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线段的等价类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2173"/>
        <w:gridCol w:w="1380"/>
        <w:gridCol w:w="1631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4" w:hRule="atLeast"/>
        </w:trPr>
        <w:tc>
          <w:tcPr>
            <w:tcW w:w="1378" w:type="dxa"/>
            <w:vMerge w:val="restart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n,L,r,v整数</w:t>
            </w:r>
          </w:p>
        </w:tc>
        <w:tc>
          <w:tcPr>
            <w:tcW w:w="2173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6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无效等价类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9" w:hRule="atLeast"/>
        </w:trPr>
        <w:tc>
          <w:tcPr>
            <w:tcW w:w="1378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Merge w:val="restart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整数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(l,r,v,n)</w:t>
            </w:r>
          </w:p>
        </w:tc>
        <w:tc>
          <w:tcPr>
            <w:tcW w:w="1380" w:type="dxa"/>
            <w:vMerge w:val="restart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6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一个输入是非整数；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9" w:hRule="atLeast"/>
        </w:trPr>
        <w:tc>
          <w:tcPr>
            <w:tcW w:w="1378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73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0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两个输入是非整数；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9" w:hRule="atLeast"/>
        </w:trPr>
        <w:tc>
          <w:tcPr>
            <w:tcW w:w="1378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三个输入是非整数；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9" w:hRule="atLeast"/>
        </w:trPr>
        <w:tc>
          <w:tcPr>
            <w:tcW w:w="1378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四个均为非整数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8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Merge w:val="restart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3个数（l,r,v）</w:t>
            </w:r>
          </w:p>
        </w:tc>
        <w:tc>
          <w:tcPr>
            <w:tcW w:w="1380" w:type="dxa"/>
            <w:vMerge w:val="restart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只有一个数；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378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73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0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只有两个数；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378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多于三个数；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2" w:hRule="atLeast"/>
        </w:trPr>
        <w:tc>
          <w:tcPr>
            <w:tcW w:w="1378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Merge w:val="restart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 w:asciiTheme="minorAscii" w:hAnsiTheme="minorAscii" w:eastAsiaTheme="minorEastAsia" w:cstheme="minorBidi"/>
                <w:kern w:val="2"/>
                <w:sz w:val="28"/>
                <w:szCs w:val="24"/>
                <w:lang w:val="en-US" w:eastAsia="zh-CN" w:bidi="ar-SA"/>
              </w:rPr>
            </w:pPr>
          </w:p>
          <w:p>
            <w:pPr>
              <w:bidi w:val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n与输入样例的关系</w:t>
            </w:r>
          </w:p>
        </w:tc>
        <w:tc>
          <w:tcPr>
            <w:tcW w:w="1380" w:type="dxa"/>
            <w:vMerge w:val="restart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6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2" w:hRule="atLeast"/>
        </w:trPr>
        <w:tc>
          <w:tcPr>
            <w:tcW w:w="1378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73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0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n&lt;输入样例个数；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2" w:hRule="atLeast"/>
        </w:trPr>
        <w:tc>
          <w:tcPr>
            <w:tcW w:w="1378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n&gt;输入样例的个数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78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Merge w:val="restart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0&lt;=n&lt;=2000;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Merge w:val="restart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n&lt;=0;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78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n&gt;2000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378" w:type="dxa"/>
            <w:vMerge w:val="restart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Merge w:val="restart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l,r&lt;=1000000;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l&lt;r</w:t>
            </w:r>
          </w:p>
        </w:tc>
        <w:tc>
          <w:tcPr>
            <w:tcW w:w="1380" w:type="dxa"/>
            <w:vMerge w:val="restart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6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l&gt;1000000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378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73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0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r&gt;1000000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378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73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0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v&gt;1000000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378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0" w:type="dxa"/>
            <w:vMerge w:val="continue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l=r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378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73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0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I&gt;r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78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73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80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63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v&lt;0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22</w:t>
            </w: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                             无效等价类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2605"/>
        <w:gridCol w:w="2217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6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输入</w:t>
            </w:r>
          </w:p>
        </w:tc>
        <w:tc>
          <w:tcPr>
            <w:tcW w:w="221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期望输出</w:t>
            </w:r>
          </w:p>
        </w:tc>
        <w:tc>
          <w:tcPr>
            <w:tcW w:w="19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覆盖等价类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Test1</w:t>
            </w:r>
          </w:p>
        </w:tc>
        <w:tc>
          <w:tcPr>
            <w:tcW w:w="260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n=1.1, 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(1.5,1.6,1.5)</w:t>
            </w:r>
          </w:p>
        </w:tc>
        <w:tc>
          <w:tcPr>
            <w:tcW w:w="221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请输入正整数n,及正整数L</w:t>
            </w:r>
            <w:r>
              <w:rPr>
                <w:rFonts w:ascii="宋体" w:hAnsi="宋体" w:eastAsia="宋体" w:cs="宋体"/>
                <w:sz w:val="24"/>
                <w:szCs w:val="24"/>
              </w:rPr>
              <w:t>eft,right,value</w:t>
            </w:r>
          </w:p>
        </w:tc>
        <w:tc>
          <w:tcPr>
            <w:tcW w:w="19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6,7,8,9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Test2</w:t>
            </w:r>
          </w:p>
        </w:tc>
        <w:tc>
          <w:tcPr>
            <w:tcW w:w="26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n=1,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(1);</w:t>
            </w:r>
          </w:p>
        </w:tc>
        <w:tc>
          <w:tcPr>
            <w:tcW w:w="221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请按要求输入线段的</w:t>
            </w:r>
          </w:p>
          <w:p>
            <w:pP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sz w:val="24"/>
                <w:szCs w:val="24"/>
              </w:rPr>
              <w:t>eft,right,value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属性个数</w:t>
            </w:r>
          </w:p>
        </w:tc>
        <w:tc>
          <w:tcPr>
            <w:tcW w:w="19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Test3</w:t>
            </w:r>
          </w:p>
        </w:tc>
        <w:tc>
          <w:tcPr>
            <w:tcW w:w="26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n=1,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(1,1);</w:t>
            </w:r>
          </w:p>
        </w:tc>
        <w:tc>
          <w:tcPr>
            <w:tcW w:w="2217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请按要求输入线段的</w:t>
            </w:r>
          </w:p>
          <w:p>
            <w:pPr>
              <w:rPr>
                <w:rFonts w:hint="default" w:asciiTheme="minorAscii" w:hAnsiTheme="minorAsci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sz w:val="24"/>
                <w:szCs w:val="24"/>
              </w:rPr>
              <w:t>eft,right,value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属性个数</w:t>
            </w:r>
          </w:p>
        </w:tc>
        <w:tc>
          <w:tcPr>
            <w:tcW w:w="19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Test4</w:t>
            </w:r>
          </w:p>
        </w:tc>
        <w:tc>
          <w:tcPr>
            <w:tcW w:w="260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n=1,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(1,2,3,4)</w:t>
            </w:r>
          </w:p>
        </w:tc>
        <w:tc>
          <w:tcPr>
            <w:tcW w:w="2217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请按要求输入线段的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sz w:val="24"/>
                <w:szCs w:val="24"/>
              </w:rPr>
              <w:t>eft,right,value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属性个数</w:t>
            </w:r>
          </w:p>
        </w:tc>
        <w:tc>
          <w:tcPr>
            <w:tcW w:w="19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Test5</w:t>
            </w:r>
          </w:p>
        </w:tc>
        <w:tc>
          <w:tcPr>
            <w:tcW w:w="260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n=2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(1,2,5)</w:t>
            </w:r>
          </w:p>
        </w:tc>
        <w:tc>
          <w:tcPr>
            <w:tcW w:w="2217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提示“样例数应与n匹配”</w:t>
            </w:r>
          </w:p>
        </w:tc>
        <w:tc>
          <w:tcPr>
            <w:tcW w:w="19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Test6</w:t>
            </w:r>
          </w:p>
        </w:tc>
        <w:tc>
          <w:tcPr>
            <w:tcW w:w="26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n=2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(2,3,3)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(1,2,4)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(1,3,3)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提示“样例数应与n匹配”</w:t>
            </w:r>
          </w:p>
        </w:tc>
        <w:tc>
          <w:tcPr>
            <w:tcW w:w="19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Test7</w:t>
            </w:r>
          </w:p>
        </w:tc>
        <w:tc>
          <w:tcPr>
            <w:tcW w:w="26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n=-1 (1,2,3)</w:t>
            </w:r>
          </w:p>
        </w:tc>
        <w:tc>
          <w:tcPr>
            <w:tcW w:w="2217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提示“0&lt;=n&lt;=2000”</w:t>
            </w:r>
          </w:p>
        </w:tc>
        <w:tc>
          <w:tcPr>
            <w:tcW w:w="19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Test8</w:t>
            </w:r>
          </w:p>
        </w:tc>
        <w:tc>
          <w:tcPr>
            <w:tcW w:w="26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n&gt;2000  (1,2,3)略</w:t>
            </w:r>
          </w:p>
        </w:tc>
        <w:tc>
          <w:tcPr>
            <w:tcW w:w="2217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提示“0&lt;=n&lt;=2000”</w:t>
            </w:r>
          </w:p>
        </w:tc>
        <w:tc>
          <w:tcPr>
            <w:tcW w:w="19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Test9</w:t>
            </w:r>
          </w:p>
        </w:tc>
        <w:tc>
          <w:tcPr>
            <w:tcW w:w="260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n=1, (10000001,10000001,10000001)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17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提示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l,r,v应当&lt;1000000 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”</w:t>
            </w:r>
          </w:p>
        </w:tc>
        <w:tc>
          <w:tcPr>
            <w:tcW w:w="19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17、18、19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Test10</w:t>
            </w:r>
          </w:p>
        </w:tc>
        <w:tc>
          <w:tcPr>
            <w:tcW w:w="26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n=1  (1,1,4)</w:t>
            </w:r>
          </w:p>
        </w:tc>
        <w:tc>
          <w:tcPr>
            <w:tcW w:w="2217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提示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l应当小于r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”</w:t>
            </w:r>
          </w:p>
        </w:tc>
        <w:tc>
          <w:tcPr>
            <w:tcW w:w="19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Test11</w:t>
            </w:r>
          </w:p>
        </w:tc>
        <w:tc>
          <w:tcPr>
            <w:tcW w:w="26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n=1  (2,1,4)</w:t>
            </w:r>
          </w:p>
        </w:tc>
        <w:tc>
          <w:tcPr>
            <w:tcW w:w="2217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提示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l应当小于r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”</w:t>
            </w:r>
          </w:p>
        </w:tc>
        <w:tc>
          <w:tcPr>
            <w:tcW w:w="19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Test12</w:t>
            </w:r>
            <w:bookmarkStart w:id="0" w:name="_GoBack"/>
            <w:bookmarkEnd w:id="0"/>
          </w:p>
        </w:tc>
        <w:tc>
          <w:tcPr>
            <w:tcW w:w="26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n=1  (1,2,-1)</w:t>
            </w:r>
          </w:p>
        </w:tc>
        <w:tc>
          <w:tcPr>
            <w:tcW w:w="2217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提示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v&gt;0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”</w:t>
            </w:r>
          </w:p>
        </w:tc>
        <w:tc>
          <w:tcPr>
            <w:tcW w:w="197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22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p>
      <w:pPr>
        <w:ind w:firstLine="2891" w:firstLineChars="160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有效等价类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15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样例数n</w:t>
            </w:r>
          </w:p>
        </w:tc>
        <w:tc>
          <w:tcPr>
            <w:tcW w:w="1217" w:type="dxa"/>
          </w:tcPr>
          <w:p>
            <w:pPr>
              <w:ind w:firstLine="361" w:firstLineChars="200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ind w:firstLine="361" w:firstLineChars="200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ind w:firstLine="361" w:firstLineChars="200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ind w:firstLine="361" w:firstLineChars="200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15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Test1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(1,3,4)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(3,5,7)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(5,7,3)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(2,6,8)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15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Test2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(1,3,4)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(3,4,6)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15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Test3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(1,3,4)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15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Test4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(3,4,6)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</w:tr>
    </w:tbl>
    <w:p>
      <w:pPr>
        <w:ind w:firstLine="2891" w:firstLineChars="1600"/>
        <w:rPr>
          <w:rFonts w:hint="default"/>
          <w:b/>
          <w:bCs/>
          <w:sz w:val="18"/>
          <w:szCs w:val="18"/>
          <w:lang w:val="en-US" w:eastAsia="zh-CN"/>
        </w:rPr>
      </w:pPr>
    </w:p>
    <w:p>
      <w:pPr>
        <w:ind w:firstLine="2891" w:firstLineChars="1600"/>
        <w:rPr>
          <w:rFonts w:hint="default"/>
          <w:b/>
          <w:bCs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F1422"/>
    <w:rsid w:val="1A6836DF"/>
    <w:rsid w:val="1AA06C32"/>
    <w:rsid w:val="1F9705EE"/>
    <w:rsid w:val="2C8C02C2"/>
    <w:rsid w:val="2ED2034E"/>
    <w:rsid w:val="2FAC2D68"/>
    <w:rsid w:val="31726202"/>
    <w:rsid w:val="318B7A2E"/>
    <w:rsid w:val="34792845"/>
    <w:rsid w:val="367E26F7"/>
    <w:rsid w:val="43EA655A"/>
    <w:rsid w:val="46044C19"/>
    <w:rsid w:val="481105CC"/>
    <w:rsid w:val="54C75781"/>
    <w:rsid w:val="5A7D1858"/>
    <w:rsid w:val="7A6010D5"/>
    <w:rsid w:val="7AFF1422"/>
    <w:rsid w:val="7BA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样式1"/>
    <w:basedOn w:val="1"/>
    <w:qFormat/>
    <w:uiPriority w:val="0"/>
    <w:rPr>
      <w:rFonts w:asciiTheme="minorAscii" w:hAnsiTheme="minorAscii"/>
      <w:sz w:val="28"/>
    </w:rPr>
  </w:style>
  <w:style w:type="paragraph" w:customStyle="1" w:styleId="6">
    <w:name w:val="样式2"/>
    <w:basedOn w:val="1"/>
    <w:uiPriority w:val="0"/>
    <w:rPr>
      <w:rFonts w:ascii="Consolas" w:hAnsi="Consolas" w:eastAsia="Consolas" w:cs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2021-04-27T00:14:00Z</dcterms:created>
  <dc:creator>LO.LLI.POP</dc:creator>
  <cp:lastModifiedBy>LO.LLI.POP</cp:lastModifiedBy>
  <dcterms:modified xsi:type="dcterms:W3CDTF">2021-04-27T06:33:58Z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D4DA894797B040669A272D4A0D606BD5</vt:lpwstr>
  </property>
</Properties>
</file>