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CANVAS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Nosso Desafio</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Visão de Futuro (Propósito e objetivos que o projeto pretende atingir):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57" w:right="0" w:firstLine="357"/>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w:t>
        <w:tab/>
        <w:t xml:space="preserve">projeto auxiliará na redução da quantidade de documentos impressos dentro da planta Robert Bosch Ltda. de Campinas, uma vez que este é um objetivo em comum em todos os setores da empresa; </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57" w:right="0" w:firstLine="357"/>
        <w:jc w:val="both"/>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principal propósito do projeto é de garantir maior segurança em relação ao controle de colaboradores ao acesso à máquina e painel elétrico;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57" w:right="0" w:firstLine="357"/>
        <w:jc w:val="both"/>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 a inserção do projeto, estará disponível ao colaborador uma grade de </w:t>
        <w:tab/>
        <w:t xml:space="preserve">informações didáticas; </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57" w:right="0" w:firstLine="357"/>
        <w:jc w:val="both"/>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Ganho de tempo ao realizar o procedimento rotineiro de liberação de máquina e também, no entendimento sobre o funcionamento dos componentes da mesma.</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Como medir o sucesso (Lista das metas SMART com seus respectivos </w:t>
        <w:tab/>
        <w:t xml:space="preserve">indicadores-chave de performace – KPIs):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57" w:right="0" w:firstLine="357"/>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Através do lucro e redução de materiais impressos; </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57" w:right="0" w:firstLine="357"/>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Diminuição de riscos de acidentes;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57" w:right="0" w:firstLine="357"/>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Zelo pela máquina e segurança; </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57" w:right="0" w:firstLine="357"/>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Maior produtividade pelo ganha de tempo e acessibilidade em busca de </w:t>
        <w:tab/>
        <w:t xml:space="preserve">informação.</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Porque é urgente (Justificativa do projeto, que demonstra porque ele é </w:t>
        <w:tab/>
        <w:t xml:space="preserve">importante):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empresa Robert Bosch, dentro dos setores da fábrica, para cada máquina/equipamento é exigido uma análise de cada parte da máquina que de alguma forma possa oferecer riscos ao colaborar, dessa forma para que essa análise aconteça temos um caderno de liberação (Caderninho Verde) que nos proporciona cada tópico que deve ser avaliado e verificado nas máquinas. Através do preenchimento manual do mesmo, ocasiona uma alta perda de tempo e aumento da degradação de recursos naturais. Além disso, temos o alto índice de riscos de acidentes, na qual muitos funcionários que não tem capacitação ao acesso de painéis elétricos e operação de algumas máquinas acabam não sendo restritos.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Olhando de Perto</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9"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 que precisa ser entregue (Relação de todas as entregas do projeto):</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 ser entregue um sistema capaz de controlar o acesso de liberação das máquinas e juntamente com um novo método digital de realizar o preenchimento dos cadernos de liberação e do encadernado (MAE). No qual, será utilizado uma HMI que é responsável for fornecer a integração entre homem e máquina. E através da mesma,  estará a disposição do colaborador conhecimentos didáticos sobre funcionamento e processos da máquina, visualização dos diagramas elétricos, tópicos e informações dos cadernos de liberação e do encadernado.</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Pré-requisitos (Lista das exigências prévias para execução do projeto):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necessário dispor de habilidades de execução nas partes mecânicas (desenhos técnicos), elétricas/eletrônicos (circuitos, diagramas e componentes elétricos), programação e gestão das documentações e lista de materiais.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Cuidados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Não vamos fazer (Lista de práticas a serem evitadas no projeto):</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57" w:right="0" w:firstLine="357"/>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Implementação de Realidade Aumentada ao projeto; </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57" w:right="0" w:firstLine="357"/>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Utilização do RFID para identificação; </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57" w:right="0" w:firstLine="357"/>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Aplicação de Chave de intertravamento grande com solenóide que é utilizada para segurança nas máquinas (torno, furadeira, etc).</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Riscos (Relação de possíveis contratempos pelos quais o projeto poderá </w:t>
        <w:tab/>
        <w:t xml:space="preserve">passar):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Restrição ao manusear painéis elétricos energizados devido aos riscos de choque elétrico;</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Atraso nas entregas dos componentes necessários para execução do </w:t>
        <w:tab/>
        <w:t xml:space="preserve">projeto;</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Retorno das aulas à distância.</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Pessoas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Quem faz (Time do projeto):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Duany Carvalho; Gabriel Dorigon; Gabrielly </w:t>
        <w:tab/>
        <w:t xml:space="preserve">Fortunato; João Assis.</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Quem valida (Cliente do projeto):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Escola Faculdade de Tecnologia Senai </w:t>
        <w:tab/>
        <w:t xml:space="preserve">“Roberto Mange”.</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Quem aprova (Patrocinador do projeto):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Lucas Carvalho; Henrique Doná</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Quem é informado (Supervisor, gerente, etc):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Lucas Carvalho; Edmar Ianella; </w:t>
        <w:tab/>
        <w:t xml:space="preserve">Tiago Croda.</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Linha do Tempo</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Quando começa: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28/01/2022</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Quando termina:</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Marcos e entregas: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11/03/2022 - Problema x Objetivo; Pesquisa de Patente; </w:t>
        <w:tab/>
        <w:t xml:space="preserve">Escopo; EAP; Cronograma; Canva.</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20/04/2022 - Lista de material</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27/05/2022 – Projeto executivo (Diagrama elétrico; Desenhos mecânicos; Conjunto </w:t>
        <w:tab/>
        <w:t xml:space="preserve">montado; Fluxograma de funcionamento.</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Quanto vai custar:</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p>
    <w:sectPr>
      <w:pgSz w:h="16838" w:w="11906"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Georgia"/>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00" w:line="240" w:lineRule="auto"/>
      <w:ind w:left="0" w:right="0" w:firstLine="0"/>
      <w:jc w:val="left"/>
    </w:pPr>
    <w:rPr>
      <w:rFonts w:ascii="Liberation Serif" w:cs="Liberation Serif" w:eastAsia="Liberation Serif" w:hAnsi="Liberation Serif"/>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1A60903B79C2148833F398A872CD2B7" ma:contentTypeVersion="16" ma:contentTypeDescription="Crie um novo documento." ma:contentTypeScope="" ma:versionID="93af7b002b22ed5d8ac0fb664bdbc236">
  <xsd:schema xmlns:xsd="http://www.w3.org/2001/XMLSchema" xmlns:xs="http://www.w3.org/2001/XMLSchema" xmlns:p="http://schemas.microsoft.com/office/2006/metadata/properties" xmlns:ns2="cc2779b4-ebc2-418c-bdfa-c25bf2356078" xmlns:ns3="132f7002-ae76-438c-bed6-f9be48c24242" targetNamespace="http://schemas.microsoft.com/office/2006/metadata/properties" ma:root="true" ma:fieldsID="e952a0f2fdc5787bcab1a301c576f3ad" ns2:_="" ns3:_="">
    <xsd:import namespace="cc2779b4-ebc2-418c-bdfa-c25bf2356078"/>
    <xsd:import namespace="132f7002-ae76-438c-bed6-f9be48c2424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2779b4-ebc2-418c-bdfa-c25bf23560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Location" ma:index="16"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Marcações de imagem" ma:readOnly="false" ma:fieldId="{5cf76f15-5ced-4ddc-b409-7134ff3c332f}" ma:taxonomyMulti="true" ma:sspId="50b24568-bc51-4d24-b182-68fd093a1ff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32f7002-ae76-438c-bed6-f9be48c24242" elementFormDefault="qualified">
    <xsd:import namespace="http://schemas.microsoft.com/office/2006/documentManagement/types"/>
    <xsd:import namespace="http://schemas.microsoft.com/office/infopath/2007/PartnerControls"/>
    <xsd:element name="SharedWithUsers" ma:index="17"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hes de Compartilhado Com" ma:internalName="SharedWithDetails" ma:readOnly="true">
      <xsd:simpleType>
        <xsd:restriction base="dms:Note">
          <xsd:maxLength value="255"/>
        </xsd:restriction>
      </xsd:simpleType>
    </xsd:element>
    <xsd:element name="TaxCatchAll" ma:index="23" nillable="true" ma:displayName="Taxonomy Catch All Column" ma:hidden="true" ma:list="{55ca9b46-89a9-4bb7-b4dc-521fbaf4fd24}" ma:internalName="TaxCatchAll" ma:showField="CatchAllData" ma:web="132f7002-ae76-438c-bed6-f9be48c2424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c2779b4-ebc2-418c-bdfa-c25bf2356078">
      <Terms xmlns="http://schemas.microsoft.com/office/infopath/2007/PartnerControls"/>
    </lcf76f155ced4ddcb4097134ff3c332f>
    <TaxCatchAll xmlns="132f7002-ae76-438c-bed6-f9be48c24242" xsi:nil="true"/>
  </documentManagement>
</p:properties>
</file>

<file path=customXml/itemProps1.xml><?xml version="1.0" encoding="utf-8"?>
<ds:datastoreItem xmlns:ds="http://schemas.openxmlformats.org/officeDocument/2006/customXml" ds:itemID="{4C322640-F5ED-496C-A432-D93B90929DC3}"/>
</file>

<file path=customXml/itemProps2.xml><?xml version="1.0" encoding="utf-8"?>
<ds:datastoreItem xmlns:ds="http://schemas.openxmlformats.org/officeDocument/2006/customXml" ds:itemID="{D3FEFD39-5FE2-4F72-9D91-F8C52100B229}"/>
</file>

<file path=customXml/itemProps3.xml><?xml version="1.0" encoding="utf-8"?>
<ds:datastoreItem xmlns:ds="http://schemas.openxmlformats.org/officeDocument/2006/customXml" ds:itemID="{05DC22D5-4CD3-4C82-B0BE-66108F463A01}"/>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0x01010091A60903B79C2148833F398A872CD2B7</vt:lpwstr>
  </property>
</Properties>
</file>