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DEFINIÇÃO DE GUIDELINES (mínimo de 10 guidelines)</w:t>
            </w:r>
          </w:p>
        </w:tc>
      </w:tr>
      <w:tr>
        <w:tc>
          <w:tcPr>
            <w:tcBorders>
              <w:bottom w:color="000000" w:space="0" w:sz="4" w:val="single"/>
            </w:tcBorders>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tbl>
            <w:tblPr>
              <w:tblStyle w:val="Table2"/>
              <w:tblW w:w="9143.0" w:type="dxa"/>
              <w:jc w:val="left"/>
              <w:tblBorders>
                <w:insideH w:color="ffffff" w:space="0" w:sz="18" w:val="single"/>
                <w:insideV w:color="ffffff" w:space="0" w:sz="18" w:val="single"/>
              </w:tblBorders>
              <w:tblLayout w:type="fixed"/>
              <w:tblLook w:val="0000"/>
            </w:tblPr>
            <w:tblGrid>
              <w:gridCol w:w="1922"/>
              <w:gridCol w:w="7221"/>
              <w:tblGridChange w:id="0">
                <w:tblGrid>
                  <w:gridCol w:w="1922"/>
                  <w:gridCol w:w="7221"/>
                </w:tblGrid>
              </w:tblGridChange>
            </w:tblGrid>
            <w:tr>
              <w:trPr>
                <w:trHeight w:val="260" w:hRule="atLeast"/>
              </w:trPr>
              <w:tc>
                <w:tcPr>
                  <w:shd w:fill="f2f2f2" w:val="clear"/>
                </w:tcPr>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Guideline  01</w:t>
                  </w:r>
                </w:p>
              </w:tc>
              <w:tc>
                <w:tcPr>
                  <w:shd w:fill="f2f2f2" w:val="clear"/>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BOTÕES AUTO-EXPLICATIVOS</w:t>
                  </w:r>
                </w:p>
              </w:tc>
            </w:tr>
            <w:tr>
              <w:trPr>
                <w:trHeight w:val="280" w:hRule="atLeast"/>
              </w:trPr>
              <w:tc>
                <w:tcPr>
                  <w:shd w:fill="cccccc" w:val="clear"/>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Todo botão deve ter um “</w:t>
                  </w:r>
                  <w:r w:rsidDel="00000000" w:rsidR="00000000" w:rsidRPr="00000000">
                    <w:rPr>
                      <w:rFonts w:ascii="Arial" w:cs="Arial" w:eastAsia="Arial" w:hAnsi="Arial"/>
                      <w:i w:val="1"/>
                      <w:rtl w:val="0"/>
                    </w:rPr>
                    <w:t xml:space="preserve">caption</w:t>
                  </w:r>
                  <w:r w:rsidDel="00000000" w:rsidR="00000000" w:rsidRPr="00000000">
                    <w:rPr>
                      <w:rFonts w:ascii="Arial" w:cs="Arial" w:eastAsia="Arial" w:hAnsi="Arial"/>
                      <w:rtl w:val="0"/>
                    </w:rPr>
                    <w:t xml:space="preserve">” (label) com texto auto-explicativo</w:t>
                  </w:r>
                </w:p>
              </w:tc>
            </w:tr>
            <w:tr>
              <w:trPr>
                <w:trHeight w:val="260" w:hRule="atLeast"/>
              </w:trPr>
              <w:tc>
                <w:tcPr>
                  <w:shd w:fill="f2f2f2" w:val="clea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0B">
                  <w:pPr>
                    <w:jc w:val="both"/>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Titulo do botão deve facilitar a compreensão da sua finalidade.</w:t>
                  </w:r>
                </w:p>
              </w:tc>
            </w:tr>
          </w:tbl>
          <w:p w:rsidR="00000000" w:rsidDel="00000000" w:rsidP="00000000" w:rsidRDefault="00000000" w:rsidRPr="00000000" w14:paraId="0000000E">
            <w:pPr>
              <w:rPr/>
            </w:pPr>
            <w:r w:rsidDel="00000000" w:rsidR="00000000" w:rsidRPr="00000000">
              <w:rPr>
                <w:rtl w:val="0"/>
              </w:rPr>
            </w:r>
          </w:p>
          <w:tbl>
            <w:tblPr>
              <w:tblStyle w:val="Table3"/>
              <w:tblW w:w="9143.0" w:type="dxa"/>
              <w:jc w:val="left"/>
              <w:tblBorders>
                <w:insideH w:color="ffffff" w:space="0" w:sz="18" w:val="single"/>
                <w:insideV w:color="ffffff" w:space="0" w:sz="18" w:val="single"/>
              </w:tblBorders>
              <w:tblLayout w:type="fixed"/>
              <w:tblLook w:val="0000"/>
            </w:tblPr>
            <w:tblGrid>
              <w:gridCol w:w="1927"/>
              <w:gridCol w:w="7216"/>
              <w:tblGridChange w:id="0">
                <w:tblGrid>
                  <w:gridCol w:w="1927"/>
                  <w:gridCol w:w="7216"/>
                </w:tblGrid>
              </w:tblGridChange>
            </w:tblGrid>
            <w:tr>
              <w:trPr>
                <w:trHeight w:val="280" w:hRule="atLeast"/>
              </w:trPr>
              <w:tc>
                <w:tcPr>
                  <w:shd w:fill="f2f2f2" w:val="clear"/>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Guideline  02</w:t>
                  </w:r>
                </w:p>
              </w:tc>
              <w:tc>
                <w:tcPr>
                  <w:shd w:fill="f2f2f2" w:val="clear"/>
                </w:tcPr>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DEFINIR TIPO E TAMANHO MÍNIMO DE FONTE</w:t>
                  </w:r>
                </w:p>
              </w:tc>
            </w:tr>
            <w:tr>
              <w:trPr>
                <w:trHeight w:val="280" w:hRule="atLeast"/>
              </w:trPr>
              <w:tc>
                <w:tcPr>
                  <w:shd w:fill="cccccc" w:val="clear"/>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Os textos devem usar fonte Verdana com tamanho mínimo 12 pontos.</w:t>
                  </w:r>
                </w:p>
              </w:tc>
            </w:tr>
            <w:tr>
              <w:trPr>
                <w:trHeight w:val="280" w:hRule="atLeast"/>
              </w:trPr>
              <w:tc>
                <w:tcPr>
                  <w:shd w:fill="f2f2f2" w:val="clear"/>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4">
                  <w:pPr>
                    <w:rPr>
                      <w:rFonts w:ascii="Arial" w:cs="Arial" w:eastAsia="Arial" w:hAnsi="Arial"/>
                    </w:rPr>
                  </w:pPr>
                  <w:r w:rsidDel="00000000" w:rsidR="00000000" w:rsidRPr="00000000">
                    <w:rPr>
                      <w:rtl w:val="0"/>
                    </w:rPr>
                  </w:r>
                </w:p>
              </w:tc>
            </w:tr>
            <w:tr>
              <w:trPr>
                <w:trHeight w:val="300" w:hRule="atLeast"/>
              </w:trPr>
              <w:tc>
                <w:tcPr>
                  <w:shd w:fill="cccccc" w:val="clear"/>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Não prejudicar a legibilidade por pessoas com problemas de visão.</w:t>
                  </w:r>
                </w:p>
              </w:tc>
            </w:tr>
          </w:tbl>
          <w:p w:rsidR="00000000" w:rsidDel="00000000" w:rsidP="00000000" w:rsidRDefault="00000000" w:rsidRPr="00000000" w14:paraId="00000017">
            <w:pPr>
              <w:rPr/>
            </w:pPr>
            <w:r w:rsidDel="00000000" w:rsidR="00000000" w:rsidRPr="00000000">
              <w:rPr>
                <w:rtl w:val="0"/>
              </w:rPr>
            </w:r>
          </w:p>
          <w:tbl>
            <w:tblPr>
              <w:tblStyle w:val="Table4"/>
              <w:tblW w:w="9143.0" w:type="dxa"/>
              <w:jc w:val="left"/>
              <w:tblBorders>
                <w:insideH w:color="ffffff" w:space="0" w:sz="18" w:val="single"/>
                <w:insideV w:color="ffffff" w:space="0" w:sz="18" w:val="single"/>
              </w:tblBorders>
              <w:tblLayout w:type="fixed"/>
              <w:tblLook w:val="0000"/>
            </w:tblPr>
            <w:tblGrid>
              <w:gridCol w:w="1926"/>
              <w:gridCol w:w="7217"/>
              <w:tblGridChange w:id="0">
                <w:tblGrid>
                  <w:gridCol w:w="1926"/>
                  <w:gridCol w:w="7217"/>
                </w:tblGrid>
              </w:tblGridChange>
            </w:tblGrid>
            <w:tr>
              <w:trPr>
                <w:trHeight w:val="260" w:hRule="atLeast"/>
              </w:trPr>
              <w:tc>
                <w:tcPr>
                  <w:shd w:fill="f2f2f2" w:val="clear"/>
                </w:tcPr>
                <w:p w:rsidR="00000000" w:rsidDel="00000000" w:rsidP="00000000" w:rsidRDefault="00000000" w:rsidRPr="00000000" w14:paraId="00000018">
                  <w:pPr>
                    <w:rPr>
                      <w:rFonts w:ascii="Arial" w:cs="Arial" w:eastAsia="Arial" w:hAnsi="Arial"/>
                      <w:b w:val="1"/>
                    </w:rPr>
                  </w:pPr>
                  <w:r w:rsidDel="00000000" w:rsidR="00000000" w:rsidRPr="00000000">
                    <w:rPr>
                      <w:rFonts w:ascii="Arial" w:cs="Arial" w:eastAsia="Arial" w:hAnsi="Arial"/>
                      <w:b w:val="1"/>
                      <w:rtl w:val="0"/>
                    </w:rPr>
                    <w:t xml:space="preserve">Guideline  03</w:t>
                  </w:r>
                </w:p>
              </w:tc>
              <w:tc>
                <w:tcPr>
                  <w:shd w:fill="f2f2f2" w:val="clear"/>
                </w:tcPr>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FORNECER FEEDBACK DO PROCESSO</w:t>
                  </w:r>
                </w:p>
              </w:tc>
            </w:tr>
            <w:tr>
              <w:trPr>
                <w:trHeight w:val="260" w:hRule="atLeast"/>
              </w:trPr>
              <w:tc>
                <w:tcPr>
                  <w:shd w:fill="cccccc" w:val="clear"/>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Exemplo</w:t>
                  </w:r>
                </w:p>
              </w:tc>
              <w:tc>
                <w:tcPr>
                  <w:shd w:fill="cccccc" w:val="clear"/>
                </w:tcPr>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O sistema deve fornecer feedback de todos os processos de execução demorada ou feitos em “back-end”</w:t>
                  </w:r>
                </w:p>
              </w:tc>
            </w:tr>
            <w:tr>
              <w:trPr>
                <w:trHeight w:val="260" w:hRule="atLeast"/>
              </w:trPr>
              <w:tc>
                <w:tcPr>
                  <w:shd w:fill="f2f2f2" w:val="clear"/>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Exceção</w:t>
                  </w:r>
                </w:p>
              </w:tc>
              <w:tc>
                <w:tcPr>
                  <w:shd w:fill="f2f2f2" w:val="clear"/>
                </w:tcPr>
                <w:p w:rsidR="00000000" w:rsidDel="00000000" w:rsidP="00000000" w:rsidRDefault="00000000" w:rsidRPr="00000000" w14:paraId="0000001D">
                  <w:pPr>
                    <w:rPr>
                      <w:rFonts w:ascii="Arial" w:cs="Arial" w:eastAsia="Arial" w:hAnsi="Arial"/>
                    </w:rPr>
                  </w:pPr>
                  <w:r w:rsidDel="00000000" w:rsidR="00000000" w:rsidRPr="00000000">
                    <w:rPr>
                      <w:rtl w:val="0"/>
                    </w:rPr>
                  </w:r>
                </w:p>
              </w:tc>
            </w:tr>
            <w:tr>
              <w:trPr>
                <w:trHeight w:val="260" w:hRule="atLeast"/>
              </w:trPr>
              <w:tc>
                <w:tcPr>
                  <w:shd w:fill="cccccc" w:val="clear"/>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Justificativa</w:t>
                  </w:r>
                </w:p>
              </w:tc>
              <w:tc>
                <w:tcPr>
                  <w:shd w:fill="cccccc" w:val="clear"/>
                </w:tcPr>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Diminui a ansiedade do usuário.</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5"/>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LAYOUT </w:t>
            </w:r>
            <w:r w:rsidDel="00000000" w:rsidR="00000000" w:rsidRPr="00000000">
              <w:rPr>
                <w:rFonts w:ascii="Arial" w:cs="Arial" w:eastAsia="Arial" w:hAnsi="Arial"/>
                <w:b w:val="1"/>
                <w:rtl w:val="0"/>
              </w:rPr>
              <w:t xml:space="preserve">TELA PRINCIPAL DO APLICATIVO</w:t>
            </w:r>
            <w:r w:rsidDel="00000000" w:rsidR="00000000" w:rsidRPr="00000000">
              <w:rPr>
                <w:rtl w:val="0"/>
              </w:rPr>
            </w:r>
          </w:p>
        </w:tc>
      </w:tr>
      <w:tr>
        <w:tc>
          <w:tcPr>
            <w:tcBorders>
              <w:bottom w:color="000000" w:space="0" w:sz="4" w:val="single"/>
            </w:tcBorders>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color w:val="808080"/>
                <w:rtl w:val="0"/>
              </w:rPr>
              <w:t xml:space="preserve">Tela inicial para o visitante do aplicativo.</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Pr>
              <w:drawing>
                <wp:inline distB="114300" distT="114300" distL="114300" distR="114300">
                  <wp:extent cx="3038475" cy="5257800"/>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384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center" w:pos="4252"/>
                <w:tab w:val="right" w:pos="8504"/>
              </w:tabs>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Fonts w:ascii="Arial" w:cs="Arial" w:eastAsia="Arial" w:hAnsi="Arial"/>
                <w:color w:val="808080"/>
                <w:rtl w:val="0"/>
              </w:rPr>
              <w:t xml:space="preserve">Denunciar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tela de opções de login caso não esteja logado. Este login é realizado informando por rede social ou por cadastro manual onde o mesmo informa as informações para o cadastro.</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NavBar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Ao selecionar este botão o ator cidadão irá ser direcionado para uma nova tela onde ele terá opções de visualizar suas denúncias, seus dados pessoais e histórico de denúncias.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Pesquisar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botão o ator cidadão irá buscar pelas denúncias em uma determinada região e ao encontrar uma denúncia o mesmo pode ver a localização no mapa e as informações da mesma.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hanging="360"/>
              <w:jc w:val="both"/>
              <w:rPr>
                <w:rFonts w:ascii="Arial" w:cs="Arial" w:eastAsia="Arial" w:hAnsi="Arial"/>
                <w:color w:val="808080"/>
                <w:u w:val="none"/>
              </w:rPr>
            </w:pPr>
            <w:r w:rsidDel="00000000" w:rsidR="00000000" w:rsidRPr="00000000">
              <w:rPr>
                <w:rFonts w:ascii="Arial" w:cs="Arial" w:eastAsia="Arial" w:hAnsi="Arial"/>
                <w:color w:val="808080"/>
                <w:rtl w:val="0"/>
              </w:rPr>
              <w:t xml:space="preserve">Filtrar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Fonts w:ascii="Arial" w:cs="Arial" w:eastAsia="Arial" w:hAnsi="Arial"/>
                <w:color w:val="808080"/>
                <w:rtl w:val="0"/>
              </w:rPr>
              <w:t xml:space="preserve">Neste o ator cidadão poderá abrir opções de filtragem por categoria intervalo de data e região.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720" w:right="0" w:firstLine="0"/>
              <w:jc w:val="both"/>
              <w:rPr>
                <w:rFonts w:ascii="Arial" w:cs="Arial" w:eastAsia="Arial" w:hAnsi="Arial"/>
                <w:color w:val="80808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0"/>
                <w:i w:val="0"/>
                <w:smallCaps w:val="0"/>
                <w:strike w:val="0"/>
                <w:color w:val="80808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6"/>
        <w:tblW w:w="9283.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3"/>
        <w:tblGridChange w:id="0">
          <w:tblGrid>
            <w:gridCol w:w="9283"/>
          </w:tblGrid>
        </w:tblGridChange>
      </w:tblGrid>
      <w:tr>
        <w:tc>
          <w:tcPr>
            <w:tcBorders>
              <w:bottom w:color="000000" w:space="0" w:sz="4" w:val="single"/>
            </w:tcBorders>
            <w:shd w:fill="bfbfbf"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MAPA DE NAVEGAÇÃO  (opcional - somente se adequado) </w:t>
            </w:r>
          </w:p>
        </w:tc>
      </w:tr>
      <w:tr>
        <w:tc>
          <w:tcPr>
            <w:tcBorders>
              <w:bottom w:color="000000" w:space="0" w:sz="4"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Fonts w:ascii="Arial" w:cs="Arial" w:eastAsia="Arial" w:hAnsi="Arial"/>
                <w:b w:val="1"/>
                <w:i w:val="0"/>
                <w:smallCaps w:val="0"/>
                <w:strike w:val="0"/>
                <w:color w:val="808080"/>
                <w:sz w:val="22"/>
                <w:szCs w:val="22"/>
                <w:u w:val="none"/>
                <w:shd w:fill="auto" w:val="clear"/>
                <w:vertAlign w:val="baseline"/>
              </w:rPr>
              <w:drawing>
                <wp:inline distB="0" distT="0" distL="0" distR="0">
                  <wp:extent cx="5612130" cy="1714500"/>
                  <wp:effectExtent b="0" l="0" r="0" t="0"/>
                  <wp:doc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12" name="image2.png"/>
                  <a:graphic>
                    <a:graphicData uri="http://schemas.openxmlformats.org/drawingml/2006/picture">
                      <pic:pic>
                        <pic:nvPicPr>
                          <pic:cNvPr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id="0" name="image2.png"/>
                          <pic:cNvPicPr preferRelativeResize="0"/>
                        </pic:nvPicPr>
                        <pic:blipFill>
                          <a:blip r:embed="rId8"/>
                          <a:srcRect b="0" l="0" r="23309" t="71471"/>
                          <a:stretch>
                            <a:fillRect/>
                          </a:stretch>
                        </pic:blipFill>
                        <pic:spPr>
                          <a:xfrm>
                            <a:off x="0" y="0"/>
                            <a:ext cx="561213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Arial" w:cs="Arial" w:eastAsia="Arial" w:hAnsi="Arial"/>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1375410</wp:posOffset>
                  </wp:positionH>
                  <wp:positionV relativeFrom="paragraph">
                    <wp:posOffset>-3449319</wp:posOffset>
                  </wp:positionV>
                  <wp:extent cx="2314575" cy="2962275"/>
                  <wp:effectExtent b="0" l="0" r="0" t="0"/>
                  <wp:wrapSquare wrapText="bothSides" distB="0" distT="0" distL="114300" distR="114300"/>
                  <wp:docPr descr="A two-part diagram: The left shows a siple site diagram with page titles. The right shows the files that make up the same site. Ideally the arrangement of files and folders should closely mimic the way the information is organized in the page design that the user sees." id="14" name="image1.png"/>
                  <a:graphic>
                    <a:graphicData uri="http://schemas.openxmlformats.org/drawingml/2006/picture">
                      <pic:pic>
                        <pic:nvPicPr>
                          <pic:cNvPr descr="A two-part diagram: The left shows a siple site diagram with page titles. The right shows the files that make up the same site. Ideally the arrangement of files and folders should closely mimic the way the information is organized in the page design that the user sees." id="0" name="image1.png"/>
                          <pic:cNvPicPr preferRelativeResize="0"/>
                        </pic:nvPicPr>
                        <pic:blipFill>
                          <a:blip r:embed="rId9"/>
                          <a:srcRect b="0" l="0" r="63261" t="11029"/>
                          <a:stretch>
                            <a:fillRect/>
                          </a:stretch>
                        </pic:blipFill>
                        <pic:spPr>
                          <a:xfrm>
                            <a:off x="0" y="0"/>
                            <a:ext cx="2314575" cy="2962275"/>
                          </a:xfrm>
                          <a:prstGeom prst="rect"/>
                          <a:ln/>
                        </pic:spPr>
                      </pic:pic>
                    </a:graphicData>
                  </a:graphic>
                </wp:anchor>
              </w:drawing>
            </w:r>
          </w:p>
        </w:tc>
      </w:tr>
    </w:tbl>
    <w:p w:rsidR="00000000" w:rsidDel="00000000" w:rsidP="00000000" w:rsidRDefault="00000000" w:rsidRPr="00000000" w14:paraId="000000B1">
      <w:pPr>
        <w:rPr/>
      </w:pPr>
      <w:r w:rsidDel="00000000" w:rsidR="00000000" w:rsidRPr="00000000">
        <w:rPr>
          <w:rtl w:val="0"/>
        </w:rPr>
      </w:r>
    </w:p>
    <w:sectPr>
      <w:headerReference r:id="rId10" w:type="default"/>
      <w:footerReference r:id="rId11" w:type="default"/>
      <w:pgSz w:h="16838" w:w="11906"/>
      <w:pgMar w:bottom="1134" w:top="1134"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12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Trabalho de Conclusão de Curso – Modalidade Projeto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
              <a:graphic>
                <a:graphicData uri="http://schemas.microsoft.com/office/word/2010/wordprocessingShape">
                  <wps:wsp>
                    <wps:cNvSpPr/>
                    <wps:cNvPr id="2" name="Shape 2"/>
                    <wps:spPr>
                      <a:xfrm>
                        <a:off x="2440875" y="3780000"/>
                        <a:ext cx="5810250" cy="0"/>
                      </a:xfrm>
                      <a:custGeom>
                        <a:rect b="b" l="l" r="r" t="t"/>
                        <a:pathLst>
                          <a:path extrusionOk="0" h="1" w="5810250">
                            <a:moveTo>
                              <a:pt x="0" y="0"/>
                            </a:moveTo>
                            <a:lnTo>
                              <a:pt x="58102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5822950" cy="25400"/>
              <wp:effectExtent b="0" l="0" r="0" t="0"/>
              <wp:wrapNone/>
              <wp:docPr id="1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22950" cy="25400"/>
                      </a:xfrm>
                      <a:prstGeom prst="rect"/>
                      <a:ln/>
                    </pic:spPr>
                  </pic:pic>
                </a:graphicData>
              </a:graphic>
            </wp:anchor>
          </w:drawing>
        </mc:Fallback>
      </mc:AlternateConten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
      <w:gridCol w:w="6482"/>
      <w:gridCol w:w="605"/>
      <w:gridCol w:w="1023"/>
      <w:tblGridChange w:id="0">
        <w:tblGrid>
          <w:gridCol w:w="1101"/>
          <w:gridCol w:w="6482"/>
          <w:gridCol w:w="605"/>
          <w:gridCol w:w="1023"/>
        </w:tblGrid>
      </w:tblGridChange>
    </w:tblGrid>
    <w:tr>
      <w:tc>
        <w:tcPr>
          <w:gridSpan w:val="2"/>
          <w:shd w:fill="d9d9d9" w:val="clear"/>
        </w:tcPr>
        <w:p w:rsidR="00000000" w:rsidDel="00000000" w:rsidP="00000000" w:rsidRDefault="00000000" w:rsidRPr="00000000" w14:paraId="000000B3">
          <w:pPr>
            <w:jc w:val="both"/>
            <w:rPr>
              <w:b w:val="1"/>
            </w:rPr>
          </w:pPr>
          <w:r w:rsidDel="00000000" w:rsidR="00000000" w:rsidRPr="00000000">
            <w:rPr>
              <w:b w:val="1"/>
              <w:rtl w:val="0"/>
            </w:rPr>
            <w:t xml:space="preserve">4.5 - PROJETO DAS INTERFACES</w:t>
          </w:r>
        </w:p>
      </w:tc>
      <w:tc>
        <w:tcPr>
          <w:tcBorders>
            <w:right w:color="000000" w:space="0" w:sz="4" w:val="single"/>
          </w:tcBorders>
          <w:shd w:fill="d9d9d9" w:val="clear"/>
        </w:tcPr>
        <w:p w:rsidR="00000000" w:rsidDel="00000000" w:rsidP="00000000" w:rsidRDefault="00000000" w:rsidRPr="00000000" w14:paraId="000000B5">
          <w:pPr>
            <w:jc w:val="both"/>
            <w:rPr>
              <w:b w:val="1"/>
            </w:rPr>
          </w:pPr>
          <w:r w:rsidDel="00000000" w:rsidR="00000000" w:rsidRPr="00000000">
            <w:rPr>
              <w:b w:val="1"/>
              <w:rtl w:val="0"/>
            </w:rPr>
            <w:t xml:space="preserve">Pág.</w:t>
          </w:r>
        </w:p>
      </w:tc>
      <w:tc>
        <w:tcPr>
          <w:tcBorders>
            <w:left w:color="000000" w:space="0" w:sz="4" w:val="single"/>
          </w:tcBorders>
          <w:shd w:fill="ffffff" w:val="clear"/>
        </w:tcPr>
        <w:p w:rsidR="00000000" w:rsidDel="00000000" w:rsidP="00000000" w:rsidRDefault="00000000" w:rsidRPr="00000000" w14:paraId="000000B6">
          <w:pPr>
            <w:jc w:val="both"/>
            <w:rPr>
              <w:b w:val="1"/>
            </w:rPr>
          </w:pPr>
          <w:r w:rsidDel="00000000" w:rsidR="00000000" w:rsidRPr="00000000">
            <w:rPr>
              <w:rtl w:val="0"/>
            </w:rPr>
          </w:r>
        </w:p>
      </w:tc>
    </w:tr>
    <w:tr>
      <w:tc>
        <w:tcPr>
          <w:shd w:fill="d9d9d9" w:val="clear"/>
        </w:tcPr>
        <w:p w:rsidR="00000000" w:rsidDel="00000000" w:rsidP="00000000" w:rsidRDefault="00000000" w:rsidRPr="00000000" w14:paraId="000000B7">
          <w:pPr>
            <w:jc w:val="right"/>
            <w:rPr>
              <w:b w:val="1"/>
            </w:rPr>
          </w:pPr>
          <w:r w:rsidDel="00000000" w:rsidR="00000000" w:rsidRPr="00000000">
            <w:rPr>
              <w:b w:val="1"/>
              <w:rtl w:val="0"/>
            </w:rPr>
            <w:t xml:space="preserve">PROJETO</w:t>
          </w:r>
        </w:p>
      </w:tc>
      <w:tc>
        <w:tcPr>
          <w:gridSpan w:val="3"/>
          <w:tcBorders>
            <w:bottom w:color="000000" w:space="0" w:sz="4" w:val="single"/>
          </w:tcBorders>
        </w:tcPr>
        <w:p w:rsidR="00000000" w:rsidDel="00000000" w:rsidP="00000000" w:rsidRDefault="00000000" w:rsidRPr="00000000" w14:paraId="000000B8">
          <w:pPr>
            <w:jc w:val="both"/>
            <w:rPr/>
          </w:pPr>
          <w:r w:rsidDel="00000000" w:rsidR="00000000" w:rsidRPr="00000000">
            <w:rPr>
              <w:rtl w:val="0"/>
            </w:rPr>
            <w:t xml:space="preserve">CITI ACESSO</w:t>
          </w:r>
        </w:p>
      </w:tc>
    </w:tr>
  </w:tb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F5A5B"/>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9E649F"/>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9E649F"/>
  </w:style>
  <w:style w:type="paragraph" w:styleId="Rodap">
    <w:name w:val="footer"/>
    <w:basedOn w:val="Normal"/>
    <w:link w:val="RodapChar"/>
    <w:uiPriority w:val="99"/>
    <w:unhideWhenUsed w:val="1"/>
    <w:rsid w:val="009E649F"/>
    <w:pPr>
      <w:tabs>
        <w:tab w:val="center" w:pos="4252"/>
        <w:tab w:val="right" w:pos="8504"/>
      </w:tabs>
      <w:spacing w:after="0" w:line="240" w:lineRule="auto"/>
    </w:pPr>
  </w:style>
  <w:style w:type="character" w:styleId="RodapChar" w:customStyle="1">
    <w:name w:val="Rodapé Char"/>
    <w:basedOn w:val="Fontepargpadro"/>
    <w:link w:val="Rodap"/>
    <w:uiPriority w:val="99"/>
    <w:rsid w:val="009E649F"/>
  </w:style>
  <w:style w:type="paragraph" w:styleId="Textodebalo">
    <w:name w:val="Balloon Text"/>
    <w:basedOn w:val="Normal"/>
    <w:link w:val="TextodebaloChar"/>
    <w:uiPriority w:val="99"/>
    <w:semiHidden w:val="1"/>
    <w:unhideWhenUsed w:val="1"/>
    <w:rsid w:val="009E649F"/>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9E649F"/>
    <w:rPr>
      <w:rFonts w:ascii="Tahoma" w:cs="Tahoma" w:hAnsi="Tahoma"/>
      <w:sz w:val="16"/>
      <w:szCs w:val="16"/>
    </w:rPr>
  </w:style>
  <w:style w:type="table" w:styleId="Tabelacomgrade">
    <w:name w:val="Table Grid"/>
    <w:basedOn w:val="Tabelanormal"/>
    <w:rsid w:val="009E649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DZ2MDL34cQsJlIu/IX5Zbd0xw==">AMUW2mV5GmdM6sR3pkyq8UO8C5Fj6sXz8+Fw7pBkNSLEyU9Quj8mdTMW8gawHTOqBD4iv4fFqrNgj3o9gazxx7Q3CjG0CJTk0uAkEDAVaNP4LyURmGX7/GA=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2012-03-07T16:48:00Z</dcterms:created>
  <dc:creator>profile-teste</dc:creator>
</cp:coreProperties>
</file>