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TASK</w:t>
      </w:r>
    </w:p>
    <w:p>
      <w:pPr>
        <w:jc w:val="center"/>
      </w:pPr>
      <w:r>
        <w:rPr>
          <w:b/>
          <w:sz w:val="50"/>
        </w:rPr>
        <w:t>Exploratory Data Analysis (EDA)</w:t>
        <w:br/>
        <w:t>and Visualization Framework Design</w:t>
      </w:r>
    </w:p>
    <w:p>
      <w:pPr>
        <w:jc w:val="center"/>
      </w:pPr>
      <w:r>
        <w:rPr>
          <w:i/>
          <w:sz w:val="22"/>
        </w:rPr>
        <w:t>A dataset-independent framework for systematic data exploration, visualization, interpretation, and reporting</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Task</w:t>
            </w:r>
          </w:p>
        </w:tc>
        <w:tc>
          <w:tcPr>
            <w:tcW w:type="dxa" w:w="5040"/>
            <w:vAlign w:val="center"/>
          </w:tcPr>
          <w:p>
            <w:r/>
            <w:r>
              <w:rPr>
                <w:rFonts w:ascii="Aptos" w:hAnsi="Aptos"/>
                <w:b w:val="0"/>
                <w:sz w:val="19"/>
              </w:rPr>
              <w:t>Week 2 – Exploratory Data Analysis and Visualization Framework</w:t>
            </w:r>
          </w:p>
        </w:tc>
      </w:tr>
      <w:tr>
        <w:tc>
          <w:tcPr>
            <w:tcW w:type="dxa" w:w="5040"/>
            <w:vAlign w:val="center"/>
            <w:shd w:fill="D9EAF7"/>
          </w:tcPr>
          <w:p>
            <w:r/>
            <w:r>
              <w:rPr>
                <w:rFonts w:ascii="Aptos" w:hAnsi="Aptos"/>
                <w:b/>
                <w:sz w:val="19"/>
              </w:rPr>
              <w:t>Scope</w:t>
            </w:r>
          </w:p>
        </w:tc>
        <w:tc>
          <w:tcPr>
            <w:tcW w:type="dxa" w:w="5040"/>
            <w:vAlign w:val="center"/>
          </w:tcPr>
          <w:p>
            <w:r/>
            <w:r>
              <w:rPr>
                <w:rFonts w:ascii="Aptos" w:hAnsi="Aptos"/>
                <w:b w:val="0"/>
                <w:sz w:val="19"/>
              </w:rPr>
              <w:t>EDA planning, data-quality assessment, statistical exploration, visualization, interpretation, and reporting</w:t>
            </w:r>
          </w:p>
        </w:tc>
      </w:tr>
      <w:tr>
        <w:tc>
          <w:tcPr>
            <w:tcW w:type="dxa" w:w="5040"/>
            <w:vAlign w:val="center"/>
            <w:shd w:fill="D9EAF7"/>
          </w:tcPr>
          <w:p>
            <w:r/>
            <w:r>
              <w:rPr>
                <w:rFonts w:ascii="Aptos" w:hAnsi="Aptos"/>
                <w:b/>
                <w:sz w:val="19"/>
              </w:rPr>
              <w:t>Primary Tools</w:t>
            </w:r>
          </w:p>
        </w:tc>
        <w:tc>
          <w:tcPr>
            <w:tcW w:type="dxa" w:w="5040"/>
            <w:vAlign w:val="center"/>
          </w:tcPr>
          <w:p>
            <w:r/>
            <w:r>
              <w:rPr>
                <w:rFonts w:ascii="Aptos" w:hAnsi="Aptos"/>
                <w:b w:val="0"/>
                <w:sz w:val="19"/>
              </w:rPr>
              <w:t>Python, pandas, NumPy, Matplotlib, Seaborn, Plotly, SciPy, scikit-learn</w:t>
            </w:r>
          </w:p>
        </w:tc>
      </w:tr>
      <w:tr>
        <w:tc>
          <w:tcPr>
            <w:tcW w:type="dxa" w:w="5040"/>
            <w:vAlign w:val="center"/>
            <w:shd w:fill="D9EAF7"/>
          </w:tcPr>
          <w:p>
            <w:r/>
            <w:r>
              <w:rPr>
                <w:rFonts w:ascii="Aptos" w:hAnsi="Aptos"/>
                <w:b/>
                <w:sz w:val="19"/>
              </w:rPr>
              <w:t>Expected Effort</w:t>
            </w:r>
          </w:p>
        </w:tc>
        <w:tc>
          <w:tcPr>
            <w:tcW w:type="dxa" w:w="5040"/>
            <w:vAlign w:val="center"/>
          </w:tcPr>
          <w:p>
            <w:r/>
            <w:r>
              <w:rPr>
                <w:rFonts w:ascii="Aptos" w:hAnsi="Aptos"/>
                <w:b w:val="0"/>
                <w:sz w:val="19"/>
              </w:rPr>
              <w:t>Approximately 30–35 hours</w:t>
            </w:r>
          </w:p>
        </w:tc>
      </w:tr>
    </w:tbl>
    <w:p/>
    <w:tbl>
      <w:tblPr>
        <w:tblW w:type="auto" w:w="0"/>
        <w:jc w:val="center"/>
        <w:tblLook w:firstColumn="1" w:firstRow="1" w:lastColumn="0" w:lastRow="0" w:noHBand="0" w:noVBand="1" w:val="04A0"/>
      </w:tblPr>
      <w:tblGrid>
        <w:gridCol w:w="10080"/>
      </w:tblGrid>
      <w:tr>
        <w:tc>
          <w:tcPr>
            <w:tcW w:type="dxa" w:w="10080"/>
            <w:shd w:fill="EAF2F8"/>
          </w:tcPr>
          <w:p>
            <w:r>
              <w:rPr>
                <w:b/>
                <w:sz w:val="20"/>
              </w:rPr>
              <w:t xml:space="preserve">Framework principle:  </w:t>
            </w:r>
            <w:r>
              <w:rPr>
                <w:sz w:val="20"/>
              </w:rPr>
              <w:t>EDA is an iterative process. The analyst should move from data understanding → data-quality assessment → distribution analysis → relationship analysis → anomaly investigation → visualization → interpretation → documented conclusions.</w:t>
            </w:r>
          </w:p>
        </w:tc>
      </w:tr>
    </w:tbl>
    <w:p>
      <w:pPr>
        <w:spacing w:after="40"/>
      </w:pPr>
    </w:p>
    <w:p>
      <w:r>
        <w:br w:type="page"/>
      </w:r>
    </w:p>
    <w:p>
      <w:pPr>
        <w:pStyle w:val="Heading1"/>
      </w:pPr>
      <w:r>
        <w:t>Table of Contents</w:t>
      </w:r>
    </w:p>
    <w:p>
      <w:pPr>
        <w:pStyle w:val="ListNumber"/>
        <w:spacing w:after="40"/>
      </w:pPr>
      <w:r>
        <w:t>1. Introduction to Exploratory Data Analysis</w:t>
      </w:r>
    </w:p>
    <w:p>
      <w:pPr>
        <w:pStyle w:val="ListNumber"/>
        <w:spacing w:after="40"/>
      </w:pPr>
      <w:r>
        <w:t>2. Objectives and Guiding Principles</w:t>
      </w:r>
    </w:p>
    <w:p>
      <w:pPr>
        <w:pStyle w:val="ListNumber"/>
        <w:spacing w:after="40"/>
      </w:pPr>
      <w:r>
        <w:t>3. End-to-End EDA Workflow</w:t>
      </w:r>
    </w:p>
    <w:p>
      <w:pPr>
        <w:pStyle w:val="ListNumber"/>
        <w:spacing w:after="40"/>
      </w:pPr>
      <w:r>
        <w:t>4. Understanding Potential Data Types</w:t>
      </w:r>
    </w:p>
    <w:p>
      <w:pPr>
        <w:pStyle w:val="ListNumber"/>
        <w:spacing w:after="40"/>
      </w:pPr>
      <w:r>
        <w:t>5. Data Ingestion and Initial Inspection</w:t>
      </w:r>
    </w:p>
    <w:p>
      <w:pPr>
        <w:pStyle w:val="ListNumber"/>
        <w:spacing w:after="40"/>
      </w:pPr>
      <w:r>
        <w:t>6. Data Quality Assessment</w:t>
      </w:r>
    </w:p>
    <w:p>
      <w:pPr>
        <w:pStyle w:val="ListNumber"/>
        <w:spacing w:after="40"/>
      </w:pPr>
      <w:r>
        <w:t>7. Univariate Analysis</w:t>
      </w:r>
    </w:p>
    <w:p>
      <w:pPr>
        <w:pStyle w:val="ListNumber"/>
        <w:spacing w:after="40"/>
      </w:pPr>
      <w:r>
        <w:t>8. Bivariate Analysis</w:t>
      </w:r>
    </w:p>
    <w:p>
      <w:pPr>
        <w:pStyle w:val="ListNumber"/>
        <w:spacing w:after="40"/>
      </w:pPr>
      <w:r>
        <w:t>9. Multivariate Analysis</w:t>
      </w:r>
    </w:p>
    <w:p>
      <w:pPr>
        <w:pStyle w:val="ListNumber"/>
        <w:spacing w:after="40"/>
      </w:pPr>
      <w:r>
        <w:t>10. Missing Data Handling</w:t>
      </w:r>
    </w:p>
    <w:p>
      <w:pPr>
        <w:pStyle w:val="ListNumber"/>
        <w:spacing w:after="40"/>
      </w:pPr>
      <w:r>
        <w:t>11. Outlier Detection and Treatment</w:t>
      </w:r>
    </w:p>
    <w:p>
      <w:pPr>
        <w:pStyle w:val="ListNumber"/>
        <w:spacing w:after="40"/>
      </w:pPr>
      <w:r>
        <w:t>12. Statistical Exploration</w:t>
      </w:r>
    </w:p>
    <w:p>
      <w:pPr>
        <w:pStyle w:val="ListNumber"/>
        <w:spacing w:after="40"/>
      </w:pPr>
      <w:r>
        <w:t>13. Visualization Strategy</w:t>
      </w:r>
    </w:p>
    <w:p>
      <w:pPr>
        <w:pStyle w:val="ListNumber"/>
        <w:spacing w:after="40"/>
      </w:pPr>
      <w:r>
        <w:t>14. Recommended Plot and Chart Selection</w:t>
      </w:r>
    </w:p>
    <w:p>
      <w:pPr>
        <w:pStyle w:val="ListNumber"/>
        <w:spacing w:after="40"/>
      </w:pPr>
      <w:r>
        <w:t>15. Python Tools and Libraries</w:t>
      </w:r>
    </w:p>
    <w:p>
      <w:pPr>
        <w:pStyle w:val="ListNumber"/>
        <w:spacing w:after="40"/>
      </w:pPr>
      <w:r>
        <w:t>16. Reproducible EDA Notebook Structure</w:t>
      </w:r>
    </w:p>
    <w:p>
      <w:pPr>
        <w:pStyle w:val="ListNumber"/>
        <w:spacing w:after="40"/>
      </w:pPr>
      <w:r>
        <w:t>17. Reporting and Documentation Plan</w:t>
      </w:r>
    </w:p>
    <w:p>
      <w:pPr>
        <w:pStyle w:val="ListNumber"/>
        <w:spacing w:after="40"/>
      </w:pPr>
      <w:r>
        <w:t>18. Quality Checklist</w:t>
      </w:r>
    </w:p>
    <w:p>
      <w:pPr>
        <w:pStyle w:val="ListNumber"/>
        <w:spacing w:after="40"/>
      </w:pPr>
      <w:r>
        <w:t>19. Suggested 30–35 Hour Work Plan</w:t>
      </w:r>
    </w:p>
    <w:p>
      <w:pPr>
        <w:pStyle w:val="ListNumber"/>
        <w:spacing w:after="40"/>
      </w:pPr>
      <w:r>
        <w:t>20. Expected Outcomes and Conclusion</w:t>
      </w:r>
    </w:p>
    <w:p>
      <w:pPr>
        <w:pStyle w:val="ListNumber"/>
        <w:spacing w:after="40"/>
      </w:pPr>
      <w:r>
        <w:t>Appendix A. Example Python EDA Skeleton</w:t>
      </w:r>
    </w:p>
    <w:p>
      <w:pPr>
        <w:pStyle w:val="ListNumber"/>
        <w:spacing w:after="40"/>
      </w:pPr>
      <w:r>
        <w:t>Appendix B. Visualization Decision Guide</w:t>
      </w:r>
    </w:p>
    <w:p>
      <w:r>
        <w:br w:type="page"/>
      </w:r>
    </w:p>
    <w:p>
      <w:pPr>
        <w:pStyle w:val="Heading1"/>
      </w:pPr>
      <w:r>
        <w:t>1. Introduction to Exploratory Data Analysis</w:t>
      </w:r>
    </w:p>
    <w:p>
      <w:r>
        <w:t>Exploratory Data Analysis (EDA) is the systematic process of examining, summarizing, visualizing, and questioning a dataset before formal statistical modeling or machine-learning development. EDA helps an analyst understand what the data contains, how variables behave, whether the data is reliable, which relationships may be meaningful, and which problems must be addressed before further analysis.</w:t>
      </w:r>
    </w:p>
    <w:p>
      <w:r>
        <w:t>In a practical data-science project, EDA is not simply a collection of charts. It is a structured investigation that combines descriptive statistics, data profiling, visual reasoning, domain knowledge, and data-quality checks. Because no specific dataset is supplied for this task, the framework in this document is designed to be adaptable to tabular datasets from business, scientific, academic, operational, or machine-learning contexts.</w:t>
      </w:r>
    </w:p>
    <w:p>
      <w:pPr>
        <w:pStyle w:val="Heading2"/>
      </w:pPr>
      <w:r>
        <w:t>Why EDA is important</w:t>
      </w:r>
    </w:p>
    <w:p>
      <w:pPr>
        <w:pStyle w:val="ListBullet"/>
        <w:spacing w:after="40"/>
      </w:pPr>
      <w:r>
        <w:t>Identifies the structure, size, granularity, and meaning of the dataset.</w:t>
      </w:r>
    </w:p>
    <w:p>
      <w:pPr>
        <w:pStyle w:val="ListBullet"/>
        <w:spacing w:after="40"/>
      </w:pPr>
      <w:r>
        <w:t>Detects missing values, duplicate records, invalid values, inconsistent categories, and unusual observations.</w:t>
      </w:r>
    </w:p>
    <w:p>
      <w:pPr>
        <w:pStyle w:val="ListBullet"/>
        <w:spacing w:after="40"/>
      </w:pPr>
      <w:r>
        <w:t>Reveals distributions, trends, seasonality, clusters, associations, and potential dependencies.</w:t>
      </w:r>
    </w:p>
    <w:p>
      <w:pPr>
        <w:pStyle w:val="ListBullet"/>
        <w:spacing w:after="40"/>
      </w:pPr>
      <w:r>
        <w:t>Supports informed feature engineering and variable selection.</w:t>
      </w:r>
    </w:p>
    <w:p>
      <w:pPr>
        <w:pStyle w:val="ListBullet"/>
        <w:spacing w:after="40"/>
      </w:pPr>
      <w:r>
        <w:t>Helps identify assumptions that may affect statistical tests or machine-learning models.</w:t>
      </w:r>
    </w:p>
    <w:p>
      <w:pPr>
        <w:pStyle w:val="ListBullet"/>
        <w:spacing w:after="40"/>
      </w:pPr>
      <w:r>
        <w:t>Provides evidence for selecting suitable transformations, visualizations, and modeling techniques.</w:t>
      </w:r>
    </w:p>
    <w:p>
      <w:pPr>
        <w:pStyle w:val="ListBullet"/>
        <w:spacing w:after="40"/>
      </w:pPr>
      <w:r>
        <w:t>Reduces the risk of drawing conclusions from incorrect, biased, incomplete, or poorly structured data.</w:t>
      </w:r>
    </w:p>
    <w:p>
      <w:pPr>
        <w:pStyle w:val="ListBullet"/>
        <w:spacing w:after="40"/>
      </w:pPr>
      <w:r>
        <w:t>Creates a documented baseline that can be revisited when models or business questions change.</w:t>
      </w:r>
    </w:p>
    <w:p>
      <w:pPr>
        <w:pStyle w:val="Heading1"/>
      </w:pPr>
      <w:r>
        <w:t>2. Objectives and Guiding Principles</w:t>
      </w:r>
    </w:p>
    <w:p>
      <w:pPr>
        <w:pStyle w:val="Heading2"/>
      </w:pPr>
      <w:r>
        <w:t>Primary objectives</w:t>
      </w:r>
    </w:p>
    <w:p>
      <w:pPr>
        <w:pStyle w:val="ListBullet"/>
        <w:spacing w:after="40"/>
      </w:pPr>
      <w:r>
        <w:t>Understand the dataset's dimensions, schema, data types, and observational unit.</w:t>
      </w:r>
    </w:p>
    <w:p>
      <w:pPr>
        <w:pStyle w:val="ListBullet"/>
        <w:spacing w:after="40"/>
      </w:pPr>
      <w:r>
        <w:t>Assess data quality and identify potential sources of bias or measurement error.</w:t>
      </w:r>
    </w:p>
    <w:p>
      <w:pPr>
        <w:pStyle w:val="ListBullet"/>
        <w:spacing w:after="40"/>
      </w:pPr>
      <w:r>
        <w:t>Summarize individual variables using appropriate descriptive statistics and visualizations.</w:t>
      </w:r>
    </w:p>
    <w:p>
      <w:pPr>
        <w:pStyle w:val="ListBullet"/>
        <w:spacing w:after="40"/>
      </w:pPr>
      <w:r>
        <w:t>Explore relationships between pairs and groups of variables.</w:t>
      </w:r>
    </w:p>
    <w:p>
      <w:pPr>
        <w:pStyle w:val="ListBullet"/>
        <w:spacing w:after="40"/>
      </w:pPr>
      <w:r>
        <w:t>Identify outliers, anomalies, skewness, class imbalance, and unusual patterns.</w:t>
      </w:r>
    </w:p>
    <w:p>
      <w:pPr>
        <w:pStyle w:val="ListBullet"/>
        <w:spacing w:after="40"/>
      </w:pPr>
      <w:r>
        <w:t>Generate hypotheses and actionable questions for later statistical analysis or modeling.</w:t>
      </w:r>
    </w:p>
    <w:p>
      <w:pPr>
        <w:pStyle w:val="ListBullet"/>
        <w:spacing w:after="40"/>
      </w:pPr>
      <w:r>
        <w:t>Communicate findings clearly using reproducible charts, tables, and written interpretations.</w:t>
      </w:r>
    </w:p>
    <w:p>
      <w:pPr>
        <w:pStyle w:val="Heading2"/>
      </w:pPr>
      <w:r>
        <w:t>Guiding principles</w:t>
      </w:r>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Principle</w:t>
            </w:r>
          </w:p>
        </w:tc>
        <w:tc>
          <w:tcPr>
            <w:tcW w:type="dxa" w:w="5040"/>
            <w:vAlign w:val="center"/>
            <w:shd w:fill="D9EAF7"/>
          </w:tcPr>
          <w:p>
            <w:r/>
            <w:r>
              <w:rPr>
                <w:rFonts w:ascii="Aptos" w:hAnsi="Aptos"/>
                <w:b/>
                <w:sz w:val="19"/>
              </w:rPr>
              <w:t>Application</w:t>
            </w:r>
          </w:p>
        </w:tc>
      </w:tr>
      <w:tr>
        <w:tc>
          <w:tcPr>
            <w:tcW w:type="dxa" w:w="5040"/>
            <w:vAlign w:val="center"/>
          </w:tcPr>
          <w:p>
            <w:r/>
            <w:r>
              <w:rPr>
                <w:rFonts w:ascii="Aptos" w:hAnsi="Aptos"/>
                <w:b/>
                <w:sz w:val="19"/>
              </w:rPr>
              <w:t>Question-driven</w:t>
            </w:r>
          </w:p>
        </w:tc>
        <w:tc>
          <w:tcPr>
            <w:tcW w:type="dxa" w:w="5040"/>
            <w:vAlign w:val="center"/>
          </w:tcPr>
          <w:p>
            <w:r/>
            <w:r>
              <w:rPr>
                <w:rFonts w:ascii="Aptos" w:hAnsi="Aptos"/>
                <w:b w:val="0"/>
                <w:sz w:val="19"/>
              </w:rPr>
              <w:t>Start from the analytical objective rather than generating charts without a purpose.</w:t>
            </w:r>
          </w:p>
        </w:tc>
      </w:tr>
      <w:tr>
        <w:tc>
          <w:tcPr>
            <w:tcW w:type="dxa" w:w="5040"/>
            <w:vAlign w:val="center"/>
          </w:tcPr>
          <w:p>
            <w:r/>
            <w:r>
              <w:rPr>
                <w:rFonts w:ascii="Aptos" w:hAnsi="Aptos"/>
                <w:b/>
                <w:sz w:val="19"/>
              </w:rPr>
              <w:t>Iterative</w:t>
            </w:r>
          </w:p>
        </w:tc>
        <w:tc>
          <w:tcPr>
            <w:tcW w:type="dxa" w:w="5040"/>
            <w:vAlign w:val="center"/>
          </w:tcPr>
          <w:p>
            <w:r/>
            <w:r>
              <w:rPr>
                <w:rFonts w:ascii="Aptos" w:hAnsi="Aptos"/>
                <w:b w:val="0"/>
                <w:sz w:val="19"/>
              </w:rPr>
              <w:t>Return to earlier steps when a visualization or anomaly raises a new question.</w:t>
            </w:r>
          </w:p>
        </w:tc>
      </w:tr>
      <w:tr>
        <w:tc>
          <w:tcPr>
            <w:tcW w:type="dxa" w:w="5040"/>
            <w:vAlign w:val="center"/>
          </w:tcPr>
          <w:p>
            <w:r/>
            <w:r>
              <w:rPr>
                <w:rFonts w:ascii="Aptos" w:hAnsi="Aptos"/>
                <w:b/>
                <w:sz w:val="19"/>
              </w:rPr>
              <w:t>Distribution-aware</w:t>
            </w:r>
          </w:p>
        </w:tc>
        <w:tc>
          <w:tcPr>
            <w:tcW w:type="dxa" w:w="5040"/>
            <w:vAlign w:val="center"/>
          </w:tcPr>
          <w:p>
            <w:r/>
            <w:r>
              <w:rPr>
                <w:rFonts w:ascii="Aptos" w:hAnsi="Aptos"/>
                <w:b w:val="0"/>
                <w:sz w:val="19"/>
              </w:rPr>
              <w:t>Use summaries and plots that match the variable's measurement scale and distribution.</w:t>
            </w:r>
          </w:p>
        </w:tc>
      </w:tr>
      <w:tr>
        <w:tc>
          <w:tcPr>
            <w:tcW w:type="dxa" w:w="5040"/>
            <w:vAlign w:val="center"/>
          </w:tcPr>
          <w:p>
            <w:r/>
            <w:r>
              <w:rPr>
                <w:rFonts w:ascii="Aptos" w:hAnsi="Aptos"/>
                <w:b/>
                <w:sz w:val="19"/>
              </w:rPr>
              <w:t>Context-aware</w:t>
            </w:r>
          </w:p>
        </w:tc>
        <w:tc>
          <w:tcPr>
            <w:tcW w:type="dxa" w:w="5040"/>
            <w:vAlign w:val="center"/>
          </w:tcPr>
          <w:p>
            <w:r/>
            <w:r>
              <w:rPr>
                <w:rFonts w:ascii="Aptos" w:hAnsi="Aptos"/>
                <w:b w:val="0"/>
                <w:sz w:val="19"/>
              </w:rPr>
              <w:t>Interpret statistical patterns using domain context whenever available.</w:t>
            </w:r>
          </w:p>
        </w:tc>
      </w:tr>
      <w:tr>
        <w:tc>
          <w:tcPr>
            <w:tcW w:type="dxa" w:w="5040"/>
            <w:vAlign w:val="center"/>
          </w:tcPr>
          <w:p>
            <w:r/>
            <w:r>
              <w:rPr>
                <w:rFonts w:ascii="Aptos" w:hAnsi="Aptos"/>
                <w:b/>
                <w:sz w:val="19"/>
              </w:rPr>
              <w:t>Reproducible</w:t>
            </w:r>
          </w:p>
        </w:tc>
        <w:tc>
          <w:tcPr>
            <w:tcW w:type="dxa" w:w="5040"/>
            <w:vAlign w:val="center"/>
          </w:tcPr>
          <w:p>
            <w:r/>
            <w:r>
              <w:rPr>
                <w:rFonts w:ascii="Aptos" w:hAnsi="Aptos"/>
                <w:b w:val="0"/>
                <w:sz w:val="19"/>
              </w:rPr>
              <w:t>Keep analysis steps in version-controlled notebooks or scripts.</w:t>
            </w:r>
          </w:p>
        </w:tc>
      </w:tr>
      <w:tr>
        <w:tc>
          <w:tcPr>
            <w:tcW w:type="dxa" w:w="5040"/>
            <w:vAlign w:val="center"/>
          </w:tcPr>
          <w:p>
            <w:r/>
            <w:r>
              <w:rPr>
                <w:rFonts w:ascii="Aptos" w:hAnsi="Aptos"/>
                <w:b/>
                <w:sz w:val="19"/>
              </w:rPr>
              <w:t>Transparent</w:t>
            </w:r>
          </w:p>
        </w:tc>
        <w:tc>
          <w:tcPr>
            <w:tcW w:type="dxa" w:w="5040"/>
            <w:vAlign w:val="center"/>
          </w:tcPr>
          <w:p>
            <w:r/>
            <w:r>
              <w:rPr>
                <w:rFonts w:ascii="Aptos" w:hAnsi="Aptos"/>
                <w:b w:val="0"/>
                <w:sz w:val="19"/>
              </w:rPr>
              <w:t>Document assumptions, cleaning decisions, exclusions, and transformations.</w:t>
            </w:r>
          </w:p>
        </w:tc>
      </w:tr>
      <w:tr>
        <w:tc>
          <w:tcPr>
            <w:tcW w:type="dxa" w:w="5040"/>
            <w:vAlign w:val="center"/>
          </w:tcPr>
          <w:p>
            <w:r/>
            <w:r>
              <w:rPr>
                <w:rFonts w:ascii="Aptos" w:hAnsi="Aptos"/>
                <w:b/>
                <w:sz w:val="19"/>
              </w:rPr>
              <w:t>Cautious</w:t>
            </w:r>
          </w:p>
        </w:tc>
        <w:tc>
          <w:tcPr>
            <w:tcW w:type="dxa" w:w="5040"/>
            <w:vAlign w:val="center"/>
          </w:tcPr>
          <w:p>
            <w:r/>
            <w:r>
              <w:rPr>
                <w:rFonts w:ascii="Aptos" w:hAnsi="Aptos"/>
                <w:b w:val="0"/>
                <w:sz w:val="19"/>
              </w:rPr>
              <w:t>Treat correlation as evidence of association, not proof of causation.</w:t>
            </w:r>
          </w:p>
        </w:tc>
      </w:tr>
    </w:tbl>
    <w:p>
      <w:pPr>
        <w:pStyle w:val="Heading1"/>
      </w:pPr>
      <w:r>
        <w:t>3. End-to-End EDA Workflow</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Stage</w:t>
            </w:r>
          </w:p>
        </w:tc>
        <w:tc>
          <w:tcPr>
            <w:tcW w:type="dxa" w:w="3360"/>
            <w:vAlign w:val="center"/>
            <w:shd w:fill="D9EAF7"/>
          </w:tcPr>
          <w:p>
            <w:r/>
            <w:r>
              <w:rPr>
                <w:rFonts w:ascii="Aptos" w:hAnsi="Aptos"/>
                <w:b/>
                <w:sz w:val="19"/>
              </w:rPr>
              <w:t>Purpose</w:t>
            </w:r>
          </w:p>
        </w:tc>
        <w:tc>
          <w:tcPr>
            <w:tcW w:type="dxa" w:w="3360"/>
            <w:vAlign w:val="center"/>
            <w:shd w:fill="D9EAF7"/>
          </w:tcPr>
          <w:p>
            <w:r/>
            <w:r>
              <w:rPr>
                <w:rFonts w:ascii="Aptos" w:hAnsi="Aptos"/>
                <w:b/>
                <w:sz w:val="19"/>
              </w:rPr>
              <w:t>Typical Output</w:t>
            </w:r>
          </w:p>
        </w:tc>
      </w:tr>
      <w:tr>
        <w:tc>
          <w:tcPr>
            <w:tcW w:type="dxa" w:w="3360"/>
            <w:vAlign w:val="center"/>
          </w:tcPr>
          <w:p>
            <w:r/>
            <w:r>
              <w:rPr>
                <w:rFonts w:ascii="Aptos" w:hAnsi="Aptos"/>
                <w:b/>
                <w:sz w:val="19"/>
              </w:rPr>
              <w:t>1. Define the analytical question</w:t>
            </w:r>
          </w:p>
        </w:tc>
        <w:tc>
          <w:tcPr>
            <w:tcW w:type="dxa" w:w="3360"/>
            <w:vAlign w:val="center"/>
          </w:tcPr>
          <w:p>
            <w:r/>
            <w:r>
              <w:rPr>
                <w:rFonts w:ascii="Aptos" w:hAnsi="Aptos"/>
                <w:b w:val="0"/>
                <w:sz w:val="19"/>
              </w:rPr>
              <w:t>Clarify the target question, stakeholders, unit of analysis, and decisions the analysis should support.</w:t>
            </w:r>
          </w:p>
        </w:tc>
        <w:tc>
          <w:tcPr>
            <w:tcW w:type="dxa" w:w="3360"/>
            <w:vAlign w:val="center"/>
          </w:tcPr>
          <w:p>
            <w:r/>
            <w:r>
              <w:rPr>
                <w:rFonts w:ascii="Aptos" w:hAnsi="Aptos"/>
                <w:b w:val="0"/>
                <w:sz w:val="19"/>
              </w:rPr>
              <w:t>Question and analysis scope</w:t>
            </w:r>
          </w:p>
        </w:tc>
      </w:tr>
      <w:tr>
        <w:tc>
          <w:tcPr>
            <w:tcW w:type="dxa" w:w="3360"/>
            <w:vAlign w:val="center"/>
          </w:tcPr>
          <w:p>
            <w:r/>
            <w:r>
              <w:rPr>
                <w:rFonts w:ascii="Aptos" w:hAnsi="Aptos"/>
                <w:b/>
                <w:sz w:val="19"/>
              </w:rPr>
              <w:t>2. Load and profile data</w:t>
            </w:r>
          </w:p>
        </w:tc>
        <w:tc>
          <w:tcPr>
            <w:tcW w:type="dxa" w:w="3360"/>
            <w:vAlign w:val="center"/>
          </w:tcPr>
          <w:p>
            <w:r/>
            <w:r>
              <w:rPr>
                <w:rFonts w:ascii="Aptos" w:hAnsi="Aptos"/>
                <w:b w:val="0"/>
                <w:sz w:val="19"/>
              </w:rPr>
              <w:t>Read the data, inspect shape, columns, dtypes, sample rows, and metadata.</w:t>
            </w:r>
          </w:p>
        </w:tc>
        <w:tc>
          <w:tcPr>
            <w:tcW w:type="dxa" w:w="3360"/>
            <w:vAlign w:val="center"/>
          </w:tcPr>
          <w:p>
            <w:r/>
            <w:r>
              <w:rPr>
                <w:rFonts w:ascii="Aptos" w:hAnsi="Aptos"/>
                <w:b w:val="0"/>
                <w:sz w:val="19"/>
              </w:rPr>
              <w:t>Data profile</w:t>
            </w:r>
          </w:p>
        </w:tc>
      </w:tr>
      <w:tr>
        <w:tc>
          <w:tcPr>
            <w:tcW w:type="dxa" w:w="3360"/>
            <w:vAlign w:val="center"/>
          </w:tcPr>
          <w:p>
            <w:r/>
            <w:r>
              <w:rPr>
                <w:rFonts w:ascii="Aptos" w:hAnsi="Aptos"/>
                <w:b/>
                <w:sz w:val="19"/>
              </w:rPr>
              <w:t>3. Validate data quality</w:t>
            </w:r>
          </w:p>
        </w:tc>
        <w:tc>
          <w:tcPr>
            <w:tcW w:type="dxa" w:w="3360"/>
            <w:vAlign w:val="center"/>
          </w:tcPr>
          <w:p>
            <w:r/>
            <w:r>
              <w:rPr>
                <w:rFonts w:ascii="Aptos" w:hAnsi="Aptos"/>
                <w:b w:val="0"/>
                <w:sz w:val="19"/>
              </w:rPr>
              <w:t>Check missingness, duplicates, invalid ranges, inconsistent labels, and structural errors.</w:t>
            </w:r>
          </w:p>
        </w:tc>
        <w:tc>
          <w:tcPr>
            <w:tcW w:type="dxa" w:w="3360"/>
            <w:vAlign w:val="center"/>
          </w:tcPr>
          <w:p>
            <w:r/>
            <w:r>
              <w:rPr>
                <w:rFonts w:ascii="Aptos" w:hAnsi="Aptos"/>
                <w:b w:val="0"/>
                <w:sz w:val="19"/>
              </w:rPr>
              <w:t>Quality report</w:t>
            </w:r>
          </w:p>
        </w:tc>
      </w:tr>
      <w:tr>
        <w:tc>
          <w:tcPr>
            <w:tcW w:type="dxa" w:w="3360"/>
            <w:vAlign w:val="center"/>
          </w:tcPr>
          <w:p>
            <w:r/>
            <w:r>
              <w:rPr>
                <w:rFonts w:ascii="Aptos" w:hAnsi="Aptos"/>
                <w:b/>
                <w:sz w:val="19"/>
              </w:rPr>
              <w:t>4. Understand variables</w:t>
            </w:r>
          </w:p>
        </w:tc>
        <w:tc>
          <w:tcPr>
            <w:tcW w:type="dxa" w:w="3360"/>
            <w:vAlign w:val="center"/>
          </w:tcPr>
          <w:p>
            <w:r/>
            <w:r>
              <w:rPr>
                <w:rFonts w:ascii="Aptos" w:hAnsi="Aptos"/>
                <w:b w:val="0"/>
                <w:sz w:val="19"/>
              </w:rPr>
              <w:t>Classify variables as numeric, categorical, ordinal, temporal, identifier, text, or other specialized types.</w:t>
            </w:r>
          </w:p>
        </w:tc>
        <w:tc>
          <w:tcPr>
            <w:tcW w:type="dxa" w:w="3360"/>
            <w:vAlign w:val="center"/>
          </w:tcPr>
          <w:p>
            <w:r/>
            <w:r>
              <w:rPr>
                <w:rFonts w:ascii="Aptos" w:hAnsi="Aptos"/>
                <w:b w:val="0"/>
                <w:sz w:val="19"/>
              </w:rPr>
              <w:t>Variable dictionary</w:t>
            </w:r>
          </w:p>
        </w:tc>
      </w:tr>
      <w:tr>
        <w:tc>
          <w:tcPr>
            <w:tcW w:type="dxa" w:w="3360"/>
            <w:vAlign w:val="center"/>
          </w:tcPr>
          <w:p>
            <w:r/>
            <w:r>
              <w:rPr>
                <w:rFonts w:ascii="Aptos" w:hAnsi="Aptos"/>
                <w:b/>
                <w:sz w:val="19"/>
              </w:rPr>
              <w:t>5. Perform univariate analysis</w:t>
            </w:r>
          </w:p>
        </w:tc>
        <w:tc>
          <w:tcPr>
            <w:tcW w:type="dxa" w:w="3360"/>
            <w:vAlign w:val="center"/>
          </w:tcPr>
          <w:p>
            <w:r/>
            <w:r>
              <w:rPr>
                <w:rFonts w:ascii="Aptos" w:hAnsi="Aptos"/>
                <w:b w:val="0"/>
                <w:sz w:val="19"/>
              </w:rPr>
              <w:t>Study each important variable independently using statistics and appropriate plots.</w:t>
            </w:r>
          </w:p>
        </w:tc>
        <w:tc>
          <w:tcPr>
            <w:tcW w:type="dxa" w:w="3360"/>
            <w:vAlign w:val="center"/>
          </w:tcPr>
          <w:p>
            <w:r/>
            <w:r>
              <w:rPr>
                <w:rFonts w:ascii="Aptos" w:hAnsi="Aptos"/>
                <w:b w:val="0"/>
                <w:sz w:val="19"/>
              </w:rPr>
              <w:t>Distribution summaries</w:t>
            </w:r>
          </w:p>
        </w:tc>
      </w:tr>
      <w:tr>
        <w:tc>
          <w:tcPr>
            <w:tcW w:type="dxa" w:w="3360"/>
            <w:vAlign w:val="center"/>
          </w:tcPr>
          <w:p>
            <w:r/>
            <w:r>
              <w:rPr>
                <w:rFonts w:ascii="Aptos" w:hAnsi="Aptos"/>
                <w:b/>
                <w:sz w:val="19"/>
              </w:rPr>
              <w:t>6. Perform bivariate analysis</w:t>
            </w:r>
          </w:p>
        </w:tc>
        <w:tc>
          <w:tcPr>
            <w:tcW w:type="dxa" w:w="3360"/>
            <w:vAlign w:val="center"/>
          </w:tcPr>
          <w:p>
            <w:r/>
            <w:r>
              <w:rPr>
                <w:rFonts w:ascii="Aptos" w:hAnsi="Aptos"/>
                <w:b w:val="0"/>
                <w:sz w:val="19"/>
              </w:rPr>
              <w:t>Compare pairs of variables according to their types and analytical purpose.</w:t>
            </w:r>
          </w:p>
        </w:tc>
        <w:tc>
          <w:tcPr>
            <w:tcW w:type="dxa" w:w="3360"/>
            <w:vAlign w:val="center"/>
          </w:tcPr>
          <w:p>
            <w:r/>
            <w:r>
              <w:rPr>
                <w:rFonts w:ascii="Aptos" w:hAnsi="Aptos"/>
                <w:b w:val="0"/>
                <w:sz w:val="19"/>
              </w:rPr>
              <w:t>Relationship plots</w:t>
            </w:r>
          </w:p>
        </w:tc>
      </w:tr>
      <w:tr>
        <w:tc>
          <w:tcPr>
            <w:tcW w:type="dxa" w:w="3360"/>
            <w:vAlign w:val="center"/>
          </w:tcPr>
          <w:p>
            <w:r/>
            <w:r>
              <w:rPr>
                <w:rFonts w:ascii="Aptos" w:hAnsi="Aptos"/>
                <w:b/>
                <w:sz w:val="19"/>
              </w:rPr>
              <w:t>7. Perform multivariate analysis</w:t>
            </w:r>
          </w:p>
        </w:tc>
        <w:tc>
          <w:tcPr>
            <w:tcW w:type="dxa" w:w="3360"/>
            <w:vAlign w:val="center"/>
          </w:tcPr>
          <w:p>
            <w:r/>
            <w:r>
              <w:rPr>
                <w:rFonts w:ascii="Aptos" w:hAnsi="Aptos"/>
                <w:b w:val="0"/>
                <w:sz w:val="19"/>
              </w:rPr>
              <w:t>Investigate interactions, correlations, conditional patterns, clusters, and higher-dimensional structure.</w:t>
            </w:r>
          </w:p>
        </w:tc>
        <w:tc>
          <w:tcPr>
            <w:tcW w:type="dxa" w:w="3360"/>
            <w:vAlign w:val="center"/>
          </w:tcPr>
          <w:p>
            <w:r/>
            <w:r>
              <w:rPr>
                <w:rFonts w:ascii="Aptos" w:hAnsi="Aptos"/>
                <w:b w:val="0"/>
                <w:sz w:val="19"/>
              </w:rPr>
              <w:t>Multivariate findings</w:t>
            </w:r>
          </w:p>
        </w:tc>
      </w:tr>
      <w:tr>
        <w:tc>
          <w:tcPr>
            <w:tcW w:type="dxa" w:w="3360"/>
            <w:vAlign w:val="center"/>
          </w:tcPr>
          <w:p>
            <w:r/>
            <w:r>
              <w:rPr>
                <w:rFonts w:ascii="Aptos" w:hAnsi="Aptos"/>
                <w:b/>
                <w:sz w:val="19"/>
              </w:rPr>
              <w:t>8. Investigate anomalies</w:t>
            </w:r>
          </w:p>
        </w:tc>
        <w:tc>
          <w:tcPr>
            <w:tcW w:type="dxa" w:w="3360"/>
            <w:vAlign w:val="center"/>
          </w:tcPr>
          <w:p>
            <w:r/>
            <w:r>
              <w:rPr>
                <w:rFonts w:ascii="Aptos" w:hAnsi="Aptos"/>
                <w:b w:val="0"/>
                <w:sz w:val="19"/>
              </w:rPr>
              <w:t>Examine outliers and unexpected observations to distinguish errors from genuine rare cases.</w:t>
            </w:r>
          </w:p>
        </w:tc>
        <w:tc>
          <w:tcPr>
            <w:tcW w:type="dxa" w:w="3360"/>
            <w:vAlign w:val="center"/>
          </w:tcPr>
          <w:p>
            <w:r/>
            <w:r>
              <w:rPr>
                <w:rFonts w:ascii="Aptos" w:hAnsi="Aptos"/>
                <w:b w:val="0"/>
                <w:sz w:val="19"/>
              </w:rPr>
              <w:t>Anomaly review</w:t>
            </w:r>
          </w:p>
        </w:tc>
      </w:tr>
      <w:tr>
        <w:tc>
          <w:tcPr>
            <w:tcW w:type="dxa" w:w="3360"/>
            <w:vAlign w:val="center"/>
          </w:tcPr>
          <w:p>
            <w:r/>
            <w:r>
              <w:rPr>
                <w:rFonts w:ascii="Aptos" w:hAnsi="Aptos"/>
                <w:b/>
                <w:sz w:val="19"/>
              </w:rPr>
              <w:t>9. Refine visualizations</w:t>
            </w:r>
          </w:p>
        </w:tc>
        <w:tc>
          <w:tcPr>
            <w:tcW w:type="dxa" w:w="3360"/>
            <w:vAlign w:val="center"/>
          </w:tcPr>
          <w:p>
            <w:r/>
            <w:r>
              <w:rPr>
                <w:rFonts w:ascii="Aptos" w:hAnsi="Aptos"/>
                <w:b w:val="0"/>
                <w:sz w:val="19"/>
              </w:rPr>
              <w:t>Select the clearest charts, improve labels, scales, annotations, and accessibility.</w:t>
            </w:r>
          </w:p>
        </w:tc>
        <w:tc>
          <w:tcPr>
            <w:tcW w:type="dxa" w:w="3360"/>
            <w:vAlign w:val="center"/>
          </w:tcPr>
          <w:p>
            <w:r/>
            <w:r>
              <w:rPr>
                <w:rFonts w:ascii="Aptos" w:hAnsi="Aptos"/>
                <w:b w:val="0"/>
                <w:sz w:val="19"/>
              </w:rPr>
              <w:t>Final chart set</w:t>
            </w:r>
          </w:p>
        </w:tc>
      </w:tr>
      <w:tr>
        <w:tc>
          <w:tcPr>
            <w:tcW w:type="dxa" w:w="3360"/>
            <w:vAlign w:val="center"/>
          </w:tcPr>
          <w:p>
            <w:r/>
            <w:r>
              <w:rPr>
                <w:rFonts w:ascii="Aptos" w:hAnsi="Aptos"/>
                <w:b/>
                <w:sz w:val="19"/>
              </w:rPr>
              <w:t>10. Document findings</w:t>
            </w:r>
          </w:p>
        </w:tc>
        <w:tc>
          <w:tcPr>
            <w:tcW w:type="dxa" w:w="3360"/>
            <w:vAlign w:val="center"/>
          </w:tcPr>
          <w:p>
            <w:r/>
            <w:r>
              <w:rPr>
                <w:rFonts w:ascii="Aptos" w:hAnsi="Aptos"/>
                <w:b w:val="0"/>
                <w:sz w:val="19"/>
              </w:rPr>
              <w:t>Record observations, evidence, limitations, decisions, and implications.</w:t>
            </w:r>
          </w:p>
        </w:tc>
        <w:tc>
          <w:tcPr>
            <w:tcW w:type="dxa" w:w="3360"/>
            <w:vAlign w:val="center"/>
          </w:tcPr>
          <w:p>
            <w:r/>
            <w:r>
              <w:rPr>
                <w:rFonts w:ascii="Aptos" w:hAnsi="Aptos"/>
                <w:b w:val="0"/>
                <w:sz w:val="19"/>
              </w:rPr>
              <w:t>EDA report</w:t>
            </w:r>
          </w:p>
        </w:tc>
      </w:tr>
      <w:tr>
        <w:tc>
          <w:tcPr>
            <w:tcW w:type="dxa" w:w="3360"/>
            <w:vAlign w:val="center"/>
          </w:tcPr>
          <w:p>
            <w:r/>
            <w:r>
              <w:rPr>
                <w:rFonts w:ascii="Aptos" w:hAnsi="Aptos"/>
                <w:b/>
                <w:sz w:val="19"/>
              </w:rPr>
              <w:t>11. Prepare next-step recommendations</w:t>
            </w:r>
          </w:p>
        </w:tc>
        <w:tc>
          <w:tcPr>
            <w:tcW w:type="dxa" w:w="3360"/>
            <w:vAlign w:val="center"/>
          </w:tcPr>
          <w:p>
            <w:r/>
            <w:r>
              <w:rPr>
                <w:rFonts w:ascii="Aptos" w:hAnsi="Aptos"/>
                <w:b w:val="0"/>
                <w:sz w:val="19"/>
              </w:rPr>
              <w:t>Translate EDA findings into cleaning, feature engineering, statistical, or modeling actions.</w:t>
            </w:r>
          </w:p>
        </w:tc>
        <w:tc>
          <w:tcPr>
            <w:tcW w:type="dxa" w:w="3360"/>
            <w:vAlign w:val="center"/>
          </w:tcPr>
          <w:p>
            <w:r/>
            <w:r>
              <w:rPr>
                <w:rFonts w:ascii="Aptos" w:hAnsi="Aptos"/>
                <w:b w:val="0"/>
                <w:sz w:val="19"/>
              </w:rPr>
              <w:t>Next-step plan</w:t>
            </w:r>
          </w:p>
        </w:tc>
      </w:tr>
    </w:tbl>
    <w:p>
      <w:pPr>
        <w:pStyle w:val="Heading1"/>
      </w:pPr>
      <w:r>
        <w:t>4. Understanding Potential Data Types</w:t>
      </w:r>
    </w:p>
    <w:p>
      <w:r>
        <w:t>Correctly identifying variable types is essential because the choice of summary statistics, transformations, statistical tests, and visualizations depends on how a variable is measured.</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Type</w:t>
            </w:r>
          </w:p>
        </w:tc>
        <w:tc>
          <w:tcPr>
            <w:tcW w:type="dxa" w:w="3360"/>
            <w:vAlign w:val="center"/>
            <w:shd w:fill="D9EAF7"/>
          </w:tcPr>
          <w:p>
            <w:r/>
            <w:r>
              <w:rPr>
                <w:rFonts w:ascii="Aptos" w:hAnsi="Aptos"/>
                <w:b/>
                <w:sz w:val="19"/>
              </w:rPr>
              <w:t>Description</w:t>
            </w:r>
          </w:p>
        </w:tc>
        <w:tc>
          <w:tcPr>
            <w:tcW w:type="dxa" w:w="3360"/>
            <w:vAlign w:val="center"/>
            <w:shd w:fill="D9EAF7"/>
          </w:tcPr>
          <w:p>
            <w:r/>
            <w:r>
              <w:rPr>
                <w:rFonts w:ascii="Aptos" w:hAnsi="Aptos"/>
                <w:b/>
                <w:sz w:val="19"/>
              </w:rPr>
              <w:t>EDA/Visualization Examples</w:t>
            </w:r>
          </w:p>
        </w:tc>
      </w:tr>
      <w:tr>
        <w:tc>
          <w:tcPr>
            <w:tcW w:type="dxa" w:w="3360"/>
            <w:vAlign w:val="center"/>
          </w:tcPr>
          <w:p>
            <w:r/>
            <w:r>
              <w:rPr>
                <w:rFonts w:ascii="Aptos" w:hAnsi="Aptos"/>
                <w:b/>
                <w:sz w:val="19"/>
              </w:rPr>
              <w:t>Numerical – Continuous</w:t>
            </w:r>
          </w:p>
        </w:tc>
        <w:tc>
          <w:tcPr>
            <w:tcW w:type="dxa" w:w="3360"/>
            <w:vAlign w:val="center"/>
          </w:tcPr>
          <w:p>
            <w:r/>
            <w:r>
              <w:rPr>
                <w:rFonts w:ascii="Aptos" w:hAnsi="Aptos"/>
                <w:b w:val="0"/>
                <w:sz w:val="19"/>
              </w:rPr>
              <w:t>Can take values across a range, such as height, temperature, revenue, or weight.</w:t>
            </w:r>
          </w:p>
        </w:tc>
        <w:tc>
          <w:tcPr>
            <w:tcW w:type="dxa" w:w="3360"/>
            <w:vAlign w:val="center"/>
          </w:tcPr>
          <w:p>
            <w:r/>
            <w:r>
              <w:rPr>
                <w:rFonts w:ascii="Aptos" w:hAnsi="Aptos"/>
                <w:b w:val="0"/>
                <w:sz w:val="19"/>
              </w:rPr>
              <w:t>Mean/median, standard deviation, histogram, KDE, box plot, scatter plot.</w:t>
            </w:r>
          </w:p>
        </w:tc>
      </w:tr>
      <w:tr>
        <w:tc>
          <w:tcPr>
            <w:tcW w:type="dxa" w:w="3360"/>
            <w:vAlign w:val="center"/>
          </w:tcPr>
          <w:p>
            <w:r/>
            <w:r>
              <w:rPr>
                <w:rFonts w:ascii="Aptos" w:hAnsi="Aptos"/>
                <w:b/>
                <w:sz w:val="19"/>
              </w:rPr>
              <w:t>Numerical – Discrete</w:t>
            </w:r>
          </w:p>
        </w:tc>
        <w:tc>
          <w:tcPr>
            <w:tcW w:type="dxa" w:w="3360"/>
            <w:vAlign w:val="center"/>
          </w:tcPr>
          <w:p>
            <w:r/>
            <w:r>
              <w:rPr>
                <w:rFonts w:ascii="Aptos" w:hAnsi="Aptos"/>
                <w:b w:val="0"/>
                <w:sz w:val="19"/>
              </w:rPr>
              <w:t>Countable values, such as number of orders, visits, or defects.</w:t>
            </w:r>
          </w:p>
        </w:tc>
        <w:tc>
          <w:tcPr>
            <w:tcW w:type="dxa" w:w="3360"/>
            <w:vAlign w:val="center"/>
          </w:tcPr>
          <w:p>
            <w:r/>
            <w:r>
              <w:rPr>
                <w:rFonts w:ascii="Aptos" w:hAnsi="Aptos"/>
                <w:b w:val="0"/>
                <w:sz w:val="19"/>
              </w:rPr>
              <w:t>Frequency table, bar chart, histogram, count plot.</w:t>
            </w:r>
          </w:p>
        </w:tc>
      </w:tr>
      <w:tr>
        <w:tc>
          <w:tcPr>
            <w:tcW w:type="dxa" w:w="3360"/>
            <w:vAlign w:val="center"/>
          </w:tcPr>
          <w:p>
            <w:r/>
            <w:r>
              <w:rPr>
                <w:rFonts w:ascii="Aptos" w:hAnsi="Aptos"/>
                <w:b/>
                <w:sz w:val="19"/>
              </w:rPr>
              <w:t>Categorical – Nominal</w:t>
            </w:r>
          </w:p>
        </w:tc>
        <w:tc>
          <w:tcPr>
            <w:tcW w:type="dxa" w:w="3360"/>
            <w:vAlign w:val="center"/>
          </w:tcPr>
          <w:p>
            <w:r/>
            <w:r>
              <w:rPr>
                <w:rFonts w:ascii="Aptos" w:hAnsi="Aptos"/>
                <w:b w:val="0"/>
                <w:sz w:val="19"/>
              </w:rPr>
              <w:t>Categories without inherent order, such as region, product type, or department.</w:t>
            </w:r>
          </w:p>
        </w:tc>
        <w:tc>
          <w:tcPr>
            <w:tcW w:type="dxa" w:w="3360"/>
            <w:vAlign w:val="center"/>
          </w:tcPr>
          <w:p>
            <w:r/>
            <w:r>
              <w:rPr>
                <w:rFonts w:ascii="Aptos" w:hAnsi="Aptos"/>
                <w:b w:val="0"/>
                <w:sz w:val="19"/>
              </w:rPr>
              <w:t>Frequency table, bar chart, count plot.</w:t>
            </w:r>
          </w:p>
        </w:tc>
      </w:tr>
      <w:tr>
        <w:tc>
          <w:tcPr>
            <w:tcW w:type="dxa" w:w="3360"/>
            <w:vAlign w:val="center"/>
          </w:tcPr>
          <w:p>
            <w:r/>
            <w:r>
              <w:rPr>
                <w:rFonts w:ascii="Aptos" w:hAnsi="Aptos"/>
                <w:b/>
                <w:sz w:val="19"/>
              </w:rPr>
              <w:t>Categorical – Ordinal</w:t>
            </w:r>
          </w:p>
        </w:tc>
        <w:tc>
          <w:tcPr>
            <w:tcW w:type="dxa" w:w="3360"/>
            <w:vAlign w:val="center"/>
          </w:tcPr>
          <w:p>
            <w:r/>
            <w:r>
              <w:rPr>
                <w:rFonts w:ascii="Aptos" w:hAnsi="Aptos"/>
                <w:b w:val="0"/>
                <w:sz w:val="19"/>
              </w:rPr>
              <w:t>Categories with meaningful order, such as low/medium/high or satisfaction levels.</w:t>
            </w:r>
          </w:p>
        </w:tc>
        <w:tc>
          <w:tcPr>
            <w:tcW w:type="dxa" w:w="3360"/>
            <w:vAlign w:val="center"/>
          </w:tcPr>
          <w:p>
            <w:r/>
            <w:r>
              <w:rPr>
                <w:rFonts w:ascii="Aptos" w:hAnsi="Aptos"/>
                <w:b w:val="0"/>
                <w:sz w:val="19"/>
              </w:rPr>
              <w:t>Ordered bar chart, stacked bar chart, box plot when paired with numeric data.</w:t>
            </w:r>
          </w:p>
        </w:tc>
      </w:tr>
      <w:tr>
        <w:tc>
          <w:tcPr>
            <w:tcW w:type="dxa" w:w="3360"/>
            <w:vAlign w:val="center"/>
          </w:tcPr>
          <w:p>
            <w:r/>
            <w:r>
              <w:rPr>
                <w:rFonts w:ascii="Aptos" w:hAnsi="Aptos"/>
                <w:b/>
                <w:sz w:val="19"/>
              </w:rPr>
              <w:t>Binary</w:t>
            </w:r>
          </w:p>
        </w:tc>
        <w:tc>
          <w:tcPr>
            <w:tcW w:type="dxa" w:w="3360"/>
            <w:vAlign w:val="center"/>
          </w:tcPr>
          <w:p>
            <w:r/>
            <w:r>
              <w:rPr>
                <w:rFonts w:ascii="Aptos" w:hAnsi="Aptos"/>
                <w:b w:val="0"/>
                <w:sz w:val="19"/>
              </w:rPr>
              <w:t>Two possible states, such as yes/no or churn/non-churn.</w:t>
            </w:r>
          </w:p>
        </w:tc>
        <w:tc>
          <w:tcPr>
            <w:tcW w:type="dxa" w:w="3360"/>
            <w:vAlign w:val="center"/>
          </w:tcPr>
          <w:p>
            <w:r/>
            <w:r>
              <w:rPr>
                <w:rFonts w:ascii="Aptos" w:hAnsi="Aptos"/>
                <w:b w:val="0"/>
                <w:sz w:val="19"/>
              </w:rPr>
              <w:t>Count plot, proportion chart, confusion-matrix style summaries.</w:t>
            </w:r>
          </w:p>
        </w:tc>
      </w:tr>
      <w:tr>
        <w:tc>
          <w:tcPr>
            <w:tcW w:type="dxa" w:w="3360"/>
            <w:vAlign w:val="center"/>
          </w:tcPr>
          <w:p>
            <w:r/>
            <w:r>
              <w:rPr>
                <w:rFonts w:ascii="Aptos" w:hAnsi="Aptos"/>
                <w:b/>
                <w:sz w:val="19"/>
              </w:rPr>
              <w:t>Datetime / Temporal</w:t>
            </w:r>
          </w:p>
        </w:tc>
        <w:tc>
          <w:tcPr>
            <w:tcW w:type="dxa" w:w="3360"/>
            <w:vAlign w:val="center"/>
          </w:tcPr>
          <w:p>
            <w:r/>
            <w:r>
              <w:rPr>
                <w:rFonts w:ascii="Aptos" w:hAnsi="Aptos"/>
                <w:b w:val="0"/>
                <w:sz w:val="19"/>
              </w:rPr>
              <w:t>Dates and times used to analyze trends, seasonality, intervals, or event sequences.</w:t>
            </w:r>
          </w:p>
        </w:tc>
        <w:tc>
          <w:tcPr>
            <w:tcW w:type="dxa" w:w="3360"/>
            <w:vAlign w:val="center"/>
          </w:tcPr>
          <w:p>
            <w:r/>
            <w:r>
              <w:rPr>
                <w:rFonts w:ascii="Aptos" w:hAnsi="Aptos"/>
                <w:b w:val="0"/>
                <w:sz w:val="19"/>
              </w:rPr>
              <w:t>Line chart, rolling average, seasonal plot, calendar-style summaries.</w:t>
            </w:r>
          </w:p>
        </w:tc>
      </w:tr>
      <w:tr>
        <w:tc>
          <w:tcPr>
            <w:tcW w:type="dxa" w:w="3360"/>
            <w:vAlign w:val="center"/>
          </w:tcPr>
          <w:p>
            <w:r/>
            <w:r>
              <w:rPr>
                <w:rFonts w:ascii="Aptos" w:hAnsi="Aptos"/>
                <w:b/>
                <w:sz w:val="19"/>
              </w:rPr>
              <w:t>Identifier</w:t>
            </w:r>
          </w:p>
        </w:tc>
        <w:tc>
          <w:tcPr>
            <w:tcW w:type="dxa" w:w="3360"/>
            <w:vAlign w:val="center"/>
          </w:tcPr>
          <w:p>
            <w:r/>
            <w:r>
              <w:rPr>
                <w:rFonts w:ascii="Aptos" w:hAnsi="Aptos"/>
                <w:b w:val="0"/>
                <w:sz w:val="19"/>
              </w:rPr>
              <w:t>Unique or near-unique keys used to identify observations, such as customer ID.</w:t>
            </w:r>
          </w:p>
        </w:tc>
        <w:tc>
          <w:tcPr>
            <w:tcW w:type="dxa" w:w="3360"/>
            <w:vAlign w:val="center"/>
          </w:tcPr>
          <w:p>
            <w:r/>
            <w:r>
              <w:rPr>
                <w:rFonts w:ascii="Aptos" w:hAnsi="Aptos"/>
                <w:b w:val="0"/>
                <w:sz w:val="19"/>
              </w:rPr>
              <w:t>Usually excluded from distribution analysis; use for uniqueness and duplicate checks.</w:t>
            </w:r>
          </w:p>
        </w:tc>
      </w:tr>
      <w:tr>
        <w:tc>
          <w:tcPr>
            <w:tcW w:type="dxa" w:w="3360"/>
            <w:vAlign w:val="center"/>
          </w:tcPr>
          <w:p>
            <w:r/>
            <w:r>
              <w:rPr>
                <w:rFonts w:ascii="Aptos" w:hAnsi="Aptos"/>
                <w:b/>
                <w:sz w:val="19"/>
              </w:rPr>
              <w:t>Text</w:t>
            </w:r>
          </w:p>
        </w:tc>
        <w:tc>
          <w:tcPr>
            <w:tcW w:type="dxa" w:w="3360"/>
            <w:vAlign w:val="center"/>
          </w:tcPr>
          <w:p>
            <w:r/>
            <w:r>
              <w:rPr>
                <w:rFonts w:ascii="Aptos" w:hAnsi="Aptos"/>
                <w:b w:val="0"/>
                <w:sz w:val="19"/>
              </w:rPr>
              <w:t>Free-form or semi-structured language fields.</w:t>
            </w:r>
          </w:p>
        </w:tc>
        <w:tc>
          <w:tcPr>
            <w:tcW w:type="dxa" w:w="3360"/>
            <w:vAlign w:val="center"/>
          </w:tcPr>
          <w:p>
            <w:r/>
            <w:r>
              <w:rPr>
                <w:rFonts w:ascii="Aptos" w:hAnsi="Aptos"/>
                <w:b w:val="0"/>
                <w:sz w:val="19"/>
              </w:rPr>
              <w:t>Length distribution, token counts, category extraction, NLP-specific analysis.</w:t>
            </w:r>
          </w:p>
        </w:tc>
      </w:tr>
      <w:tr>
        <w:tc>
          <w:tcPr>
            <w:tcW w:type="dxa" w:w="3360"/>
            <w:vAlign w:val="center"/>
          </w:tcPr>
          <w:p>
            <w:r/>
            <w:r>
              <w:rPr>
                <w:rFonts w:ascii="Aptos" w:hAnsi="Aptos"/>
                <w:b/>
                <w:sz w:val="19"/>
              </w:rPr>
              <w:t>Geospatial</w:t>
            </w:r>
          </w:p>
        </w:tc>
        <w:tc>
          <w:tcPr>
            <w:tcW w:type="dxa" w:w="3360"/>
            <w:vAlign w:val="center"/>
          </w:tcPr>
          <w:p>
            <w:r/>
            <w:r>
              <w:rPr>
                <w:rFonts w:ascii="Aptos" w:hAnsi="Aptos"/>
                <w:b w:val="0"/>
                <w:sz w:val="19"/>
              </w:rPr>
              <w:t>Latitude/longitude, region, postal area, or coordinates.</w:t>
            </w:r>
          </w:p>
        </w:tc>
        <w:tc>
          <w:tcPr>
            <w:tcW w:type="dxa" w:w="3360"/>
            <w:vAlign w:val="center"/>
          </w:tcPr>
          <w:p>
            <w:r/>
            <w:r>
              <w:rPr>
                <w:rFonts w:ascii="Aptos" w:hAnsi="Aptos"/>
                <w:b w:val="0"/>
                <w:sz w:val="19"/>
              </w:rPr>
              <w:t>Maps, spatial aggregation, choropleths, scatter maps.</w:t>
            </w:r>
          </w:p>
        </w:tc>
      </w:tr>
    </w:tbl>
    <w:p>
      <w:pPr>
        <w:pStyle w:val="Heading1"/>
      </w:pPr>
      <w:r>
        <w:t>5. Data Ingestion and Initial Inspection</w:t>
      </w:r>
    </w:p>
    <w:p>
      <w:r>
        <w:t>The first technical stage is to load the dataset and establish a reliable understanding of its structure.</w:t>
      </w:r>
    </w:p>
    <w:p>
      <w:pPr>
        <w:pStyle w:val="Heading2"/>
      </w:pPr>
      <w:r>
        <w:t>Initial inspection checklist</w:t>
      </w:r>
    </w:p>
    <w:p>
      <w:pPr>
        <w:pStyle w:val="ListBullet"/>
        <w:spacing w:after="40"/>
      </w:pPr>
      <w:r>
        <w:t>Identify the file or data source and record its provenance.</w:t>
      </w:r>
    </w:p>
    <w:p>
      <w:pPr>
        <w:pStyle w:val="ListBullet"/>
        <w:spacing w:after="40"/>
      </w:pPr>
      <w:r>
        <w:t>Load the dataset using the appropriate reader, such as pandas.read_csv(), read_excel(), read_parquet(), or a database connector.</w:t>
      </w:r>
    </w:p>
    <w:p>
      <w:pPr>
        <w:pStyle w:val="ListBullet"/>
        <w:spacing w:after="40"/>
      </w:pPr>
      <w:r>
        <w:t>Inspect the number of rows and columns using shape.</w:t>
      </w:r>
    </w:p>
    <w:p>
      <w:pPr>
        <w:pStyle w:val="ListBullet"/>
        <w:spacing w:after="40"/>
      </w:pPr>
      <w:r>
        <w:t>Inspect representative records using head(), tail(), and sample().</w:t>
      </w:r>
    </w:p>
    <w:p>
      <w:pPr>
        <w:pStyle w:val="ListBullet"/>
        <w:spacing w:after="40"/>
      </w:pPr>
      <w:r>
        <w:t>Review column names, data types, and non-null counts using info().</w:t>
      </w:r>
    </w:p>
    <w:p>
      <w:pPr>
        <w:pStyle w:val="ListBullet"/>
        <w:spacing w:after="40"/>
      </w:pPr>
      <w:r>
        <w:t>Generate descriptive statistics using describe(include='all') where appropriate.</w:t>
      </w:r>
    </w:p>
    <w:p>
      <w:pPr>
        <w:pStyle w:val="ListBullet"/>
        <w:spacing w:after="40"/>
      </w:pPr>
      <w:r>
        <w:t>Check uniqueness of identifiers and candidate keys.</w:t>
      </w:r>
    </w:p>
    <w:p>
      <w:pPr>
        <w:pStyle w:val="ListBullet"/>
        <w:spacing w:after="40"/>
      </w:pPr>
      <w:r>
        <w:t>Inspect memory usage for large datasets.</w:t>
      </w:r>
    </w:p>
    <w:p>
      <w:pPr>
        <w:pStyle w:val="ListBullet"/>
        <w:spacing w:after="40"/>
      </w:pPr>
      <w:r>
        <w:t>Confirm date parsing and categorical encodings.</w:t>
      </w:r>
    </w:p>
    <w:p>
      <w:pPr>
        <w:pStyle w:val="ListBullet"/>
        <w:spacing w:after="40"/>
      </w:pPr>
      <w:r>
        <w:t>Record assumptions about the unit of observation and granularity.</w:t>
      </w:r>
    </w:p>
    <w:p>
      <w:pPr>
        <w:spacing w:after="120"/>
        <w:ind w:left="360"/>
      </w:pPr>
      <w:r>
        <w:rPr>
          <w:rFonts w:ascii="Consolas" w:hAnsi="Consolas"/>
          <w:sz w:val="17"/>
        </w:rPr>
        <w:t>import pandas as pd</w:t>
        <w:br/>
        <w:br/>
        <w:t># Example only — adapt the reader to the actual data source</w:t>
        <w:br/>
        <w:t>df = pd.read_csv('dataset.csv')</w:t>
        <w:br/>
        <w:t>print(df.shape)</w:t>
        <w:br/>
        <w:t>print(df.head())</w:t>
        <w:br/>
        <w:t>print(df.info())</w:t>
        <w:br/>
        <w:t>print(df.describe(include='all').T)</w:t>
      </w:r>
    </w:p>
    <w:p>
      <w:pPr>
        <w:pStyle w:val="Heading1"/>
      </w:pPr>
      <w:r>
        <w:t>6. Data Quality Assessment</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Quality Dimension</w:t>
            </w:r>
          </w:p>
        </w:tc>
        <w:tc>
          <w:tcPr>
            <w:tcW w:type="dxa" w:w="3360"/>
            <w:vAlign w:val="center"/>
            <w:shd w:fill="D9EAF7"/>
          </w:tcPr>
          <w:p>
            <w:r/>
            <w:r>
              <w:rPr>
                <w:rFonts w:ascii="Aptos" w:hAnsi="Aptos"/>
                <w:b/>
                <w:sz w:val="19"/>
              </w:rPr>
              <w:t>What to Check</w:t>
            </w:r>
          </w:p>
        </w:tc>
        <w:tc>
          <w:tcPr>
            <w:tcW w:type="dxa" w:w="3360"/>
            <w:vAlign w:val="center"/>
            <w:shd w:fill="D9EAF7"/>
          </w:tcPr>
          <w:p>
            <w:r/>
            <w:r>
              <w:rPr>
                <w:rFonts w:ascii="Aptos" w:hAnsi="Aptos"/>
                <w:b/>
                <w:sz w:val="19"/>
              </w:rPr>
              <w:t>Potential Action</w:t>
            </w:r>
          </w:p>
        </w:tc>
      </w:tr>
      <w:tr>
        <w:tc>
          <w:tcPr>
            <w:tcW w:type="dxa" w:w="3360"/>
            <w:vAlign w:val="center"/>
          </w:tcPr>
          <w:p>
            <w:r/>
            <w:r>
              <w:rPr>
                <w:rFonts w:ascii="Aptos" w:hAnsi="Aptos"/>
                <w:b/>
                <w:sz w:val="19"/>
              </w:rPr>
              <w:t>Missingness</w:t>
            </w:r>
          </w:p>
        </w:tc>
        <w:tc>
          <w:tcPr>
            <w:tcW w:type="dxa" w:w="3360"/>
            <w:vAlign w:val="center"/>
          </w:tcPr>
          <w:p>
            <w:r/>
            <w:r>
              <w:rPr>
                <w:rFonts w:ascii="Aptos" w:hAnsi="Aptos"/>
                <w:b w:val="0"/>
                <w:sz w:val="19"/>
              </w:rPr>
              <w:t>Count and percentage of missing values by column; inspect whether missingness is concentrated in groups or time periods.</w:t>
            </w:r>
          </w:p>
        </w:tc>
        <w:tc>
          <w:tcPr>
            <w:tcW w:type="dxa" w:w="3360"/>
            <w:vAlign w:val="center"/>
          </w:tcPr>
          <w:p>
            <w:r/>
            <w:r>
              <w:rPr>
                <w:rFonts w:ascii="Aptos" w:hAnsi="Aptos"/>
                <w:b w:val="0"/>
                <w:sz w:val="19"/>
              </w:rPr>
              <w:t>Impute, remove, or flag; investigate missingness mechanism.</w:t>
            </w:r>
          </w:p>
        </w:tc>
      </w:tr>
      <w:tr>
        <w:tc>
          <w:tcPr>
            <w:tcW w:type="dxa" w:w="3360"/>
            <w:vAlign w:val="center"/>
          </w:tcPr>
          <w:p>
            <w:r/>
            <w:r>
              <w:rPr>
                <w:rFonts w:ascii="Aptos" w:hAnsi="Aptos"/>
                <w:b/>
                <w:sz w:val="19"/>
              </w:rPr>
              <w:t>Duplicates</w:t>
            </w:r>
          </w:p>
        </w:tc>
        <w:tc>
          <w:tcPr>
            <w:tcW w:type="dxa" w:w="3360"/>
            <w:vAlign w:val="center"/>
          </w:tcPr>
          <w:p>
            <w:r/>
            <w:r>
              <w:rPr>
                <w:rFonts w:ascii="Aptos" w:hAnsi="Aptos"/>
                <w:b w:val="0"/>
                <w:sz w:val="19"/>
              </w:rPr>
              <w:t>Identify complete duplicate rows and duplicate identifiers; determine whether repeated records are valid or erroneous.</w:t>
            </w:r>
          </w:p>
        </w:tc>
        <w:tc>
          <w:tcPr>
            <w:tcW w:type="dxa" w:w="3360"/>
            <w:vAlign w:val="center"/>
          </w:tcPr>
          <w:p>
            <w:r/>
            <w:r>
              <w:rPr>
                <w:rFonts w:ascii="Aptos" w:hAnsi="Aptos"/>
                <w:b w:val="0"/>
                <w:sz w:val="19"/>
              </w:rPr>
              <w:t>Remove true duplicates or retain valid repeated events.</w:t>
            </w:r>
          </w:p>
        </w:tc>
      </w:tr>
      <w:tr>
        <w:tc>
          <w:tcPr>
            <w:tcW w:type="dxa" w:w="3360"/>
            <w:vAlign w:val="center"/>
          </w:tcPr>
          <w:p>
            <w:r/>
            <w:r>
              <w:rPr>
                <w:rFonts w:ascii="Aptos" w:hAnsi="Aptos"/>
                <w:b/>
                <w:sz w:val="19"/>
              </w:rPr>
              <w:t>Invalid values</w:t>
            </w:r>
          </w:p>
        </w:tc>
        <w:tc>
          <w:tcPr>
            <w:tcW w:type="dxa" w:w="3360"/>
            <w:vAlign w:val="center"/>
          </w:tcPr>
          <w:p>
            <w:r/>
            <w:r>
              <w:rPr>
                <w:rFonts w:ascii="Aptos" w:hAnsi="Aptos"/>
                <w:b w:val="0"/>
                <w:sz w:val="19"/>
              </w:rPr>
              <w:t>Check impossible values, negative quantities where not allowed, invalid dates, and values outside known domain limits.</w:t>
            </w:r>
          </w:p>
        </w:tc>
        <w:tc>
          <w:tcPr>
            <w:tcW w:type="dxa" w:w="3360"/>
            <w:vAlign w:val="center"/>
          </w:tcPr>
          <w:p>
            <w:r/>
            <w:r>
              <w:rPr>
                <w:rFonts w:ascii="Aptos" w:hAnsi="Aptos"/>
                <w:b w:val="0"/>
                <w:sz w:val="19"/>
              </w:rPr>
              <w:t>Correct from source, convert units, or flag for review.</w:t>
            </w:r>
          </w:p>
        </w:tc>
      </w:tr>
      <w:tr>
        <w:tc>
          <w:tcPr>
            <w:tcW w:type="dxa" w:w="3360"/>
            <w:vAlign w:val="center"/>
          </w:tcPr>
          <w:p>
            <w:r/>
            <w:r>
              <w:rPr>
                <w:rFonts w:ascii="Aptos" w:hAnsi="Aptos"/>
                <w:b/>
                <w:sz w:val="19"/>
              </w:rPr>
              <w:t>Inconsistent categories</w:t>
            </w:r>
          </w:p>
        </w:tc>
        <w:tc>
          <w:tcPr>
            <w:tcW w:type="dxa" w:w="3360"/>
            <w:vAlign w:val="center"/>
          </w:tcPr>
          <w:p>
            <w:r/>
            <w:r>
              <w:rPr>
                <w:rFonts w:ascii="Aptos" w:hAnsi="Aptos"/>
                <w:b w:val="0"/>
                <w:sz w:val="19"/>
              </w:rPr>
              <w:t>Detect spelling variations, capitalization differences, whitespace, aliases, and unexpected category values.</w:t>
            </w:r>
          </w:p>
        </w:tc>
        <w:tc>
          <w:tcPr>
            <w:tcW w:type="dxa" w:w="3360"/>
            <w:vAlign w:val="center"/>
          </w:tcPr>
          <w:p>
            <w:r/>
            <w:r>
              <w:rPr>
                <w:rFonts w:ascii="Aptos" w:hAnsi="Aptos"/>
                <w:b w:val="0"/>
                <w:sz w:val="19"/>
              </w:rPr>
              <w:t>Standardize labels and map categories.</w:t>
            </w:r>
          </w:p>
        </w:tc>
      </w:tr>
      <w:tr>
        <w:tc>
          <w:tcPr>
            <w:tcW w:type="dxa" w:w="3360"/>
            <w:vAlign w:val="center"/>
          </w:tcPr>
          <w:p>
            <w:r/>
            <w:r>
              <w:rPr>
                <w:rFonts w:ascii="Aptos" w:hAnsi="Aptos"/>
                <w:b/>
                <w:sz w:val="19"/>
              </w:rPr>
              <w:t>Data types</w:t>
            </w:r>
          </w:p>
        </w:tc>
        <w:tc>
          <w:tcPr>
            <w:tcW w:type="dxa" w:w="3360"/>
            <w:vAlign w:val="center"/>
          </w:tcPr>
          <w:p>
            <w:r/>
            <w:r>
              <w:rPr>
                <w:rFonts w:ascii="Aptos" w:hAnsi="Aptos"/>
                <w:b w:val="0"/>
                <w:sz w:val="19"/>
              </w:rPr>
              <w:t>Confirm that numeric, categorical, date, and boolean fields are stored appropriately.</w:t>
            </w:r>
          </w:p>
        </w:tc>
        <w:tc>
          <w:tcPr>
            <w:tcW w:type="dxa" w:w="3360"/>
            <w:vAlign w:val="center"/>
          </w:tcPr>
          <w:p>
            <w:r/>
            <w:r>
              <w:rPr>
                <w:rFonts w:ascii="Aptos" w:hAnsi="Aptos"/>
                <w:b w:val="0"/>
                <w:sz w:val="19"/>
              </w:rPr>
              <w:t>Convert dtypes and parse dates.</w:t>
            </w:r>
          </w:p>
        </w:tc>
      </w:tr>
      <w:tr>
        <w:tc>
          <w:tcPr>
            <w:tcW w:type="dxa" w:w="3360"/>
            <w:vAlign w:val="center"/>
          </w:tcPr>
          <w:p>
            <w:r/>
            <w:r>
              <w:rPr>
                <w:rFonts w:ascii="Aptos" w:hAnsi="Aptos"/>
                <w:b/>
                <w:sz w:val="19"/>
              </w:rPr>
              <w:t>Range and scale</w:t>
            </w:r>
          </w:p>
        </w:tc>
        <w:tc>
          <w:tcPr>
            <w:tcW w:type="dxa" w:w="3360"/>
            <w:vAlign w:val="center"/>
          </w:tcPr>
          <w:p>
            <w:r/>
            <w:r>
              <w:rPr>
                <w:rFonts w:ascii="Aptos" w:hAnsi="Aptos"/>
                <w:b w:val="0"/>
                <w:sz w:val="19"/>
              </w:rPr>
              <w:t>Check minimum/maximum values, units, magnitude, and potential unit mismatches.</w:t>
            </w:r>
          </w:p>
        </w:tc>
        <w:tc>
          <w:tcPr>
            <w:tcW w:type="dxa" w:w="3360"/>
            <w:vAlign w:val="center"/>
          </w:tcPr>
          <w:p>
            <w:r/>
            <w:r>
              <w:rPr>
                <w:rFonts w:ascii="Aptos" w:hAnsi="Aptos"/>
                <w:b w:val="0"/>
                <w:sz w:val="19"/>
              </w:rPr>
              <w:t>Standardize units or investigate source errors.</w:t>
            </w:r>
          </w:p>
        </w:tc>
      </w:tr>
      <w:tr>
        <w:tc>
          <w:tcPr>
            <w:tcW w:type="dxa" w:w="3360"/>
            <w:vAlign w:val="center"/>
          </w:tcPr>
          <w:p>
            <w:r/>
            <w:r>
              <w:rPr>
                <w:rFonts w:ascii="Aptos" w:hAnsi="Aptos"/>
                <w:b/>
                <w:sz w:val="19"/>
              </w:rPr>
              <w:t>Class imbalance</w:t>
            </w:r>
          </w:p>
        </w:tc>
        <w:tc>
          <w:tcPr>
            <w:tcW w:type="dxa" w:w="3360"/>
            <w:vAlign w:val="center"/>
          </w:tcPr>
          <w:p>
            <w:r/>
            <w:r>
              <w:rPr>
                <w:rFonts w:ascii="Aptos" w:hAnsi="Aptos"/>
                <w:b w:val="0"/>
                <w:sz w:val="19"/>
              </w:rPr>
              <w:t>For classification targets, compare class frequencies and assess whether rare classes need special treatment.</w:t>
            </w:r>
          </w:p>
        </w:tc>
        <w:tc>
          <w:tcPr>
            <w:tcW w:type="dxa" w:w="3360"/>
            <w:vAlign w:val="center"/>
          </w:tcPr>
          <w:p>
            <w:r/>
            <w:r>
              <w:rPr>
                <w:rFonts w:ascii="Aptos" w:hAnsi="Aptos"/>
                <w:b w:val="0"/>
                <w:sz w:val="19"/>
              </w:rPr>
              <w:t>Use stratified evaluation, class weights, or resampling when justified.</w:t>
            </w:r>
          </w:p>
        </w:tc>
      </w:tr>
      <w:tr>
        <w:tc>
          <w:tcPr>
            <w:tcW w:type="dxa" w:w="3360"/>
            <w:vAlign w:val="center"/>
          </w:tcPr>
          <w:p>
            <w:r/>
            <w:r>
              <w:rPr>
                <w:rFonts w:ascii="Aptos" w:hAnsi="Aptos"/>
                <w:b/>
                <w:sz w:val="19"/>
              </w:rPr>
              <w:t>Temporal consistency</w:t>
            </w:r>
          </w:p>
        </w:tc>
        <w:tc>
          <w:tcPr>
            <w:tcW w:type="dxa" w:w="3360"/>
            <w:vAlign w:val="center"/>
          </w:tcPr>
          <w:p>
            <w:r/>
            <w:r>
              <w:rPr>
                <w:rFonts w:ascii="Aptos" w:hAnsi="Aptos"/>
                <w:b w:val="0"/>
                <w:sz w:val="19"/>
              </w:rPr>
              <w:t>Check chronological order, duplicate timestamps, gaps, future dates, and unexpected date boundaries.</w:t>
            </w:r>
          </w:p>
        </w:tc>
        <w:tc>
          <w:tcPr>
            <w:tcW w:type="dxa" w:w="3360"/>
            <w:vAlign w:val="center"/>
          </w:tcPr>
          <w:p>
            <w:r/>
            <w:r>
              <w:rPr>
                <w:rFonts w:ascii="Aptos" w:hAnsi="Aptos"/>
                <w:b w:val="0"/>
                <w:sz w:val="19"/>
              </w:rPr>
              <w:t>Validate timestamps and define the analysis window.</w:t>
            </w:r>
          </w:p>
        </w:tc>
      </w:tr>
    </w:tbl>
    <w:p>
      <w:pPr>
        <w:pStyle w:val="Heading1"/>
      </w:pPr>
      <w:r>
        <w:t>7. Univariate Analysis</w:t>
      </w:r>
    </w:p>
    <w:p>
      <w:r>
        <w:t>Univariate analysis examines one variable at a time. The goal is to understand its distribution, central tendency, variability, frequency structure, and unusual values.</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Variable</w:t>
            </w:r>
          </w:p>
        </w:tc>
        <w:tc>
          <w:tcPr>
            <w:tcW w:type="dxa" w:w="3360"/>
            <w:vAlign w:val="center"/>
            <w:shd w:fill="D9EAF7"/>
          </w:tcPr>
          <w:p>
            <w:r/>
            <w:r>
              <w:rPr>
                <w:rFonts w:ascii="Aptos" w:hAnsi="Aptos"/>
                <w:b/>
                <w:sz w:val="19"/>
              </w:rPr>
              <w:t>Statistics</w:t>
            </w:r>
          </w:p>
        </w:tc>
        <w:tc>
          <w:tcPr>
            <w:tcW w:type="dxa" w:w="3360"/>
            <w:vAlign w:val="center"/>
            <w:shd w:fill="D9EAF7"/>
          </w:tcPr>
          <w:p>
            <w:r/>
            <w:r>
              <w:rPr>
                <w:rFonts w:ascii="Aptos" w:hAnsi="Aptos"/>
                <w:b/>
                <w:sz w:val="19"/>
              </w:rPr>
              <w:t>Visualizations</w:t>
            </w:r>
          </w:p>
        </w:tc>
      </w:tr>
      <w:tr>
        <w:tc>
          <w:tcPr>
            <w:tcW w:type="dxa" w:w="3360"/>
            <w:vAlign w:val="center"/>
          </w:tcPr>
          <w:p>
            <w:r/>
            <w:r>
              <w:rPr>
                <w:rFonts w:ascii="Aptos" w:hAnsi="Aptos"/>
                <w:b/>
                <w:sz w:val="19"/>
              </w:rPr>
              <w:t>Numerical</w:t>
            </w:r>
          </w:p>
        </w:tc>
        <w:tc>
          <w:tcPr>
            <w:tcW w:type="dxa" w:w="3360"/>
            <w:vAlign w:val="center"/>
          </w:tcPr>
          <w:p>
            <w:r/>
            <w:r>
              <w:rPr>
                <w:rFonts w:ascii="Aptos" w:hAnsi="Aptos"/>
                <w:b w:val="0"/>
                <w:sz w:val="19"/>
              </w:rPr>
              <w:t>Mean, median, mode, min, max, range, variance, standard deviation, quartiles, IQR, skewness, kurtosis.</w:t>
            </w:r>
          </w:p>
        </w:tc>
        <w:tc>
          <w:tcPr>
            <w:tcW w:type="dxa" w:w="3360"/>
            <w:vAlign w:val="center"/>
          </w:tcPr>
          <w:p>
            <w:r/>
            <w:r>
              <w:rPr>
                <w:rFonts w:ascii="Aptos" w:hAnsi="Aptos"/>
                <w:b w:val="0"/>
                <w:sz w:val="19"/>
              </w:rPr>
              <w:t>Histogram, KDE, box plot, violin plot, ECDF.</w:t>
            </w:r>
          </w:p>
        </w:tc>
      </w:tr>
      <w:tr>
        <w:tc>
          <w:tcPr>
            <w:tcW w:type="dxa" w:w="3360"/>
            <w:vAlign w:val="center"/>
          </w:tcPr>
          <w:p>
            <w:r/>
            <w:r>
              <w:rPr>
                <w:rFonts w:ascii="Aptos" w:hAnsi="Aptos"/>
                <w:b/>
                <w:sz w:val="19"/>
              </w:rPr>
              <w:t>Categorical</w:t>
            </w:r>
          </w:p>
        </w:tc>
        <w:tc>
          <w:tcPr>
            <w:tcW w:type="dxa" w:w="3360"/>
            <w:vAlign w:val="center"/>
          </w:tcPr>
          <w:p>
            <w:r/>
            <w:r>
              <w:rPr>
                <w:rFonts w:ascii="Aptos" w:hAnsi="Aptos"/>
                <w:b w:val="0"/>
                <w:sz w:val="19"/>
              </w:rPr>
              <w:t>Frequency, proportion, number of unique categories, dominant and rare levels.</w:t>
            </w:r>
          </w:p>
        </w:tc>
        <w:tc>
          <w:tcPr>
            <w:tcW w:type="dxa" w:w="3360"/>
            <w:vAlign w:val="center"/>
          </w:tcPr>
          <w:p>
            <w:r/>
            <w:r>
              <w:rPr>
                <w:rFonts w:ascii="Aptos" w:hAnsi="Aptos"/>
                <w:b w:val="0"/>
                <w:sz w:val="19"/>
              </w:rPr>
              <w:t>Bar chart, count plot, Pareto-style chart.</w:t>
            </w:r>
          </w:p>
        </w:tc>
      </w:tr>
      <w:tr>
        <w:tc>
          <w:tcPr>
            <w:tcW w:type="dxa" w:w="3360"/>
            <w:vAlign w:val="center"/>
          </w:tcPr>
          <w:p>
            <w:r/>
            <w:r>
              <w:rPr>
                <w:rFonts w:ascii="Aptos" w:hAnsi="Aptos"/>
                <w:b/>
                <w:sz w:val="19"/>
              </w:rPr>
              <w:t>Datetime</w:t>
            </w:r>
          </w:p>
        </w:tc>
        <w:tc>
          <w:tcPr>
            <w:tcW w:type="dxa" w:w="3360"/>
            <w:vAlign w:val="center"/>
          </w:tcPr>
          <w:p>
            <w:r/>
            <w:r>
              <w:rPr>
                <w:rFonts w:ascii="Aptos" w:hAnsi="Aptos"/>
                <w:b w:val="0"/>
                <w:sz w:val="19"/>
              </w:rPr>
              <w:t>Minimum/maximum dates, observation counts over time, gaps, frequency, seasonality.</w:t>
            </w:r>
          </w:p>
        </w:tc>
        <w:tc>
          <w:tcPr>
            <w:tcW w:type="dxa" w:w="3360"/>
            <w:vAlign w:val="center"/>
          </w:tcPr>
          <w:p>
            <w:r/>
            <w:r>
              <w:rPr>
                <w:rFonts w:ascii="Aptos" w:hAnsi="Aptos"/>
                <w:b w:val="0"/>
                <w:sz w:val="19"/>
              </w:rPr>
              <w:t>Line chart, monthly/weekly aggregation, calendar summaries.</w:t>
            </w:r>
          </w:p>
        </w:tc>
      </w:tr>
      <w:tr>
        <w:tc>
          <w:tcPr>
            <w:tcW w:type="dxa" w:w="3360"/>
            <w:vAlign w:val="center"/>
          </w:tcPr>
          <w:p>
            <w:r/>
            <w:r>
              <w:rPr>
                <w:rFonts w:ascii="Aptos" w:hAnsi="Aptos"/>
                <w:b/>
                <w:sz w:val="19"/>
              </w:rPr>
              <w:t>Binary</w:t>
            </w:r>
          </w:p>
        </w:tc>
        <w:tc>
          <w:tcPr>
            <w:tcW w:type="dxa" w:w="3360"/>
            <w:vAlign w:val="center"/>
          </w:tcPr>
          <w:p>
            <w:r/>
            <w:r>
              <w:rPr>
                <w:rFonts w:ascii="Aptos" w:hAnsi="Aptos"/>
                <w:b w:val="0"/>
                <w:sz w:val="19"/>
              </w:rPr>
              <w:t>Class counts and proportions.</w:t>
            </w:r>
          </w:p>
        </w:tc>
        <w:tc>
          <w:tcPr>
            <w:tcW w:type="dxa" w:w="3360"/>
            <w:vAlign w:val="center"/>
          </w:tcPr>
          <w:p>
            <w:r/>
            <w:r>
              <w:rPr>
                <w:rFonts w:ascii="Aptos" w:hAnsi="Aptos"/>
                <w:b w:val="0"/>
                <w:sz w:val="19"/>
              </w:rPr>
              <w:t>Count plot, proportion bar chart.</w:t>
            </w:r>
          </w:p>
        </w:tc>
      </w:tr>
    </w:tbl>
    <w:p>
      <w:pPr>
        <w:pStyle w:val="Heading2"/>
      </w:pPr>
      <w:r>
        <w:t>Key questions</w:t>
      </w:r>
    </w:p>
    <w:p>
      <w:pPr>
        <w:pStyle w:val="ListBullet"/>
        <w:spacing w:after="40"/>
      </w:pPr>
      <w:r>
        <w:t>What is the typical value?</w:t>
      </w:r>
    </w:p>
    <w:p>
      <w:pPr>
        <w:pStyle w:val="ListBullet"/>
        <w:spacing w:after="40"/>
      </w:pPr>
      <w:r>
        <w:t>How much variability exists?</w:t>
      </w:r>
    </w:p>
    <w:p>
      <w:pPr>
        <w:pStyle w:val="ListBullet"/>
        <w:spacing w:after="40"/>
      </w:pPr>
      <w:r>
        <w:t>Is the distribution symmetric or skewed?</w:t>
      </w:r>
    </w:p>
    <w:p>
      <w:pPr>
        <w:pStyle w:val="ListBullet"/>
        <w:spacing w:after="40"/>
      </w:pPr>
      <w:r>
        <w:t>Are there multiple modes or clusters?</w:t>
      </w:r>
    </w:p>
    <w:p>
      <w:pPr>
        <w:pStyle w:val="ListBullet"/>
        <w:spacing w:after="40"/>
      </w:pPr>
      <w:r>
        <w:t>Which categories dominate the dataset?</w:t>
      </w:r>
    </w:p>
    <w:p>
      <w:pPr>
        <w:pStyle w:val="ListBullet"/>
        <w:spacing w:after="40"/>
      </w:pPr>
      <w:r>
        <w:t>Are there rare categories that require investigation?</w:t>
      </w:r>
    </w:p>
    <w:p>
      <w:pPr>
        <w:pStyle w:val="ListBullet"/>
        <w:spacing w:after="40"/>
      </w:pPr>
      <w:r>
        <w:t>Are there suspicious or impossible values?</w:t>
      </w:r>
    </w:p>
    <w:p>
      <w:pPr>
        <w:pStyle w:val="Heading1"/>
      </w:pPr>
      <w:r>
        <w:t>8. Bivariate Analysis</w:t>
      </w:r>
    </w:p>
    <w:p>
      <w:r>
        <w:t>Bivariate analysis examines the relationship between two variables. The method should be selected according to the types of both variables.</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Variable Pair</w:t>
            </w:r>
          </w:p>
        </w:tc>
        <w:tc>
          <w:tcPr>
            <w:tcW w:type="dxa" w:w="3360"/>
            <w:vAlign w:val="center"/>
            <w:shd w:fill="D9EAF7"/>
          </w:tcPr>
          <w:p>
            <w:r/>
            <w:r>
              <w:rPr>
                <w:rFonts w:ascii="Aptos" w:hAnsi="Aptos"/>
                <w:b/>
                <w:sz w:val="19"/>
              </w:rPr>
              <w:t>Analytical Goal</w:t>
            </w:r>
          </w:p>
        </w:tc>
        <w:tc>
          <w:tcPr>
            <w:tcW w:type="dxa" w:w="3360"/>
            <w:vAlign w:val="center"/>
            <w:shd w:fill="D9EAF7"/>
          </w:tcPr>
          <w:p>
            <w:r/>
            <w:r>
              <w:rPr>
                <w:rFonts w:ascii="Aptos" w:hAnsi="Aptos"/>
                <w:b/>
                <w:sz w:val="19"/>
              </w:rPr>
              <w:t>Suggested Visuals</w:t>
            </w:r>
          </w:p>
        </w:tc>
      </w:tr>
      <w:tr>
        <w:tc>
          <w:tcPr>
            <w:tcW w:type="dxa" w:w="3360"/>
            <w:vAlign w:val="center"/>
          </w:tcPr>
          <w:p>
            <w:r/>
            <w:r>
              <w:rPr>
                <w:rFonts w:ascii="Aptos" w:hAnsi="Aptos"/>
                <w:b/>
                <w:sz w:val="19"/>
              </w:rPr>
              <w:t>Numeric × Numeric</w:t>
            </w:r>
          </w:p>
        </w:tc>
        <w:tc>
          <w:tcPr>
            <w:tcW w:type="dxa" w:w="3360"/>
            <w:vAlign w:val="center"/>
          </w:tcPr>
          <w:p>
            <w:r/>
            <w:r>
              <w:rPr>
                <w:rFonts w:ascii="Aptos" w:hAnsi="Aptos"/>
                <w:b w:val="0"/>
                <w:sz w:val="19"/>
              </w:rPr>
              <w:t>Correlation, covariance, trend, non-linearity.</w:t>
            </w:r>
          </w:p>
        </w:tc>
        <w:tc>
          <w:tcPr>
            <w:tcW w:type="dxa" w:w="3360"/>
            <w:vAlign w:val="center"/>
          </w:tcPr>
          <w:p>
            <w:r/>
            <w:r>
              <w:rPr>
                <w:rFonts w:ascii="Aptos" w:hAnsi="Aptos"/>
                <w:b w:val="0"/>
                <w:sz w:val="19"/>
              </w:rPr>
              <w:t>Scatter plot, regression plot, correlation coefficient.</w:t>
            </w:r>
          </w:p>
        </w:tc>
      </w:tr>
      <w:tr>
        <w:tc>
          <w:tcPr>
            <w:tcW w:type="dxa" w:w="3360"/>
            <w:vAlign w:val="center"/>
          </w:tcPr>
          <w:p>
            <w:r/>
            <w:r>
              <w:rPr>
                <w:rFonts w:ascii="Aptos" w:hAnsi="Aptos"/>
                <w:b/>
                <w:sz w:val="19"/>
              </w:rPr>
              <w:t>Numeric × Categorical</w:t>
            </w:r>
          </w:p>
        </w:tc>
        <w:tc>
          <w:tcPr>
            <w:tcW w:type="dxa" w:w="3360"/>
            <w:vAlign w:val="center"/>
          </w:tcPr>
          <w:p>
            <w:r/>
            <w:r>
              <w:rPr>
                <w:rFonts w:ascii="Aptos" w:hAnsi="Aptos"/>
                <w:b w:val="0"/>
                <w:sz w:val="19"/>
              </w:rPr>
              <w:t>Compare distributions across groups.</w:t>
            </w:r>
          </w:p>
        </w:tc>
        <w:tc>
          <w:tcPr>
            <w:tcW w:type="dxa" w:w="3360"/>
            <w:vAlign w:val="center"/>
          </w:tcPr>
          <w:p>
            <w:r/>
            <w:r>
              <w:rPr>
                <w:rFonts w:ascii="Aptos" w:hAnsi="Aptos"/>
                <w:b w:val="0"/>
                <w:sz w:val="19"/>
              </w:rPr>
              <w:t>Box plot, violin plot, grouped dot plot, strip plot.</w:t>
            </w:r>
          </w:p>
        </w:tc>
      </w:tr>
      <w:tr>
        <w:tc>
          <w:tcPr>
            <w:tcW w:type="dxa" w:w="3360"/>
            <w:vAlign w:val="center"/>
          </w:tcPr>
          <w:p>
            <w:r/>
            <w:r>
              <w:rPr>
                <w:rFonts w:ascii="Aptos" w:hAnsi="Aptos"/>
                <w:b/>
                <w:sz w:val="19"/>
              </w:rPr>
              <w:t>Categorical × Categorical</w:t>
            </w:r>
          </w:p>
        </w:tc>
        <w:tc>
          <w:tcPr>
            <w:tcW w:type="dxa" w:w="3360"/>
            <w:vAlign w:val="center"/>
          </w:tcPr>
          <w:p>
            <w:r/>
            <w:r>
              <w:rPr>
                <w:rFonts w:ascii="Aptos" w:hAnsi="Aptos"/>
                <w:b w:val="0"/>
                <w:sz w:val="19"/>
              </w:rPr>
              <w:t>Compare category combinations and conditional proportions.</w:t>
            </w:r>
          </w:p>
        </w:tc>
        <w:tc>
          <w:tcPr>
            <w:tcW w:type="dxa" w:w="3360"/>
            <w:vAlign w:val="center"/>
          </w:tcPr>
          <w:p>
            <w:r/>
            <w:r>
              <w:rPr>
                <w:rFonts w:ascii="Aptos" w:hAnsi="Aptos"/>
                <w:b w:val="0"/>
                <w:sz w:val="19"/>
              </w:rPr>
              <w:t>Grouped/stacked bar chart, heat map of a contingency table.</w:t>
            </w:r>
          </w:p>
        </w:tc>
      </w:tr>
      <w:tr>
        <w:tc>
          <w:tcPr>
            <w:tcW w:type="dxa" w:w="3360"/>
            <w:vAlign w:val="center"/>
          </w:tcPr>
          <w:p>
            <w:r/>
            <w:r>
              <w:rPr>
                <w:rFonts w:ascii="Aptos" w:hAnsi="Aptos"/>
                <w:b/>
                <w:sz w:val="19"/>
              </w:rPr>
              <w:t>Datetime × Numeric</w:t>
            </w:r>
          </w:p>
        </w:tc>
        <w:tc>
          <w:tcPr>
            <w:tcW w:type="dxa" w:w="3360"/>
            <w:vAlign w:val="center"/>
          </w:tcPr>
          <w:p>
            <w:r/>
            <w:r>
              <w:rPr>
                <w:rFonts w:ascii="Aptos" w:hAnsi="Aptos"/>
                <w:b w:val="0"/>
                <w:sz w:val="19"/>
              </w:rPr>
              <w:t>Trend, seasonality, spikes, structural changes.</w:t>
            </w:r>
          </w:p>
        </w:tc>
        <w:tc>
          <w:tcPr>
            <w:tcW w:type="dxa" w:w="3360"/>
            <w:vAlign w:val="center"/>
          </w:tcPr>
          <w:p>
            <w:r/>
            <w:r>
              <w:rPr>
                <w:rFonts w:ascii="Aptos" w:hAnsi="Aptos"/>
                <w:b w:val="0"/>
                <w:sz w:val="19"/>
              </w:rPr>
              <w:t>Line chart, rolling mean, area chart.</w:t>
            </w:r>
          </w:p>
        </w:tc>
      </w:tr>
      <w:tr>
        <w:tc>
          <w:tcPr>
            <w:tcW w:type="dxa" w:w="3360"/>
            <w:vAlign w:val="center"/>
          </w:tcPr>
          <w:p>
            <w:r/>
            <w:r>
              <w:rPr>
                <w:rFonts w:ascii="Aptos" w:hAnsi="Aptos"/>
                <w:b/>
                <w:sz w:val="19"/>
              </w:rPr>
              <w:t>Datetime × Categorical</w:t>
            </w:r>
          </w:p>
        </w:tc>
        <w:tc>
          <w:tcPr>
            <w:tcW w:type="dxa" w:w="3360"/>
            <w:vAlign w:val="center"/>
          </w:tcPr>
          <w:p>
            <w:r/>
            <w:r>
              <w:rPr>
                <w:rFonts w:ascii="Aptos" w:hAnsi="Aptos"/>
                <w:b w:val="0"/>
                <w:sz w:val="19"/>
              </w:rPr>
              <w:t>Category frequency over time.</w:t>
            </w:r>
          </w:p>
        </w:tc>
        <w:tc>
          <w:tcPr>
            <w:tcW w:type="dxa" w:w="3360"/>
            <w:vAlign w:val="center"/>
          </w:tcPr>
          <w:p>
            <w:r/>
            <w:r>
              <w:rPr>
                <w:rFonts w:ascii="Aptos" w:hAnsi="Aptos"/>
                <w:b w:val="0"/>
                <w:sz w:val="19"/>
              </w:rPr>
              <w:t>Stacked area/bar chart, multiple line series where appropriate.</w:t>
            </w:r>
          </w:p>
        </w:tc>
      </w:tr>
    </w:tbl>
    <w:p>
      <w:pPr>
        <w:pStyle w:val="Heading1"/>
      </w:pPr>
      <w:r>
        <w:t>9. Multivariate Analysis</w:t>
      </w:r>
    </w:p>
    <w:p>
      <w:r>
        <w:t>Multivariate analysis considers three or more variables simultaneously. It is useful for detecting interactions, confounding patterns, segmentation, and relationships that are not visible in pairwise analysis.</w:t>
      </w:r>
    </w:p>
    <w:p>
      <w:pPr>
        <w:pStyle w:val="ListBullet"/>
        <w:spacing w:after="40"/>
      </w:pPr>
      <w:r>
        <w:t>Correlation matrix across numeric variables.</w:t>
      </w:r>
    </w:p>
    <w:p>
      <w:pPr>
        <w:pStyle w:val="ListBullet"/>
        <w:spacing w:after="40"/>
      </w:pPr>
      <w:r>
        <w:t>Pair plots for a carefully selected subset of variables.</w:t>
      </w:r>
    </w:p>
    <w:p>
      <w:pPr>
        <w:pStyle w:val="ListBullet"/>
        <w:spacing w:after="40"/>
      </w:pPr>
      <w:r>
        <w:t>Grouped scatter plots using color, marker, or facet to represent a third variable.</w:t>
      </w:r>
    </w:p>
    <w:p>
      <w:pPr>
        <w:pStyle w:val="ListBullet"/>
        <w:spacing w:after="40"/>
      </w:pPr>
      <w:r>
        <w:t>Pivot tables and heat maps for multi-dimensional aggregation.</w:t>
      </w:r>
    </w:p>
    <w:p>
      <w:pPr>
        <w:pStyle w:val="ListBullet"/>
        <w:spacing w:after="40"/>
      </w:pPr>
      <w:r>
        <w:t>Dimensionality-reduction methods such as PCA when many numeric features exist.</w:t>
      </w:r>
    </w:p>
    <w:p>
      <w:pPr>
        <w:pStyle w:val="ListBullet"/>
        <w:spacing w:after="40"/>
      </w:pPr>
      <w:r>
        <w:t>Cluster-oriented exploration using standardized features and visual summaries.</w:t>
      </w:r>
    </w:p>
    <w:p>
      <w:pPr>
        <w:pStyle w:val="ListBullet"/>
        <w:spacing w:after="40"/>
      </w:pPr>
      <w:r>
        <w:t>Conditional distributions, such as a numeric outcome by category and time period.</w:t>
      </w:r>
    </w:p>
    <w:p>
      <w:pPr>
        <w:pStyle w:val="ListBullet"/>
        <w:spacing w:after="40"/>
      </w:pPr>
      <w:r>
        <w:t>Feature-target relationship analysis for supervised learning tasks.</w:t>
      </w:r>
    </w:p>
    <w:tbl>
      <w:tblPr>
        <w:tblW w:type="auto" w:w="0"/>
        <w:jc w:val="center"/>
        <w:tblLook w:firstColumn="1" w:firstRow="1" w:lastColumn="0" w:lastRow="0" w:noHBand="0" w:noVBand="1" w:val="04A0"/>
      </w:tblPr>
      <w:tblGrid>
        <w:gridCol w:w="10080"/>
      </w:tblGrid>
      <w:tr>
        <w:tc>
          <w:tcPr>
            <w:tcW w:type="dxa" w:w="10080"/>
            <w:shd w:fill="EAF2F8"/>
          </w:tcPr>
          <w:p>
            <w:r>
              <w:rPr>
                <w:b/>
                <w:sz w:val="20"/>
              </w:rPr>
              <w:t xml:space="preserve">Important caution:  </w:t>
            </w:r>
            <w:r>
              <w:rPr>
                <w:sz w:val="20"/>
              </w:rPr>
              <w:t>High-dimensional visualizations can become cluttered. Prefer a small number of purposeful variables and explain what each visual encoding represents.</w:t>
            </w:r>
          </w:p>
        </w:tc>
      </w:tr>
    </w:tbl>
    <w:p>
      <w:pPr>
        <w:spacing w:after="40"/>
      </w:pPr>
    </w:p>
    <w:p>
      <w:pPr>
        <w:pStyle w:val="Heading1"/>
      </w:pPr>
      <w:r>
        <w:t>10. Missing Data Handling</w:t>
      </w:r>
    </w:p>
    <w:p>
      <w:r>
        <w:t>Missing data should be investigated before automatically replacing values. The reason values are missing can influence whether deletion, imputation, or explicit missingness indicators are appropriate.</w:t>
      </w:r>
    </w:p>
    <w:tbl>
      <w:tblPr>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Method</w:t>
            </w:r>
          </w:p>
        </w:tc>
        <w:tc>
          <w:tcPr>
            <w:tcW w:type="dxa" w:w="5040"/>
            <w:vAlign w:val="center"/>
            <w:shd w:fill="D9EAF7"/>
          </w:tcPr>
          <w:p>
            <w:r/>
            <w:r>
              <w:rPr>
                <w:rFonts w:ascii="Aptos" w:hAnsi="Aptos"/>
                <w:b/>
                <w:sz w:val="19"/>
              </w:rPr>
              <w:t>When to Consider It</w:t>
            </w:r>
          </w:p>
        </w:tc>
      </w:tr>
      <w:tr>
        <w:tc>
          <w:tcPr>
            <w:tcW w:type="dxa" w:w="5040"/>
            <w:vAlign w:val="center"/>
          </w:tcPr>
          <w:p>
            <w:r/>
            <w:r>
              <w:rPr>
                <w:rFonts w:ascii="Aptos" w:hAnsi="Aptos"/>
                <w:b/>
                <w:sz w:val="19"/>
              </w:rPr>
              <w:t>Deletion</w:t>
            </w:r>
          </w:p>
        </w:tc>
        <w:tc>
          <w:tcPr>
            <w:tcW w:type="dxa" w:w="5040"/>
            <w:vAlign w:val="center"/>
          </w:tcPr>
          <w:p>
            <w:r/>
            <w:r>
              <w:rPr>
                <w:rFonts w:ascii="Aptos" w:hAnsi="Aptos"/>
                <w:b w:val="0"/>
                <w:sz w:val="19"/>
              </w:rPr>
              <w:t>Remove rows or columns when missingness is limited and removal will not materially bias the analysis.</w:t>
            </w:r>
          </w:p>
        </w:tc>
      </w:tr>
      <w:tr>
        <w:tc>
          <w:tcPr>
            <w:tcW w:type="dxa" w:w="5040"/>
            <w:vAlign w:val="center"/>
          </w:tcPr>
          <w:p>
            <w:r/>
            <w:r>
              <w:rPr>
                <w:rFonts w:ascii="Aptos" w:hAnsi="Aptos"/>
                <w:b/>
                <w:sz w:val="19"/>
              </w:rPr>
              <w:t>Mean/median imputation</w:t>
            </w:r>
          </w:p>
        </w:tc>
        <w:tc>
          <w:tcPr>
            <w:tcW w:type="dxa" w:w="5040"/>
            <w:vAlign w:val="center"/>
          </w:tcPr>
          <w:p>
            <w:r/>
            <w:r>
              <w:rPr>
                <w:rFonts w:ascii="Aptos" w:hAnsi="Aptos"/>
                <w:b w:val="0"/>
                <w:sz w:val="19"/>
              </w:rPr>
              <w:t>Useful for selected numeric variables; median is generally more robust to skew and outliers.</w:t>
            </w:r>
          </w:p>
        </w:tc>
      </w:tr>
      <w:tr>
        <w:tc>
          <w:tcPr>
            <w:tcW w:type="dxa" w:w="5040"/>
            <w:vAlign w:val="center"/>
          </w:tcPr>
          <w:p>
            <w:r/>
            <w:r>
              <w:rPr>
                <w:rFonts w:ascii="Aptos" w:hAnsi="Aptos"/>
                <w:b/>
                <w:sz w:val="19"/>
              </w:rPr>
              <w:t>Mode imputation</w:t>
            </w:r>
          </w:p>
        </w:tc>
        <w:tc>
          <w:tcPr>
            <w:tcW w:type="dxa" w:w="5040"/>
            <w:vAlign w:val="center"/>
          </w:tcPr>
          <w:p>
            <w:r/>
            <w:r>
              <w:rPr>
                <w:rFonts w:ascii="Aptos" w:hAnsi="Aptos"/>
                <w:b w:val="0"/>
                <w:sz w:val="19"/>
              </w:rPr>
              <w:t>Common for categorical variables with limited missingness.</w:t>
            </w:r>
          </w:p>
        </w:tc>
      </w:tr>
      <w:tr>
        <w:tc>
          <w:tcPr>
            <w:tcW w:type="dxa" w:w="5040"/>
            <w:vAlign w:val="center"/>
          </w:tcPr>
          <w:p>
            <w:r/>
            <w:r>
              <w:rPr>
                <w:rFonts w:ascii="Aptos" w:hAnsi="Aptos"/>
                <w:b/>
                <w:sz w:val="19"/>
              </w:rPr>
              <w:t>Group-wise imputation</w:t>
            </w:r>
          </w:p>
        </w:tc>
        <w:tc>
          <w:tcPr>
            <w:tcW w:type="dxa" w:w="5040"/>
            <w:vAlign w:val="center"/>
          </w:tcPr>
          <w:p>
            <w:r/>
            <w:r>
              <w:rPr>
                <w:rFonts w:ascii="Aptos" w:hAnsi="Aptos"/>
                <w:b w:val="0"/>
                <w:sz w:val="19"/>
              </w:rPr>
              <w:t>Use a meaningful subgroup such as region or product type when justified by domain context.</w:t>
            </w:r>
          </w:p>
        </w:tc>
      </w:tr>
      <w:tr>
        <w:tc>
          <w:tcPr>
            <w:tcW w:type="dxa" w:w="5040"/>
            <w:vAlign w:val="center"/>
          </w:tcPr>
          <w:p>
            <w:r/>
            <w:r>
              <w:rPr>
                <w:rFonts w:ascii="Aptos" w:hAnsi="Aptos"/>
                <w:b/>
                <w:sz w:val="19"/>
              </w:rPr>
              <w:t>Forward/backward fill</w:t>
            </w:r>
          </w:p>
        </w:tc>
        <w:tc>
          <w:tcPr>
            <w:tcW w:type="dxa" w:w="5040"/>
            <w:vAlign w:val="center"/>
          </w:tcPr>
          <w:p>
            <w:r/>
            <w:r>
              <w:rPr>
                <w:rFonts w:ascii="Aptos" w:hAnsi="Aptos"/>
                <w:b w:val="0"/>
                <w:sz w:val="19"/>
              </w:rPr>
              <w:t>Useful for ordered time-series data under appropriate assumptions.</w:t>
            </w:r>
          </w:p>
        </w:tc>
      </w:tr>
      <w:tr>
        <w:tc>
          <w:tcPr>
            <w:tcW w:type="dxa" w:w="5040"/>
            <w:vAlign w:val="center"/>
          </w:tcPr>
          <w:p>
            <w:r/>
            <w:r>
              <w:rPr>
                <w:rFonts w:ascii="Aptos" w:hAnsi="Aptos"/>
                <w:b/>
                <w:sz w:val="19"/>
              </w:rPr>
              <w:t>Model-based imputation</w:t>
            </w:r>
          </w:p>
        </w:tc>
        <w:tc>
          <w:tcPr>
            <w:tcW w:type="dxa" w:w="5040"/>
            <w:vAlign w:val="center"/>
          </w:tcPr>
          <w:p>
            <w:r/>
            <w:r>
              <w:rPr>
                <w:rFonts w:ascii="Aptos" w:hAnsi="Aptos"/>
                <w:b w:val="0"/>
                <w:sz w:val="19"/>
              </w:rPr>
              <w:t>Use KNN, regression, or iterative methods when preserving multivariate structure is important.</w:t>
            </w:r>
          </w:p>
        </w:tc>
      </w:tr>
      <w:tr>
        <w:tc>
          <w:tcPr>
            <w:tcW w:type="dxa" w:w="5040"/>
            <w:vAlign w:val="center"/>
          </w:tcPr>
          <w:p>
            <w:r/>
            <w:r>
              <w:rPr>
                <w:rFonts w:ascii="Aptos" w:hAnsi="Aptos"/>
                <w:b/>
                <w:sz w:val="19"/>
              </w:rPr>
              <w:t>Missingness indicator</w:t>
            </w:r>
          </w:p>
        </w:tc>
        <w:tc>
          <w:tcPr>
            <w:tcW w:type="dxa" w:w="5040"/>
            <w:vAlign w:val="center"/>
          </w:tcPr>
          <w:p>
            <w:r/>
            <w:r>
              <w:rPr>
                <w:rFonts w:ascii="Aptos" w:hAnsi="Aptos"/>
                <w:b w:val="0"/>
                <w:sz w:val="19"/>
              </w:rPr>
              <w:t>Add a binary flag when the fact that a value is missing may itself carry information.</w:t>
            </w:r>
          </w:p>
        </w:tc>
      </w:tr>
    </w:tbl>
    <w:p>
      <w:r>
        <w:t>The report should document the missing-value percentage before treatment, the selected strategy, the rationale, and any sensitivity checks performed after treatment.</w:t>
      </w:r>
    </w:p>
    <w:p>
      <w:pPr>
        <w:pStyle w:val="Heading1"/>
      </w:pPr>
      <w:r>
        <w:t>11. Outlier Detection and Treatment</w:t>
      </w:r>
    </w:p>
    <w:p>
      <w:r>
        <w:t>An outlier is an observation that is unusually distant from the rest of the data under a chosen definition. Outliers are not automatically errors. They may represent valid rare events, fraud, system failures, or important edge cases.</w:t>
      </w:r>
    </w:p>
    <w:tbl>
      <w:tblPr>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Technique</w:t>
            </w:r>
          </w:p>
        </w:tc>
        <w:tc>
          <w:tcPr>
            <w:tcW w:type="dxa" w:w="5040"/>
            <w:vAlign w:val="center"/>
            <w:shd w:fill="D9EAF7"/>
          </w:tcPr>
          <w:p>
            <w:r/>
            <w:r>
              <w:rPr>
                <w:rFonts w:ascii="Aptos" w:hAnsi="Aptos"/>
                <w:b/>
                <w:sz w:val="19"/>
              </w:rPr>
              <w:t>Use</w:t>
            </w:r>
          </w:p>
        </w:tc>
      </w:tr>
      <w:tr>
        <w:tc>
          <w:tcPr>
            <w:tcW w:type="dxa" w:w="5040"/>
            <w:vAlign w:val="center"/>
          </w:tcPr>
          <w:p>
            <w:r/>
            <w:r>
              <w:rPr>
                <w:rFonts w:ascii="Aptos" w:hAnsi="Aptos"/>
                <w:b/>
                <w:sz w:val="19"/>
              </w:rPr>
              <w:t>IQR rule</w:t>
            </w:r>
          </w:p>
        </w:tc>
        <w:tc>
          <w:tcPr>
            <w:tcW w:type="dxa" w:w="5040"/>
            <w:vAlign w:val="center"/>
          </w:tcPr>
          <w:p>
            <w:r/>
            <w:r>
              <w:rPr>
                <w:rFonts w:ascii="Aptos" w:hAnsi="Aptos"/>
                <w:b w:val="0"/>
                <w:sz w:val="19"/>
              </w:rPr>
              <w:t>Flag values below Q1 − 1.5×IQR or above Q3 + 1.5×IQR.</w:t>
            </w:r>
          </w:p>
        </w:tc>
      </w:tr>
      <w:tr>
        <w:tc>
          <w:tcPr>
            <w:tcW w:type="dxa" w:w="5040"/>
            <w:vAlign w:val="center"/>
          </w:tcPr>
          <w:p>
            <w:r/>
            <w:r>
              <w:rPr>
                <w:rFonts w:ascii="Aptos" w:hAnsi="Aptos"/>
                <w:b/>
                <w:sz w:val="19"/>
              </w:rPr>
              <w:t>Z-score</w:t>
            </w:r>
          </w:p>
        </w:tc>
        <w:tc>
          <w:tcPr>
            <w:tcW w:type="dxa" w:w="5040"/>
            <w:vAlign w:val="center"/>
          </w:tcPr>
          <w:p>
            <w:r/>
            <w:r>
              <w:rPr>
                <w:rFonts w:ascii="Aptos" w:hAnsi="Aptos"/>
                <w:b w:val="0"/>
                <w:sz w:val="19"/>
              </w:rPr>
              <w:t>Useful for approximately normal distributions; investigate large absolute standardized scores.</w:t>
            </w:r>
          </w:p>
        </w:tc>
      </w:tr>
      <w:tr>
        <w:tc>
          <w:tcPr>
            <w:tcW w:type="dxa" w:w="5040"/>
            <w:vAlign w:val="center"/>
          </w:tcPr>
          <w:p>
            <w:r/>
            <w:r>
              <w:rPr>
                <w:rFonts w:ascii="Aptos" w:hAnsi="Aptos"/>
                <w:b/>
                <w:sz w:val="19"/>
              </w:rPr>
              <w:t>Robust statistics</w:t>
            </w:r>
          </w:p>
        </w:tc>
        <w:tc>
          <w:tcPr>
            <w:tcW w:type="dxa" w:w="5040"/>
            <w:vAlign w:val="center"/>
          </w:tcPr>
          <w:p>
            <w:r/>
            <w:r>
              <w:rPr>
                <w:rFonts w:ascii="Aptos" w:hAnsi="Aptos"/>
                <w:b w:val="0"/>
                <w:sz w:val="19"/>
              </w:rPr>
              <w:t>Median and MAD can be more reliable when distributions are skewed.</w:t>
            </w:r>
          </w:p>
        </w:tc>
      </w:tr>
      <w:tr>
        <w:tc>
          <w:tcPr>
            <w:tcW w:type="dxa" w:w="5040"/>
            <w:vAlign w:val="center"/>
          </w:tcPr>
          <w:p>
            <w:r/>
            <w:r>
              <w:rPr>
                <w:rFonts w:ascii="Aptos" w:hAnsi="Aptos"/>
                <w:b/>
                <w:sz w:val="19"/>
              </w:rPr>
              <w:t>Visual inspection</w:t>
            </w:r>
          </w:p>
        </w:tc>
        <w:tc>
          <w:tcPr>
            <w:tcW w:type="dxa" w:w="5040"/>
            <w:vAlign w:val="center"/>
          </w:tcPr>
          <w:p>
            <w:r/>
            <w:r>
              <w:rPr>
                <w:rFonts w:ascii="Aptos" w:hAnsi="Aptos"/>
                <w:b w:val="0"/>
                <w:sz w:val="19"/>
              </w:rPr>
              <w:t>Use box plots, histograms, scatter plots, and time-series plots.</w:t>
            </w:r>
          </w:p>
        </w:tc>
      </w:tr>
      <w:tr>
        <w:tc>
          <w:tcPr>
            <w:tcW w:type="dxa" w:w="5040"/>
            <w:vAlign w:val="center"/>
          </w:tcPr>
          <w:p>
            <w:r/>
            <w:r>
              <w:rPr>
                <w:rFonts w:ascii="Aptos" w:hAnsi="Aptos"/>
                <w:b/>
                <w:sz w:val="19"/>
              </w:rPr>
              <w:t>Domain thresholds</w:t>
            </w:r>
          </w:p>
        </w:tc>
        <w:tc>
          <w:tcPr>
            <w:tcW w:type="dxa" w:w="5040"/>
            <w:vAlign w:val="center"/>
          </w:tcPr>
          <w:p>
            <w:r/>
            <w:r>
              <w:rPr>
                <w:rFonts w:ascii="Aptos" w:hAnsi="Aptos"/>
                <w:b w:val="0"/>
                <w:sz w:val="19"/>
              </w:rPr>
              <w:t>Apply known business/scientific limits where they are defensible.</w:t>
            </w:r>
          </w:p>
        </w:tc>
      </w:tr>
      <w:tr>
        <w:tc>
          <w:tcPr>
            <w:tcW w:type="dxa" w:w="5040"/>
            <w:vAlign w:val="center"/>
          </w:tcPr>
          <w:p>
            <w:r/>
            <w:r>
              <w:rPr>
                <w:rFonts w:ascii="Aptos" w:hAnsi="Aptos"/>
                <w:b/>
                <w:sz w:val="19"/>
              </w:rPr>
              <w:t>Isolation Forest / anomaly models</w:t>
            </w:r>
          </w:p>
        </w:tc>
        <w:tc>
          <w:tcPr>
            <w:tcW w:type="dxa" w:w="5040"/>
            <w:vAlign w:val="center"/>
          </w:tcPr>
          <w:p>
            <w:r/>
            <w:r>
              <w:rPr>
                <w:rFonts w:ascii="Aptos" w:hAnsi="Aptos"/>
                <w:b w:val="0"/>
                <w:sz w:val="19"/>
              </w:rPr>
              <w:t>For higher-dimensional anomaly detection when univariate rules are insufficient.</w:t>
            </w:r>
          </w:p>
        </w:tc>
      </w:tr>
    </w:tbl>
    <w:p>
      <w:pPr>
        <w:pStyle w:val="Heading2"/>
      </w:pPr>
      <w:r>
        <w:t>Treatment options</w:t>
      </w:r>
    </w:p>
    <w:p>
      <w:pPr>
        <w:pStyle w:val="ListBullet"/>
        <w:spacing w:after="40"/>
      </w:pPr>
      <w:r>
        <w:t>Keep the value when it is valid and analytically meaningful.</w:t>
      </w:r>
    </w:p>
    <w:p>
      <w:pPr>
        <w:pStyle w:val="ListBullet"/>
        <w:spacing w:after="40"/>
      </w:pPr>
      <w:r>
        <w:t>Correct the value when a verified data-entry or transformation error is identified.</w:t>
      </w:r>
    </w:p>
    <w:p>
      <w:pPr>
        <w:pStyle w:val="ListBullet"/>
        <w:spacing w:after="40"/>
      </w:pPr>
      <w:r>
        <w:t>Cap or winsorize when justified by the analytical objective and documented clearly.</w:t>
      </w:r>
    </w:p>
    <w:p>
      <w:pPr>
        <w:pStyle w:val="ListBullet"/>
        <w:spacing w:after="40"/>
      </w:pPr>
      <w:r>
        <w:t>Transform the variable when extreme skew is the primary issue.</w:t>
      </w:r>
    </w:p>
    <w:p>
      <w:pPr>
        <w:pStyle w:val="ListBullet"/>
        <w:spacing w:after="40"/>
      </w:pPr>
      <w:r>
        <w:t>Exclude only when a defensible rule identifies invalid observations.</w:t>
      </w:r>
    </w:p>
    <w:p>
      <w:pPr>
        <w:pStyle w:val="Heading1"/>
      </w:pPr>
      <w:r>
        <w:t>12. Statistical Exploration</w:t>
      </w:r>
    </w:p>
    <w:p>
      <w:pPr>
        <w:pStyle w:val="ListBullet"/>
        <w:spacing w:after="40"/>
      </w:pPr>
      <w:r>
        <w:t>Central tendency: mean, median, and mode.</w:t>
      </w:r>
    </w:p>
    <w:p>
      <w:pPr>
        <w:pStyle w:val="ListBullet"/>
        <w:spacing w:after="40"/>
      </w:pPr>
      <w:r>
        <w:t>Dispersion: range, variance, standard deviation, IQR, and MAD.</w:t>
      </w:r>
    </w:p>
    <w:p>
      <w:pPr>
        <w:pStyle w:val="ListBullet"/>
        <w:spacing w:after="40"/>
      </w:pPr>
      <w:r>
        <w:t>Distribution shape: skewness and kurtosis.</w:t>
      </w:r>
    </w:p>
    <w:p>
      <w:pPr>
        <w:pStyle w:val="ListBullet"/>
        <w:spacing w:after="40"/>
      </w:pPr>
      <w:r>
        <w:t>Association: Pearson correlation for suitable linear numeric relationships; Spearman correlation for monotonic relationships or ordinal/rank-based analysis.</w:t>
      </w:r>
    </w:p>
    <w:p>
      <w:pPr>
        <w:pStyle w:val="ListBullet"/>
        <w:spacing w:after="40"/>
      </w:pPr>
      <w:r>
        <w:t>Contingency analysis for categorical variables.</w:t>
      </w:r>
    </w:p>
    <w:p>
      <w:pPr>
        <w:pStyle w:val="ListBullet"/>
        <w:spacing w:after="40"/>
      </w:pPr>
      <w:r>
        <w:t>Group summaries using aggregation, pivot tables, and confidence intervals where appropriate.</w:t>
      </w:r>
    </w:p>
    <w:p>
      <w:pPr>
        <w:pStyle w:val="ListBullet"/>
        <w:spacing w:after="40"/>
      </w:pPr>
      <w:r>
        <w:t>Hypothesis tests only when their assumptions and analytical purpose are appropriate; EDA should not become a fishing expedition for p-values.</w:t>
      </w:r>
    </w:p>
    <w:p>
      <w:pPr>
        <w:spacing w:after="120"/>
        <w:ind w:left="360"/>
      </w:pPr>
      <w:r>
        <w:rPr>
          <w:rFonts w:ascii="Consolas" w:hAnsi="Consolas"/>
          <w:sz w:val="17"/>
        </w:rPr>
        <w:t>summary = df.describe().T</w:t>
        <w:br/>
        <w:t>missing_pct = df.isna().mean().mul(100).sort_values(ascending=False)</w:t>
        <w:br/>
        <w:t>correlation = df.select_dtypes('number').corr()</w:t>
      </w:r>
    </w:p>
    <w:p>
      <w:pPr>
        <w:pStyle w:val="Heading1"/>
      </w:pPr>
      <w:r>
        <w:t>13. Visualization Strategy</w:t>
      </w:r>
    </w:p>
    <w:p>
      <w:r>
        <w:t>Visualization converts numerical summaries into visual patterns that can be recognized quickly. The visualization plan should map analytical questions to chart types rather than using a fixed collection of plots for every dataset.</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Goal</w:t>
            </w:r>
          </w:p>
        </w:tc>
        <w:tc>
          <w:tcPr>
            <w:tcW w:type="dxa" w:w="3360"/>
            <w:vAlign w:val="center"/>
            <w:shd w:fill="D9EAF7"/>
          </w:tcPr>
          <w:p>
            <w:r/>
            <w:r>
              <w:rPr>
                <w:rFonts w:ascii="Aptos" w:hAnsi="Aptos"/>
                <w:b/>
                <w:sz w:val="19"/>
              </w:rPr>
              <w:t>Recommended Charts</w:t>
            </w:r>
          </w:p>
        </w:tc>
        <w:tc>
          <w:tcPr>
            <w:tcW w:type="dxa" w:w="3360"/>
            <w:vAlign w:val="center"/>
            <w:shd w:fill="D9EAF7"/>
          </w:tcPr>
          <w:p>
            <w:r/>
            <w:r>
              <w:rPr>
                <w:rFonts w:ascii="Aptos" w:hAnsi="Aptos"/>
                <w:b/>
                <w:sz w:val="19"/>
              </w:rPr>
              <w:t>What It Reveals</w:t>
            </w:r>
          </w:p>
        </w:tc>
      </w:tr>
      <w:tr>
        <w:tc>
          <w:tcPr>
            <w:tcW w:type="dxa" w:w="3360"/>
            <w:vAlign w:val="center"/>
          </w:tcPr>
          <w:p>
            <w:r/>
            <w:r>
              <w:rPr>
                <w:rFonts w:ascii="Aptos" w:hAnsi="Aptos"/>
                <w:b/>
                <w:sz w:val="19"/>
              </w:rPr>
              <w:t>Distribution</w:t>
            </w:r>
          </w:p>
        </w:tc>
        <w:tc>
          <w:tcPr>
            <w:tcW w:type="dxa" w:w="3360"/>
            <w:vAlign w:val="center"/>
          </w:tcPr>
          <w:p>
            <w:r/>
            <w:r>
              <w:rPr>
                <w:rFonts w:ascii="Aptos" w:hAnsi="Aptos"/>
                <w:b w:val="0"/>
                <w:sz w:val="19"/>
              </w:rPr>
              <w:t>Histogram, KDE, box plot, violin plot</w:t>
            </w:r>
          </w:p>
        </w:tc>
        <w:tc>
          <w:tcPr>
            <w:tcW w:type="dxa" w:w="3360"/>
            <w:vAlign w:val="center"/>
          </w:tcPr>
          <w:p>
            <w:r/>
            <w:r>
              <w:rPr>
                <w:rFonts w:ascii="Aptos" w:hAnsi="Aptos"/>
                <w:b w:val="0"/>
                <w:sz w:val="19"/>
              </w:rPr>
              <w:t>Shape, spread, skewness, outliers</w:t>
            </w:r>
          </w:p>
        </w:tc>
      </w:tr>
      <w:tr>
        <w:tc>
          <w:tcPr>
            <w:tcW w:type="dxa" w:w="3360"/>
            <w:vAlign w:val="center"/>
          </w:tcPr>
          <w:p>
            <w:r/>
            <w:r>
              <w:rPr>
                <w:rFonts w:ascii="Aptos" w:hAnsi="Aptos"/>
                <w:b/>
                <w:sz w:val="19"/>
              </w:rPr>
              <w:t>Category comparison</w:t>
            </w:r>
          </w:p>
        </w:tc>
        <w:tc>
          <w:tcPr>
            <w:tcW w:type="dxa" w:w="3360"/>
            <w:vAlign w:val="center"/>
          </w:tcPr>
          <w:p>
            <w:r/>
            <w:r>
              <w:rPr>
                <w:rFonts w:ascii="Aptos" w:hAnsi="Aptos"/>
                <w:b w:val="0"/>
                <w:sz w:val="19"/>
              </w:rPr>
              <w:t>Bar chart, dot plot</w:t>
            </w:r>
          </w:p>
        </w:tc>
        <w:tc>
          <w:tcPr>
            <w:tcW w:type="dxa" w:w="3360"/>
            <w:vAlign w:val="center"/>
          </w:tcPr>
          <w:p>
            <w:r/>
            <w:r>
              <w:rPr>
                <w:rFonts w:ascii="Aptos" w:hAnsi="Aptos"/>
                <w:b w:val="0"/>
                <w:sz w:val="19"/>
              </w:rPr>
              <w:t>Magnitude or frequency differences</w:t>
            </w:r>
          </w:p>
        </w:tc>
      </w:tr>
      <w:tr>
        <w:tc>
          <w:tcPr>
            <w:tcW w:type="dxa" w:w="3360"/>
            <w:vAlign w:val="center"/>
          </w:tcPr>
          <w:p>
            <w:r/>
            <w:r>
              <w:rPr>
                <w:rFonts w:ascii="Aptos" w:hAnsi="Aptos"/>
                <w:b/>
                <w:sz w:val="19"/>
              </w:rPr>
              <w:t>Relationship</w:t>
            </w:r>
          </w:p>
        </w:tc>
        <w:tc>
          <w:tcPr>
            <w:tcW w:type="dxa" w:w="3360"/>
            <w:vAlign w:val="center"/>
          </w:tcPr>
          <w:p>
            <w:r/>
            <w:r>
              <w:rPr>
                <w:rFonts w:ascii="Aptos" w:hAnsi="Aptos"/>
                <w:b w:val="0"/>
                <w:sz w:val="19"/>
              </w:rPr>
              <w:t>Scatter plot, regression plot</w:t>
            </w:r>
          </w:p>
        </w:tc>
        <w:tc>
          <w:tcPr>
            <w:tcW w:type="dxa" w:w="3360"/>
            <w:vAlign w:val="center"/>
          </w:tcPr>
          <w:p>
            <w:r/>
            <w:r>
              <w:rPr>
                <w:rFonts w:ascii="Aptos" w:hAnsi="Aptos"/>
                <w:b w:val="0"/>
                <w:sz w:val="19"/>
              </w:rPr>
              <w:t>Association, trend, non-linearity</w:t>
            </w:r>
          </w:p>
        </w:tc>
      </w:tr>
      <w:tr>
        <w:tc>
          <w:tcPr>
            <w:tcW w:type="dxa" w:w="3360"/>
            <w:vAlign w:val="center"/>
          </w:tcPr>
          <w:p>
            <w:r/>
            <w:r>
              <w:rPr>
                <w:rFonts w:ascii="Aptos" w:hAnsi="Aptos"/>
                <w:b/>
                <w:sz w:val="19"/>
              </w:rPr>
              <w:t>Trend over time</w:t>
            </w:r>
          </w:p>
        </w:tc>
        <w:tc>
          <w:tcPr>
            <w:tcW w:type="dxa" w:w="3360"/>
            <w:vAlign w:val="center"/>
          </w:tcPr>
          <w:p>
            <w:r/>
            <w:r>
              <w:rPr>
                <w:rFonts w:ascii="Aptos" w:hAnsi="Aptos"/>
                <w:b w:val="0"/>
                <w:sz w:val="19"/>
              </w:rPr>
              <w:t>Line chart, area chart</w:t>
            </w:r>
          </w:p>
        </w:tc>
        <w:tc>
          <w:tcPr>
            <w:tcW w:type="dxa" w:w="3360"/>
            <w:vAlign w:val="center"/>
          </w:tcPr>
          <w:p>
            <w:r/>
            <w:r>
              <w:rPr>
                <w:rFonts w:ascii="Aptos" w:hAnsi="Aptos"/>
                <w:b w:val="0"/>
                <w:sz w:val="19"/>
              </w:rPr>
              <w:t>Direction, seasonality, change points</w:t>
            </w:r>
          </w:p>
        </w:tc>
      </w:tr>
      <w:tr>
        <w:tc>
          <w:tcPr>
            <w:tcW w:type="dxa" w:w="3360"/>
            <w:vAlign w:val="center"/>
          </w:tcPr>
          <w:p>
            <w:r/>
            <w:r>
              <w:rPr>
                <w:rFonts w:ascii="Aptos" w:hAnsi="Aptos"/>
                <w:b/>
                <w:sz w:val="19"/>
              </w:rPr>
              <w:t>Correlation</w:t>
            </w:r>
          </w:p>
        </w:tc>
        <w:tc>
          <w:tcPr>
            <w:tcW w:type="dxa" w:w="3360"/>
            <w:vAlign w:val="center"/>
          </w:tcPr>
          <w:p>
            <w:r/>
            <w:r>
              <w:rPr>
                <w:rFonts w:ascii="Aptos" w:hAnsi="Aptos"/>
                <w:b w:val="0"/>
                <w:sz w:val="19"/>
              </w:rPr>
              <w:t>Heat map</w:t>
            </w:r>
          </w:p>
        </w:tc>
        <w:tc>
          <w:tcPr>
            <w:tcW w:type="dxa" w:w="3360"/>
            <w:vAlign w:val="center"/>
          </w:tcPr>
          <w:p>
            <w:r/>
            <w:r>
              <w:rPr>
                <w:rFonts w:ascii="Aptos" w:hAnsi="Aptos"/>
                <w:b w:val="0"/>
                <w:sz w:val="19"/>
              </w:rPr>
              <w:t>Strength and direction of pairwise associations</w:t>
            </w:r>
          </w:p>
        </w:tc>
      </w:tr>
      <w:tr>
        <w:tc>
          <w:tcPr>
            <w:tcW w:type="dxa" w:w="3360"/>
            <w:vAlign w:val="center"/>
          </w:tcPr>
          <w:p>
            <w:r/>
            <w:r>
              <w:rPr>
                <w:rFonts w:ascii="Aptos" w:hAnsi="Aptos"/>
                <w:b/>
                <w:sz w:val="19"/>
              </w:rPr>
              <w:t>Composition</w:t>
            </w:r>
          </w:p>
        </w:tc>
        <w:tc>
          <w:tcPr>
            <w:tcW w:type="dxa" w:w="3360"/>
            <w:vAlign w:val="center"/>
          </w:tcPr>
          <w:p>
            <w:r/>
            <w:r>
              <w:rPr>
                <w:rFonts w:ascii="Aptos" w:hAnsi="Aptos"/>
                <w:b w:val="0"/>
                <w:sz w:val="19"/>
              </w:rPr>
              <w:t>Stacked bar/area chart</w:t>
            </w:r>
          </w:p>
        </w:tc>
        <w:tc>
          <w:tcPr>
            <w:tcW w:type="dxa" w:w="3360"/>
            <w:vAlign w:val="center"/>
          </w:tcPr>
          <w:p>
            <w:r/>
            <w:r>
              <w:rPr>
                <w:rFonts w:ascii="Aptos" w:hAnsi="Aptos"/>
                <w:b w:val="0"/>
                <w:sz w:val="19"/>
              </w:rPr>
              <w:t>Parts of a whole across groups or time</w:t>
            </w:r>
          </w:p>
        </w:tc>
      </w:tr>
      <w:tr>
        <w:tc>
          <w:tcPr>
            <w:tcW w:type="dxa" w:w="3360"/>
            <w:vAlign w:val="center"/>
          </w:tcPr>
          <w:p>
            <w:r/>
            <w:r>
              <w:rPr>
                <w:rFonts w:ascii="Aptos" w:hAnsi="Aptos"/>
                <w:b/>
                <w:sz w:val="19"/>
              </w:rPr>
              <w:t>Geospatial pattern</w:t>
            </w:r>
          </w:p>
        </w:tc>
        <w:tc>
          <w:tcPr>
            <w:tcW w:type="dxa" w:w="3360"/>
            <w:vAlign w:val="center"/>
          </w:tcPr>
          <w:p>
            <w:r/>
            <w:r>
              <w:rPr>
                <w:rFonts w:ascii="Aptos" w:hAnsi="Aptos"/>
                <w:b w:val="0"/>
                <w:sz w:val="19"/>
              </w:rPr>
              <w:t>Choropleth, scatter map</w:t>
            </w:r>
          </w:p>
        </w:tc>
        <w:tc>
          <w:tcPr>
            <w:tcW w:type="dxa" w:w="3360"/>
            <w:vAlign w:val="center"/>
          </w:tcPr>
          <w:p>
            <w:r/>
            <w:r>
              <w:rPr>
                <w:rFonts w:ascii="Aptos" w:hAnsi="Aptos"/>
                <w:b w:val="0"/>
                <w:sz w:val="19"/>
              </w:rPr>
              <w:t>Spatial concentration and regional differences</w:t>
            </w:r>
          </w:p>
        </w:tc>
      </w:tr>
      <w:tr>
        <w:tc>
          <w:tcPr>
            <w:tcW w:type="dxa" w:w="3360"/>
            <w:vAlign w:val="center"/>
          </w:tcPr>
          <w:p>
            <w:r/>
            <w:r>
              <w:rPr>
                <w:rFonts w:ascii="Aptos" w:hAnsi="Aptos"/>
                <w:b/>
                <w:sz w:val="19"/>
              </w:rPr>
              <w:t>Multivariate structure</w:t>
            </w:r>
          </w:p>
        </w:tc>
        <w:tc>
          <w:tcPr>
            <w:tcW w:type="dxa" w:w="3360"/>
            <w:vAlign w:val="center"/>
          </w:tcPr>
          <w:p>
            <w:r/>
            <w:r>
              <w:rPr>
                <w:rFonts w:ascii="Aptos" w:hAnsi="Aptos"/>
                <w:b w:val="0"/>
                <w:sz w:val="19"/>
              </w:rPr>
              <w:t>Pair plot, PCA scatter, faceted plots</w:t>
            </w:r>
          </w:p>
        </w:tc>
        <w:tc>
          <w:tcPr>
            <w:tcW w:type="dxa" w:w="3360"/>
            <w:vAlign w:val="center"/>
          </w:tcPr>
          <w:p>
            <w:r/>
            <w:r>
              <w:rPr>
                <w:rFonts w:ascii="Aptos" w:hAnsi="Aptos"/>
                <w:b w:val="0"/>
                <w:sz w:val="19"/>
              </w:rPr>
              <w:t>Clusters, interactions, dimensional structure</w:t>
            </w:r>
          </w:p>
        </w:tc>
      </w:tr>
    </w:tbl>
    <w:p>
      <w:pPr>
        <w:pStyle w:val="Heading1"/>
      </w:pPr>
      <w:r>
        <w:t>14. Recommended Plot and Chart Selection</w:t>
      </w:r>
    </w:p>
    <w:tbl>
      <w:tblPr>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Chart</w:t>
            </w:r>
          </w:p>
        </w:tc>
        <w:tc>
          <w:tcPr>
            <w:tcW w:type="dxa" w:w="2520"/>
            <w:vAlign w:val="center"/>
            <w:shd w:fill="D9EAF7"/>
          </w:tcPr>
          <w:p>
            <w:r/>
            <w:r>
              <w:rPr>
                <w:rFonts w:ascii="Aptos" w:hAnsi="Aptos"/>
                <w:b/>
                <w:sz w:val="19"/>
              </w:rPr>
              <w:t>Best For</w:t>
            </w:r>
          </w:p>
        </w:tc>
        <w:tc>
          <w:tcPr>
            <w:tcW w:type="dxa" w:w="2520"/>
            <w:vAlign w:val="center"/>
            <w:shd w:fill="D9EAF7"/>
          </w:tcPr>
          <w:p>
            <w:r/>
            <w:r>
              <w:rPr>
                <w:rFonts w:ascii="Aptos" w:hAnsi="Aptos"/>
                <w:b/>
                <w:sz w:val="19"/>
              </w:rPr>
              <w:t>Primary Insight</w:t>
            </w:r>
          </w:p>
        </w:tc>
        <w:tc>
          <w:tcPr>
            <w:tcW w:type="dxa" w:w="2520"/>
            <w:vAlign w:val="center"/>
            <w:shd w:fill="D9EAF7"/>
          </w:tcPr>
          <w:p>
            <w:r/>
            <w:r>
              <w:rPr>
                <w:rFonts w:ascii="Aptos" w:hAnsi="Aptos"/>
                <w:b/>
                <w:sz w:val="19"/>
              </w:rPr>
              <w:t>Good Practice</w:t>
            </w:r>
          </w:p>
        </w:tc>
      </w:tr>
      <w:tr>
        <w:tc>
          <w:tcPr>
            <w:tcW w:type="dxa" w:w="2520"/>
            <w:vAlign w:val="center"/>
          </w:tcPr>
          <w:p>
            <w:r/>
            <w:r>
              <w:rPr>
                <w:rFonts w:ascii="Aptos" w:hAnsi="Aptos"/>
                <w:b/>
                <w:sz w:val="19"/>
              </w:rPr>
              <w:t>Histogram</w:t>
            </w:r>
          </w:p>
        </w:tc>
        <w:tc>
          <w:tcPr>
            <w:tcW w:type="dxa" w:w="2520"/>
            <w:vAlign w:val="center"/>
          </w:tcPr>
          <w:p>
            <w:r/>
            <w:r>
              <w:rPr>
                <w:rFonts w:ascii="Aptos" w:hAnsi="Aptos"/>
                <w:b w:val="0"/>
                <w:sz w:val="19"/>
              </w:rPr>
              <w:t>One numeric variable</w:t>
            </w:r>
          </w:p>
        </w:tc>
        <w:tc>
          <w:tcPr>
            <w:tcW w:type="dxa" w:w="2520"/>
            <w:vAlign w:val="center"/>
          </w:tcPr>
          <w:p>
            <w:r/>
            <w:r>
              <w:rPr>
                <w:rFonts w:ascii="Aptos" w:hAnsi="Aptos"/>
                <w:b w:val="0"/>
                <w:sz w:val="19"/>
              </w:rPr>
              <w:t>Distribution, skew, modality</w:t>
            </w:r>
          </w:p>
        </w:tc>
        <w:tc>
          <w:tcPr>
            <w:tcW w:type="dxa" w:w="2520"/>
            <w:vAlign w:val="center"/>
          </w:tcPr>
          <w:p>
            <w:r/>
            <w:r>
              <w:rPr>
                <w:rFonts w:ascii="Aptos" w:hAnsi="Aptos"/>
                <w:b w:val="0"/>
                <w:sz w:val="19"/>
              </w:rPr>
              <w:t>Use sensible bin widths and label units.</w:t>
            </w:r>
          </w:p>
        </w:tc>
      </w:tr>
      <w:tr>
        <w:tc>
          <w:tcPr>
            <w:tcW w:type="dxa" w:w="2520"/>
            <w:vAlign w:val="center"/>
          </w:tcPr>
          <w:p>
            <w:r/>
            <w:r>
              <w:rPr>
                <w:rFonts w:ascii="Aptos" w:hAnsi="Aptos"/>
                <w:b/>
                <w:sz w:val="19"/>
              </w:rPr>
              <w:t>KDE</w:t>
            </w:r>
          </w:p>
        </w:tc>
        <w:tc>
          <w:tcPr>
            <w:tcW w:type="dxa" w:w="2520"/>
            <w:vAlign w:val="center"/>
          </w:tcPr>
          <w:p>
            <w:r/>
            <w:r>
              <w:rPr>
                <w:rFonts w:ascii="Aptos" w:hAnsi="Aptos"/>
                <w:b w:val="0"/>
                <w:sz w:val="19"/>
              </w:rPr>
              <w:t>One numeric variable</w:t>
            </w:r>
          </w:p>
        </w:tc>
        <w:tc>
          <w:tcPr>
            <w:tcW w:type="dxa" w:w="2520"/>
            <w:vAlign w:val="center"/>
          </w:tcPr>
          <w:p>
            <w:r/>
            <w:r>
              <w:rPr>
                <w:rFonts w:ascii="Aptos" w:hAnsi="Aptos"/>
                <w:b w:val="0"/>
                <w:sz w:val="19"/>
              </w:rPr>
              <w:t>Smoothed distribution shape</w:t>
            </w:r>
          </w:p>
        </w:tc>
        <w:tc>
          <w:tcPr>
            <w:tcW w:type="dxa" w:w="2520"/>
            <w:vAlign w:val="center"/>
          </w:tcPr>
          <w:p>
            <w:r/>
            <w:r>
              <w:rPr>
                <w:rFonts w:ascii="Aptos" w:hAnsi="Aptos"/>
                <w:b w:val="0"/>
                <w:sz w:val="19"/>
              </w:rPr>
              <w:t>Avoid over-smoothing; consider sample size.</w:t>
            </w:r>
          </w:p>
        </w:tc>
      </w:tr>
      <w:tr>
        <w:tc>
          <w:tcPr>
            <w:tcW w:type="dxa" w:w="2520"/>
            <w:vAlign w:val="center"/>
          </w:tcPr>
          <w:p>
            <w:r/>
            <w:r>
              <w:rPr>
                <w:rFonts w:ascii="Aptos" w:hAnsi="Aptos"/>
                <w:b/>
                <w:sz w:val="19"/>
              </w:rPr>
              <w:t>Box plot</w:t>
            </w:r>
          </w:p>
        </w:tc>
        <w:tc>
          <w:tcPr>
            <w:tcW w:type="dxa" w:w="2520"/>
            <w:vAlign w:val="center"/>
          </w:tcPr>
          <w:p>
            <w:r/>
            <w:r>
              <w:rPr>
                <w:rFonts w:ascii="Aptos" w:hAnsi="Aptos"/>
                <w:b w:val="0"/>
                <w:sz w:val="19"/>
              </w:rPr>
              <w:t>Numeric by group</w:t>
            </w:r>
          </w:p>
        </w:tc>
        <w:tc>
          <w:tcPr>
            <w:tcW w:type="dxa" w:w="2520"/>
            <w:vAlign w:val="center"/>
          </w:tcPr>
          <w:p>
            <w:r/>
            <w:r>
              <w:rPr>
                <w:rFonts w:ascii="Aptos" w:hAnsi="Aptos"/>
                <w:b w:val="0"/>
                <w:sz w:val="19"/>
              </w:rPr>
              <w:t>Median, quartiles, potential outliers</w:t>
            </w:r>
          </w:p>
        </w:tc>
        <w:tc>
          <w:tcPr>
            <w:tcW w:type="dxa" w:w="2520"/>
            <w:vAlign w:val="center"/>
          </w:tcPr>
          <w:p>
            <w:r/>
            <w:r>
              <w:rPr>
                <w:rFonts w:ascii="Aptos" w:hAnsi="Aptos"/>
                <w:b w:val="0"/>
                <w:sz w:val="19"/>
              </w:rPr>
              <w:t>Best for comparing multiple groups.</w:t>
            </w:r>
          </w:p>
        </w:tc>
      </w:tr>
      <w:tr>
        <w:tc>
          <w:tcPr>
            <w:tcW w:type="dxa" w:w="2520"/>
            <w:vAlign w:val="center"/>
          </w:tcPr>
          <w:p>
            <w:r/>
            <w:r>
              <w:rPr>
                <w:rFonts w:ascii="Aptos" w:hAnsi="Aptos"/>
                <w:b/>
                <w:sz w:val="19"/>
              </w:rPr>
              <w:t>Violin plot</w:t>
            </w:r>
          </w:p>
        </w:tc>
        <w:tc>
          <w:tcPr>
            <w:tcW w:type="dxa" w:w="2520"/>
            <w:vAlign w:val="center"/>
          </w:tcPr>
          <w:p>
            <w:r/>
            <w:r>
              <w:rPr>
                <w:rFonts w:ascii="Aptos" w:hAnsi="Aptos"/>
                <w:b w:val="0"/>
                <w:sz w:val="19"/>
              </w:rPr>
              <w:t>Numeric by group</w:t>
            </w:r>
          </w:p>
        </w:tc>
        <w:tc>
          <w:tcPr>
            <w:tcW w:type="dxa" w:w="2520"/>
            <w:vAlign w:val="center"/>
          </w:tcPr>
          <w:p>
            <w:r/>
            <w:r>
              <w:rPr>
                <w:rFonts w:ascii="Aptos" w:hAnsi="Aptos"/>
                <w:b w:val="0"/>
                <w:sz w:val="19"/>
              </w:rPr>
              <w:t>Distribution shape plus summary</w:t>
            </w:r>
          </w:p>
        </w:tc>
        <w:tc>
          <w:tcPr>
            <w:tcW w:type="dxa" w:w="2520"/>
            <w:vAlign w:val="center"/>
          </w:tcPr>
          <w:p>
            <w:r/>
            <w:r>
              <w:rPr>
                <w:rFonts w:ascii="Aptos" w:hAnsi="Aptos"/>
                <w:b w:val="0"/>
                <w:sz w:val="19"/>
              </w:rPr>
              <w:t>Use when group distributions matter.</w:t>
            </w:r>
          </w:p>
        </w:tc>
      </w:tr>
      <w:tr>
        <w:tc>
          <w:tcPr>
            <w:tcW w:type="dxa" w:w="2520"/>
            <w:vAlign w:val="center"/>
          </w:tcPr>
          <w:p>
            <w:r/>
            <w:r>
              <w:rPr>
                <w:rFonts w:ascii="Aptos" w:hAnsi="Aptos"/>
                <w:b/>
                <w:sz w:val="19"/>
              </w:rPr>
              <w:t>Bar chart</w:t>
            </w:r>
          </w:p>
        </w:tc>
        <w:tc>
          <w:tcPr>
            <w:tcW w:type="dxa" w:w="2520"/>
            <w:vAlign w:val="center"/>
          </w:tcPr>
          <w:p>
            <w:r/>
            <w:r>
              <w:rPr>
                <w:rFonts w:ascii="Aptos" w:hAnsi="Aptos"/>
                <w:b w:val="0"/>
                <w:sz w:val="19"/>
              </w:rPr>
              <w:t>Categorical variable</w:t>
            </w:r>
          </w:p>
        </w:tc>
        <w:tc>
          <w:tcPr>
            <w:tcW w:type="dxa" w:w="2520"/>
            <w:vAlign w:val="center"/>
          </w:tcPr>
          <w:p>
            <w:r/>
            <w:r>
              <w:rPr>
                <w:rFonts w:ascii="Aptos" w:hAnsi="Aptos"/>
                <w:b w:val="0"/>
                <w:sz w:val="19"/>
              </w:rPr>
              <w:t>Category counts or aggregated values</w:t>
            </w:r>
          </w:p>
        </w:tc>
        <w:tc>
          <w:tcPr>
            <w:tcW w:type="dxa" w:w="2520"/>
            <w:vAlign w:val="center"/>
          </w:tcPr>
          <w:p>
            <w:r/>
            <w:r>
              <w:rPr>
                <w:rFonts w:ascii="Aptos" w:hAnsi="Aptos"/>
                <w:b w:val="0"/>
                <w:sz w:val="19"/>
              </w:rPr>
              <w:t>Sort categories when ranking matters.</w:t>
            </w:r>
          </w:p>
        </w:tc>
      </w:tr>
      <w:tr>
        <w:tc>
          <w:tcPr>
            <w:tcW w:type="dxa" w:w="2520"/>
            <w:vAlign w:val="center"/>
          </w:tcPr>
          <w:p>
            <w:r/>
            <w:r>
              <w:rPr>
                <w:rFonts w:ascii="Aptos" w:hAnsi="Aptos"/>
                <w:b/>
                <w:sz w:val="19"/>
              </w:rPr>
              <w:t>Scatter plot</w:t>
            </w:r>
          </w:p>
        </w:tc>
        <w:tc>
          <w:tcPr>
            <w:tcW w:type="dxa" w:w="2520"/>
            <w:vAlign w:val="center"/>
          </w:tcPr>
          <w:p>
            <w:r/>
            <w:r>
              <w:rPr>
                <w:rFonts w:ascii="Aptos" w:hAnsi="Aptos"/>
                <w:b w:val="0"/>
                <w:sz w:val="19"/>
              </w:rPr>
              <w:t>Two numeric variables</w:t>
            </w:r>
          </w:p>
        </w:tc>
        <w:tc>
          <w:tcPr>
            <w:tcW w:type="dxa" w:w="2520"/>
            <w:vAlign w:val="center"/>
          </w:tcPr>
          <w:p>
            <w:r/>
            <w:r>
              <w:rPr>
                <w:rFonts w:ascii="Aptos" w:hAnsi="Aptos"/>
                <w:b w:val="0"/>
                <w:sz w:val="19"/>
              </w:rPr>
              <w:t>Association, clusters, non-linearity</w:t>
            </w:r>
          </w:p>
        </w:tc>
        <w:tc>
          <w:tcPr>
            <w:tcW w:type="dxa" w:w="2520"/>
            <w:vAlign w:val="center"/>
          </w:tcPr>
          <w:p>
            <w:r/>
            <w:r>
              <w:rPr>
                <w:rFonts w:ascii="Aptos" w:hAnsi="Aptos"/>
                <w:b w:val="0"/>
                <w:sz w:val="19"/>
              </w:rPr>
              <w:t>Use transparency for dense data.</w:t>
            </w:r>
          </w:p>
        </w:tc>
      </w:tr>
      <w:tr>
        <w:tc>
          <w:tcPr>
            <w:tcW w:type="dxa" w:w="2520"/>
            <w:vAlign w:val="center"/>
          </w:tcPr>
          <w:p>
            <w:r/>
            <w:r>
              <w:rPr>
                <w:rFonts w:ascii="Aptos" w:hAnsi="Aptos"/>
                <w:b/>
                <w:sz w:val="19"/>
              </w:rPr>
              <w:t>Line chart</w:t>
            </w:r>
          </w:p>
        </w:tc>
        <w:tc>
          <w:tcPr>
            <w:tcW w:type="dxa" w:w="2520"/>
            <w:vAlign w:val="center"/>
          </w:tcPr>
          <w:p>
            <w:r/>
            <w:r>
              <w:rPr>
                <w:rFonts w:ascii="Aptos" w:hAnsi="Aptos"/>
                <w:b w:val="0"/>
                <w:sz w:val="19"/>
              </w:rPr>
              <w:t>Time + numeric</w:t>
            </w:r>
          </w:p>
        </w:tc>
        <w:tc>
          <w:tcPr>
            <w:tcW w:type="dxa" w:w="2520"/>
            <w:vAlign w:val="center"/>
          </w:tcPr>
          <w:p>
            <w:r/>
            <w:r>
              <w:rPr>
                <w:rFonts w:ascii="Aptos" w:hAnsi="Aptos"/>
                <w:b w:val="0"/>
                <w:sz w:val="19"/>
              </w:rPr>
              <w:t>Trend and temporal changes</w:t>
            </w:r>
          </w:p>
        </w:tc>
        <w:tc>
          <w:tcPr>
            <w:tcW w:type="dxa" w:w="2520"/>
            <w:vAlign w:val="center"/>
          </w:tcPr>
          <w:p>
            <w:r/>
            <w:r>
              <w:rPr>
                <w:rFonts w:ascii="Aptos" w:hAnsi="Aptos"/>
                <w:b w:val="0"/>
                <w:sz w:val="19"/>
              </w:rPr>
              <w:t>Sort chronologically and avoid excessive series.</w:t>
            </w:r>
          </w:p>
        </w:tc>
      </w:tr>
      <w:tr>
        <w:tc>
          <w:tcPr>
            <w:tcW w:type="dxa" w:w="2520"/>
            <w:vAlign w:val="center"/>
          </w:tcPr>
          <w:p>
            <w:r/>
            <w:r>
              <w:rPr>
                <w:rFonts w:ascii="Aptos" w:hAnsi="Aptos"/>
                <w:b/>
                <w:sz w:val="19"/>
              </w:rPr>
              <w:t>Heat map</w:t>
            </w:r>
          </w:p>
        </w:tc>
        <w:tc>
          <w:tcPr>
            <w:tcW w:type="dxa" w:w="2520"/>
            <w:vAlign w:val="center"/>
          </w:tcPr>
          <w:p>
            <w:r/>
            <w:r>
              <w:rPr>
                <w:rFonts w:ascii="Aptos" w:hAnsi="Aptos"/>
                <w:b w:val="0"/>
                <w:sz w:val="19"/>
              </w:rPr>
              <w:t>Matrix / correlation</w:t>
            </w:r>
          </w:p>
        </w:tc>
        <w:tc>
          <w:tcPr>
            <w:tcW w:type="dxa" w:w="2520"/>
            <w:vAlign w:val="center"/>
          </w:tcPr>
          <w:p>
            <w:r/>
            <w:r>
              <w:rPr>
                <w:rFonts w:ascii="Aptos" w:hAnsi="Aptos"/>
                <w:b w:val="0"/>
                <w:sz w:val="19"/>
              </w:rPr>
              <w:t>Pattern intensity across two dimensions</w:t>
            </w:r>
          </w:p>
        </w:tc>
        <w:tc>
          <w:tcPr>
            <w:tcW w:type="dxa" w:w="2520"/>
            <w:vAlign w:val="center"/>
          </w:tcPr>
          <w:p>
            <w:r/>
            <w:r>
              <w:rPr>
                <w:rFonts w:ascii="Aptos" w:hAnsi="Aptos"/>
                <w:b w:val="0"/>
                <w:sz w:val="19"/>
              </w:rPr>
              <w:t>Use an interpretable scale and annotations when useful.</w:t>
            </w:r>
          </w:p>
        </w:tc>
      </w:tr>
      <w:tr>
        <w:tc>
          <w:tcPr>
            <w:tcW w:type="dxa" w:w="2520"/>
            <w:vAlign w:val="center"/>
          </w:tcPr>
          <w:p>
            <w:r/>
            <w:r>
              <w:rPr>
                <w:rFonts w:ascii="Aptos" w:hAnsi="Aptos"/>
                <w:b/>
                <w:sz w:val="19"/>
              </w:rPr>
              <w:t>Stacked bar/area</w:t>
            </w:r>
          </w:p>
        </w:tc>
        <w:tc>
          <w:tcPr>
            <w:tcW w:type="dxa" w:w="2520"/>
            <w:vAlign w:val="center"/>
          </w:tcPr>
          <w:p>
            <w:r/>
            <w:r>
              <w:rPr>
                <w:rFonts w:ascii="Aptos" w:hAnsi="Aptos"/>
                <w:b w:val="0"/>
                <w:sz w:val="19"/>
              </w:rPr>
              <w:t>Composition</w:t>
            </w:r>
          </w:p>
        </w:tc>
        <w:tc>
          <w:tcPr>
            <w:tcW w:type="dxa" w:w="2520"/>
            <w:vAlign w:val="center"/>
          </w:tcPr>
          <w:p>
            <w:r/>
            <w:r>
              <w:rPr>
                <w:rFonts w:ascii="Aptos" w:hAnsi="Aptos"/>
                <w:b w:val="0"/>
                <w:sz w:val="19"/>
              </w:rPr>
              <w:t>Part-to-whole changes</w:t>
            </w:r>
          </w:p>
        </w:tc>
        <w:tc>
          <w:tcPr>
            <w:tcW w:type="dxa" w:w="2520"/>
            <w:vAlign w:val="center"/>
          </w:tcPr>
          <w:p>
            <w:r/>
            <w:r>
              <w:rPr>
                <w:rFonts w:ascii="Aptos" w:hAnsi="Aptos"/>
                <w:b w:val="0"/>
                <w:sz w:val="19"/>
              </w:rPr>
              <w:t>Avoid too many categories.</w:t>
            </w:r>
          </w:p>
        </w:tc>
      </w:tr>
      <w:tr>
        <w:tc>
          <w:tcPr>
            <w:tcW w:type="dxa" w:w="2520"/>
            <w:vAlign w:val="center"/>
          </w:tcPr>
          <w:p>
            <w:r/>
            <w:r>
              <w:rPr>
                <w:rFonts w:ascii="Aptos" w:hAnsi="Aptos"/>
                <w:b/>
                <w:sz w:val="19"/>
              </w:rPr>
              <w:t>Pair plot</w:t>
            </w:r>
          </w:p>
        </w:tc>
        <w:tc>
          <w:tcPr>
            <w:tcW w:type="dxa" w:w="2520"/>
            <w:vAlign w:val="center"/>
          </w:tcPr>
          <w:p>
            <w:r/>
            <w:r>
              <w:rPr>
                <w:rFonts w:ascii="Aptos" w:hAnsi="Aptos"/>
                <w:b w:val="0"/>
                <w:sz w:val="19"/>
              </w:rPr>
              <w:t>Small numeric feature set</w:t>
            </w:r>
          </w:p>
        </w:tc>
        <w:tc>
          <w:tcPr>
            <w:tcW w:type="dxa" w:w="2520"/>
            <w:vAlign w:val="center"/>
          </w:tcPr>
          <w:p>
            <w:r/>
            <w:r>
              <w:rPr>
                <w:rFonts w:ascii="Aptos" w:hAnsi="Aptos"/>
                <w:b w:val="0"/>
                <w:sz w:val="19"/>
              </w:rPr>
              <w:t>Pairwise distributions and relationships</w:t>
            </w:r>
          </w:p>
        </w:tc>
        <w:tc>
          <w:tcPr>
            <w:tcW w:type="dxa" w:w="2520"/>
            <w:vAlign w:val="center"/>
          </w:tcPr>
          <w:p>
            <w:r/>
            <w:r>
              <w:rPr>
                <w:rFonts w:ascii="Aptos" w:hAnsi="Aptos"/>
                <w:b w:val="0"/>
                <w:sz w:val="19"/>
              </w:rPr>
              <w:t>Use selectively due to visual complexity.</w:t>
            </w:r>
          </w:p>
        </w:tc>
      </w:tr>
    </w:tbl>
    <w:p>
      <w:pPr>
        <w:pStyle w:val="Heading2"/>
      </w:pPr>
      <w:r>
        <w:t>Visualization design standards</w:t>
      </w:r>
    </w:p>
    <w:p>
      <w:pPr>
        <w:pStyle w:val="ListBullet"/>
        <w:spacing w:after="40"/>
      </w:pPr>
      <w:r>
        <w:t>Use descriptive titles that communicate the analytical question or conclusion.</w:t>
      </w:r>
    </w:p>
    <w:p>
      <w:pPr>
        <w:pStyle w:val="ListBullet"/>
        <w:spacing w:after="40"/>
      </w:pPr>
      <w:r>
        <w:t>Label axes with variable names and units.</w:t>
      </w:r>
    </w:p>
    <w:p>
      <w:pPr>
        <w:pStyle w:val="ListBullet"/>
        <w:spacing w:after="40"/>
      </w:pPr>
      <w:r>
        <w:t>Use consistent scales, category ordering, and terminology across related charts.</w:t>
      </w:r>
    </w:p>
    <w:p>
      <w:pPr>
        <w:pStyle w:val="ListBullet"/>
        <w:spacing w:after="40"/>
      </w:pPr>
      <w:r>
        <w:t>Avoid unnecessary 3D effects and decorative elements that reduce readability.</w:t>
      </w:r>
    </w:p>
    <w:p>
      <w:pPr>
        <w:pStyle w:val="ListBullet"/>
        <w:spacing w:after="40"/>
      </w:pPr>
      <w:r>
        <w:t>Use color deliberately; reserve accent colors for meaningful distinctions.</w:t>
      </w:r>
    </w:p>
    <w:p>
      <w:pPr>
        <w:pStyle w:val="ListBullet"/>
        <w:spacing w:after="40"/>
      </w:pPr>
      <w:r>
        <w:t>Include legends only when necessary and position them so they do not obstruct the chart.</w:t>
      </w:r>
    </w:p>
    <w:p>
      <w:pPr>
        <w:pStyle w:val="ListBullet"/>
        <w:spacing w:after="40"/>
      </w:pPr>
      <w:r>
        <w:t>Annotate important thresholds, events, peaks, or anomalies when they improve interpretation.</w:t>
      </w:r>
    </w:p>
    <w:p>
      <w:pPr>
        <w:pStyle w:val="ListBullet"/>
        <w:spacing w:after="40"/>
      </w:pPr>
      <w:r>
        <w:t>Make charts readable in both notebook and report formats.</w:t>
      </w:r>
    </w:p>
    <w:p>
      <w:pPr>
        <w:pStyle w:val="ListBullet"/>
        <w:spacing w:after="40"/>
      </w:pPr>
      <w:r>
        <w:t>Consider accessibility, including color-vision limitations and sufficient contrast.</w:t>
      </w:r>
    </w:p>
    <w:p>
      <w:pPr>
        <w:pStyle w:val="Heading1"/>
      </w:pPr>
      <w:r>
        <w:t>15. Python Tools and Libraries</w:t>
      </w:r>
    </w:p>
    <w:tbl>
      <w:tblPr>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Tool / Library</w:t>
            </w:r>
          </w:p>
        </w:tc>
        <w:tc>
          <w:tcPr>
            <w:tcW w:type="dxa" w:w="5040"/>
            <w:vAlign w:val="center"/>
            <w:shd w:fill="D9EAF7"/>
          </w:tcPr>
          <w:p>
            <w:r/>
            <w:r>
              <w:rPr>
                <w:rFonts w:ascii="Aptos" w:hAnsi="Aptos"/>
                <w:b/>
                <w:sz w:val="19"/>
              </w:rPr>
              <w:t>Contribution to EDA</w:t>
            </w:r>
          </w:p>
        </w:tc>
      </w:tr>
      <w:tr>
        <w:tc>
          <w:tcPr>
            <w:tcW w:type="dxa" w:w="5040"/>
            <w:vAlign w:val="center"/>
          </w:tcPr>
          <w:p>
            <w:r/>
            <w:r>
              <w:rPr>
                <w:rFonts w:ascii="Aptos" w:hAnsi="Aptos"/>
                <w:b/>
                <w:sz w:val="19"/>
              </w:rPr>
              <w:t>Python</w:t>
            </w:r>
          </w:p>
        </w:tc>
        <w:tc>
          <w:tcPr>
            <w:tcW w:type="dxa" w:w="5040"/>
            <w:vAlign w:val="center"/>
          </w:tcPr>
          <w:p>
            <w:r/>
            <w:r>
              <w:rPr>
                <w:rFonts w:ascii="Aptos" w:hAnsi="Aptos"/>
                <w:b w:val="0"/>
                <w:sz w:val="19"/>
              </w:rPr>
              <w:t>Primary programming language for reproducible analysis workflows.</w:t>
            </w:r>
          </w:p>
        </w:tc>
      </w:tr>
      <w:tr>
        <w:tc>
          <w:tcPr>
            <w:tcW w:type="dxa" w:w="5040"/>
            <w:vAlign w:val="center"/>
          </w:tcPr>
          <w:p>
            <w:r/>
            <w:r>
              <w:rPr>
                <w:rFonts w:ascii="Aptos" w:hAnsi="Aptos"/>
                <w:b/>
                <w:sz w:val="19"/>
              </w:rPr>
              <w:t>pandas</w:t>
            </w:r>
          </w:p>
        </w:tc>
        <w:tc>
          <w:tcPr>
            <w:tcW w:type="dxa" w:w="5040"/>
            <w:vAlign w:val="center"/>
          </w:tcPr>
          <w:p>
            <w:r/>
            <w:r>
              <w:rPr>
                <w:rFonts w:ascii="Aptos" w:hAnsi="Aptos"/>
                <w:b w:val="0"/>
                <w:sz w:val="19"/>
              </w:rPr>
              <w:t>Data loading, cleaning, filtering, grouping, joining, reshaping, aggregation, and tabular analysis.</w:t>
            </w:r>
          </w:p>
        </w:tc>
      </w:tr>
      <w:tr>
        <w:tc>
          <w:tcPr>
            <w:tcW w:type="dxa" w:w="5040"/>
            <w:vAlign w:val="center"/>
          </w:tcPr>
          <w:p>
            <w:r/>
            <w:r>
              <w:rPr>
                <w:rFonts w:ascii="Aptos" w:hAnsi="Aptos"/>
                <w:b/>
                <w:sz w:val="19"/>
              </w:rPr>
              <w:t>NumPy</w:t>
            </w:r>
          </w:p>
        </w:tc>
        <w:tc>
          <w:tcPr>
            <w:tcW w:type="dxa" w:w="5040"/>
            <w:vAlign w:val="center"/>
          </w:tcPr>
          <w:p>
            <w:r/>
            <w:r>
              <w:rPr>
                <w:rFonts w:ascii="Aptos" w:hAnsi="Aptos"/>
                <w:b w:val="0"/>
                <w:sz w:val="19"/>
              </w:rPr>
              <w:t>Numerical arrays, vectorized operations, mathematical functions, and efficient computation.</w:t>
            </w:r>
          </w:p>
        </w:tc>
      </w:tr>
      <w:tr>
        <w:tc>
          <w:tcPr>
            <w:tcW w:type="dxa" w:w="5040"/>
            <w:vAlign w:val="center"/>
          </w:tcPr>
          <w:p>
            <w:r/>
            <w:r>
              <w:rPr>
                <w:rFonts w:ascii="Aptos" w:hAnsi="Aptos"/>
                <w:b/>
                <w:sz w:val="19"/>
              </w:rPr>
              <w:t>Matplotlib</w:t>
            </w:r>
          </w:p>
        </w:tc>
        <w:tc>
          <w:tcPr>
            <w:tcW w:type="dxa" w:w="5040"/>
            <w:vAlign w:val="center"/>
          </w:tcPr>
          <w:p>
            <w:r/>
            <w:r>
              <w:rPr>
                <w:rFonts w:ascii="Aptos" w:hAnsi="Aptos"/>
                <w:b w:val="0"/>
                <w:sz w:val="19"/>
              </w:rPr>
              <w:t>Core plotting library providing fine-grained control over static charts.</w:t>
            </w:r>
          </w:p>
        </w:tc>
      </w:tr>
      <w:tr>
        <w:tc>
          <w:tcPr>
            <w:tcW w:type="dxa" w:w="5040"/>
            <w:vAlign w:val="center"/>
          </w:tcPr>
          <w:p>
            <w:r/>
            <w:r>
              <w:rPr>
                <w:rFonts w:ascii="Aptos" w:hAnsi="Aptos"/>
                <w:b/>
                <w:sz w:val="19"/>
              </w:rPr>
              <w:t>Seaborn</w:t>
            </w:r>
          </w:p>
        </w:tc>
        <w:tc>
          <w:tcPr>
            <w:tcW w:type="dxa" w:w="5040"/>
            <w:vAlign w:val="center"/>
          </w:tcPr>
          <w:p>
            <w:r/>
            <w:r>
              <w:rPr>
                <w:rFonts w:ascii="Aptos" w:hAnsi="Aptos"/>
                <w:b w:val="0"/>
                <w:sz w:val="19"/>
              </w:rPr>
              <w:t>Statistical visualization layer built on Matplotlib; useful for distributions, categorical plots, regression, and heat maps.</w:t>
            </w:r>
          </w:p>
        </w:tc>
      </w:tr>
      <w:tr>
        <w:tc>
          <w:tcPr>
            <w:tcW w:type="dxa" w:w="5040"/>
            <w:vAlign w:val="center"/>
          </w:tcPr>
          <w:p>
            <w:r/>
            <w:r>
              <w:rPr>
                <w:rFonts w:ascii="Aptos" w:hAnsi="Aptos"/>
                <w:b/>
                <w:sz w:val="19"/>
              </w:rPr>
              <w:t>Plotly</w:t>
            </w:r>
          </w:p>
        </w:tc>
        <w:tc>
          <w:tcPr>
            <w:tcW w:type="dxa" w:w="5040"/>
            <w:vAlign w:val="center"/>
          </w:tcPr>
          <w:p>
            <w:r/>
            <w:r>
              <w:rPr>
                <w:rFonts w:ascii="Aptos" w:hAnsi="Aptos"/>
                <w:b w:val="0"/>
                <w:sz w:val="19"/>
              </w:rPr>
              <w:t>Interactive visualizations suitable for exploratory dashboards and stakeholder-facing analysis.</w:t>
            </w:r>
          </w:p>
        </w:tc>
      </w:tr>
      <w:tr>
        <w:tc>
          <w:tcPr>
            <w:tcW w:type="dxa" w:w="5040"/>
            <w:vAlign w:val="center"/>
          </w:tcPr>
          <w:p>
            <w:r/>
            <w:r>
              <w:rPr>
                <w:rFonts w:ascii="Aptos" w:hAnsi="Aptos"/>
                <w:b/>
                <w:sz w:val="19"/>
              </w:rPr>
              <w:t>SciPy</w:t>
            </w:r>
          </w:p>
        </w:tc>
        <w:tc>
          <w:tcPr>
            <w:tcW w:type="dxa" w:w="5040"/>
            <w:vAlign w:val="center"/>
          </w:tcPr>
          <w:p>
            <w:r/>
            <w:r>
              <w:rPr>
                <w:rFonts w:ascii="Aptos" w:hAnsi="Aptos"/>
                <w:b w:val="0"/>
                <w:sz w:val="19"/>
              </w:rPr>
              <w:t>Statistical functions, distributions, tests, and scientific computation.</w:t>
            </w:r>
          </w:p>
        </w:tc>
      </w:tr>
      <w:tr>
        <w:tc>
          <w:tcPr>
            <w:tcW w:type="dxa" w:w="5040"/>
            <w:vAlign w:val="center"/>
          </w:tcPr>
          <w:p>
            <w:r/>
            <w:r>
              <w:rPr>
                <w:rFonts w:ascii="Aptos" w:hAnsi="Aptos"/>
                <w:b/>
                <w:sz w:val="19"/>
              </w:rPr>
              <w:t>scikit-learn</w:t>
            </w:r>
          </w:p>
        </w:tc>
        <w:tc>
          <w:tcPr>
            <w:tcW w:type="dxa" w:w="5040"/>
            <w:vAlign w:val="center"/>
          </w:tcPr>
          <w:p>
            <w:r/>
            <w:r>
              <w:rPr>
                <w:rFonts w:ascii="Aptos" w:hAnsi="Aptos"/>
                <w:b w:val="0"/>
                <w:sz w:val="19"/>
              </w:rPr>
              <w:t>Preprocessing, dimensionality reduction, clustering, anomaly detection, and ML-oriented exploratory workflows.</w:t>
            </w:r>
          </w:p>
        </w:tc>
      </w:tr>
      <w:tr>
        <w:tc>
          <w:tcPr>
            <w:tcW w:type="dxa" w:w="5040"/>
            <w:vAlign w:val="center"/>
          </w:tcPr>
          <w:p>
            <w:r/>
            <w:r>
              <w:rPr>
                <w:rFonts w:ascii="Aptos" w:hAnsi="Aptos"/>
                <w:b/>
                <w:sz w:val="19"/>
              </w:rPr>
              <w:t>Jupyter Notebook / JupyterLab</w:t>
            </w:r>
          </w:p>
        </w:tc>
        <w:tc>
          <w:tcPr>
            <w:tcW w:type="dxa" w:w="5040"/>
            <w:vAlign w:val="center"/>
          </w:tcPr>
          <w:p>
            <w:r/>
            <w:r>
              <w:rPr>
                <w:rFonts w:ascii="Aptos" w:hAnsi="Aptos"/>
                <w:b w:val="0"/>
                <w:sz w:val="19"/>
              </w:rPr>
              <w:t>Interactive environment for combining code, charts, narrative, and findings.</w:t>
            </w:r>
          </w:p>
        </w:tc>
      </w:tr>
      <w:tr>
        <w:tc>
          <w:tcPr>
            <w:tcW w:type="dxa" w:w="5040"/>
            <w:vAlign w:val="center"/>
          </w:tcPr>
          <w:p>
            <w:r/>
            <w:r>
              <w:rPr>
                <w:rFonts w:ascii="Aptos" w:hAnsi="Aptos"/>
                <w:b/>
                <w:sz w:val="19"/>
              </w:rPr>
              <w:t>OpenPyXL</w:t>
            </w:r>
          </w:p>
        </w:tc>
        <w:tc>
          <w:tcPr>
            <w:tcW w:type="dxa" w:w="5040"/>
            <w:vAlign w:val="center"/>
          </w:tcPr>
          <w:p>
            <w:r/>
            <w:r>
              <w:rPr>
                <w:rFonts w:ascii="Aptos" w:hAnsi="Aptos"/>
                <w:b w:val="0"/>
                <w:sz w:val="19"/>
              </w:rPr>
              <w:t>Optional tool for reading/writing Excel workbooks when Excel-specific manipulation is required.</w:t>
            </w:r>
          </w:p>
        </w:tc>
      </w:tr>
      <w:tr>
        <w:tc>
          <w:tcPr>
            <w:tcW w:type="dxa" w:w="5040"/>
            <w:vAlign w:val="center"/>
          </w:tcPr>
          <w:p>
            <w:r/>
            <w:r>
              <w:rPr>
                <w:rFonts w:ascii="Aptos" w:hAnsi="Aptos"/>
                <w:b/>
                <w:sz w:val="19"/>
              </w:rPr>
              <w:t>Statsmodels</w:t>
            </w:r>
          </w:p>
        </w:tc>
        <w:tc>
          <w:tcPr>
            <w:tcW w:type="dxa" w:w="5040"/>
            <w:vAlign w:val="center"/>
          </w:tcPr>
          <w:p>
            <w:r/>
            <w:r>
              <w:rPr>
                <w:rFonts w:ascii="Aptos" w:hAnsi="Aptos"/>
                <w:b w:val="0"/>
                <w:sz w:val="19"/>
              </w:rPr>
              <w:t>Optional library for statistical modeling, regression diagnostics, and inference.</w:t>
            </w:r>
          </w:p>
        </w:tc>
      </w:tr>
    </w:tbl>
    <w:p>
      <w:pPr>
        <w:pStyle w:val="Heading1"/>
      </w:pPr>
      <w:r>
        <w:t>16. Reproducible EDA Notebook Structure</w:t>
      </w:r>
    </w:p>
    <w:p>
      <w:pPr>
        <w:pStyle w:val="ListNumber"/>
        <w:spacing w:after="40"/>
      </w:pPr>
      <w:r>
        <w:t>1. Project objective and analytical questions</w:t>
      </w:r>
    </w:p>
    <w:p>
      <w:pPr>
        <w:pStyle w:val="ListNumber"/>
        <w:spacing w:after="40"/>
      </w:pPr>
      <w:r>
        <w:t>2. Imports and configuration</w:t>
      </w:r>
    </w:p>
    <w:p>
      <w:pPr>
        <w:pStyle w:val="ListNumber"/>
        <w:spacing w:after="40"/>
      </w:pPr>
      <w:r>
        <w:t>3. Data loading and source metadata</w:t>
      </w:r>
    </w:p>
    <w:p>
      <w:pPr>
        <w:pStyle w:val="ListNumber"/>
        <w:spacing w:after="40"/>
      </w:pPr>
      <w:r>
        <w:t>4. Initial inspection and data dictionary</w:t>
      </w:r>
    </w:p>
    <w:p>
      <w:pPr>
        <w:pStyle w:val="ListNumber"/>
        <w:spacing w:after="40"/>
      </w:pPr>
      <w:r>
        <w:t>5. Data-quality checks</w:t>
      </w:r>
    </w:p>
    <w:p>
      <w:pPr>
        <w:pStyle w:val="ListNumber"/>
        <w:spacing w:after="40"/>
      </w:pPr>
      <w:r>
        <w:t>6. Missing-value analysis</w:t>
      </w:r>
    </w:p>
    <w:p>
      <w:pPr>
        <w:pStyle w:val="ListNumber"/>
        <w:spacing w:after="40"/>
      </w:pPr>
      <w:r>
        <w:t>7. Duplicate and consistency checks</w:t>
      </w:r>
    </w:p>
    <w:p>
      <w:pPr>
        <w:pStyle w:val="ListNumber"/>
        <w:spacing w:after="40"/>
      </w:pPr>
      <w:r>
        <w:t>8. Univariate analysis</w:t>
      </w:r>
    </w:p>
    <w:p>
      <w:pPr>
        <w:pStyle w:val="ListNumber"/>
        <w:spacing w:after="40"/>
      </w:pPr>
      <w:r>
        <w:t>9. Bivariate analysis</w:t>
      </w:r>
    </w:p>
    <w:p>
      <w:pPr>
        <w:pStyle w:val="ListNumber"/>
        <w:spacing w:after="40"/>
      </w:pPr>
      <w:r>
        <w:t>10. Multivariate analysis</w:t>
      </w:r>
    </w:p>
    <w:p>
      <w:pPr>
        <w:pStyle w:val="ListNumber"/>
        <w:spacing w:after="40"/>
      </w:pPr>
      <w:r>
        <w:t>11. Outlier and anomaly investigation</w:t>
      </w:r>
    </w:p>
    <w:p>
      <w:pPr>
        <w:pStyle w:val="ListNumber"/>
        <w:spacing w:after="40"/>
      </w:pPr>
      <w:r>
        <w:t>12. Key findings and interpretation</w:t>
      </w:r>
    </w:p>
    <w:p>
      <w:pPr>
        <w:pStyle w:val="ListNumber"/>
        <w:spacing w:after="40"/>
      </w:pPr>
      <w:r>
        <w:t>13. Data-cleaning decisions</w:t>
      </w:r>
    </w:p>
    <w:p>
      <w:pPr>
        <w:pStyle w:val="ListNumber"/>
        <w:spacing w:after="40"/>
      </w:pPr>
      <w:r>
        <w:t>14. Next-step recommendations</w:t>
      </w:r>
    </w:p>
    <w:tbl>
      <w:tblPr>
        <w:tblW w:type="auto" w:w="0"/>
        <w:jc w:val="center"/>
        <w:tblLook w:firstColumn="1" w:firstRow="1" w:lastColumn="0" w:lastRow="0" w:noHBand="0" w:noVBand="1" w:val="04A0"/>
      </w:tblPr>
      <w:tblGrid>
        <w:gridCol w:w="10080"/>
      </w:tblGrid>
      <w:tr>
        <w:tc>
          <w:tcPr>
            <w:tcW w:type="dxa" w:w="10080"/>
            <w:shd w:fill="EAF2F8"/>
          </w:tcPr>
          <w:p>
            <w:r>
              <w:rPr>
                <w:b/>
                <w:sz w:val="20"/>
              </w:rPr>
              <w:t xml:space="preserve">Reproducibility rule:  </w:t>
            </w:r>
            <w:r>
              <w:rPr>
                <w:sz w:val="20"/>
              </w:rPr>
              <w:t>Every transformation used to create a reported chart or statistic should be executable from the notebook/script without manual editing.</w:t>
            </w:r>
          </w:p>
        </w:tc>
      </w:tr>
    </w:tbl>
    <w:p>
      <w:pPr>
        <w:spacing w:after="40"/>
      </w:pPr>
    </w:p>
    <w:p>
      <w:pPr>
        <w:pStyle w:val="Heading1"/>
      </w:pPr>
      <w:r>
        <w:t>17. Reporting and Documentation Plan</w:t>
      </w:r>
    </w:p>
    <w:p>
      <w:r>
        <w:t>The final EDA report should allow another reader to understand what was examined, what was discovered, what data-quality decisions were made, and what actions should follow. The report should separate observed evidence from interpretation.</w:t>
      </w:r>
    </w:p>
    <w:tbl>
      <w:tblPr>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Report Section</w:t>
            </w:r>
          </w:p>
        </w:tc>
        <w:tc>
          <w:tcPr>
            <w:tcW w:type="dxa" w:w="5040"/>
            <w:vAlign w:val="center"/>
            <w:shd w:fill="D9EAF7"/>
          </w:tcPr>
          <w:p>
            <w:r/>
            <w:r>
              <w:rPr>
                <w:rFonts w:ascii="Aptos" w:hAnsi="Aptos"/>
                <w:b/>
                <w:sz w:val="19"/>
              </w:rPr>
              <w:t>Content</w:t>
            </w:r>
          </w:p>
        </w:tc>
      </w:tr>
      <w:tr>
        <w:tc>
          <w:tcPr>
            <w:tcW w:type="dxa" w:w="5040"/>
            <w:vAlign w:val="center"/>
          </w:tcPr>
          <w:p>
            <w:r/>
            <w:r>
              <w:rPr>
                <w:rFonts w:ascii="Aptos" w:hAnsi="Aptos"/>
                <w:b/>
                <w:sz w:val="19"/>
              </w:rPr>
              <w:t>Executive Summary</w:t>
            </w:r>
          </w:p>
        </w:tc>
        <w:tc>
          <w:tcPr>
            <w:tcW w:type="dxa" w:w="5040"/>
            <w:vAlign w:val="center"/>
          </w:tcPr>
          <w:p>
            <w:r/>
            <w:r>
              <w:rPr>
                <w:rFonts w:ascii="Aptos" w:hAnsi="Aptos"/>
                <w:b w:val="0"/>
                <w:sz w:val="19"/>
              </w:rPr>
              <w:t>State the purpose, dataset scope, major findings, and highest-priority recommendations.</w:t>
            </w:r>
          </w:p>
        </w:tc>
      </w:tr>
      <w:tr>
        <w:tc>
          <w:tcPr>
            <w:tcW w:type="dxa" w:w="5040"/>
            <w:vAlign w:val="center"/>
          </w:tcPr>
          <w:p>
            <w:r/>
            <w:r>
              <w:rPr>
                <w:rFonts w:ascii="Aptos" w:hAnsi="Aptos"/>
                <w:b/>
                <w:sz w:val="19"/>
              </w:rPr>
              <w:t>Dataset Overview</w:t>
            </w:r>
          </w:p>
        </w:tc>
        <w:tc>
          <w:tcPr>
            <w:tcW w:type="dxa" w:w="5040"/>
            <w:vAlign w:val="center"/>
          </w:tcPr>
          <w:p>
            <w:r/>
            <w:r>
              <w:rPr>
                <w:rFonts w:ascii="Aptos" w:hAnsi="Aptos"/>
                <w:b w:val="0"/>
                <w:sz w:val="19"/>
              </w:rPr>
              <w:t>Describe source, size, variables, unit of observation, time period, and target variable if applicable.</w:t>
            </w:r>
          </w:p>
        </w:tc>
      </w:tr>
      <w:tr>
        <w:tc>
          <w:tcPr>
            <w:tcW w:type="dxa" w:w="5040"/>
            <w:vAlign w:val="center"/>
          </w:tcPr>
          <w:p>
            <w:r/>
            <w:r>
              <w:rPr>
                <w:rFonts w:ascii="Aptos" w:hAnsi="Aptos"/>
                <w:b/>
                <w:sz w:val="19"/>
              </w:rPr>
              <w:t>Data Quality</w:t>
            </w:r>
          </w:p>
        </w:tc>
        <w:tc>
          <w:tcPr>
            <w:tcW w:type="dxa" w:w="5040"/>
            <w:vAlign w:val="center"/>
          </w:tcPr>
          <w:p>
            <w:r/>
            <w:r>
              <w:rPr>
                <w:rFonts w:ascii="Aptos" w:hAnsi="Aptos"/>
                <w:b w:val="0"/>
                <w:sz w:val="19"/>
              </w:rPr>
              <w:t>Summarize missingness, duplicates, invalid values, inconsistencies, outliers, and cleaning decisions.</w:t>
            </w:r>
          </w:p>
        </w:tc>
      </w:tr>
      <w:tr>
        <w:tc>
          <w:tcPr>
            <w:tcW w:type="dxa" w:w="5040"/>
            <w:vAlign w:val="center"/>
          </w:tcPr>
          <w:p>
            <w:r/>
            <w:r>
              <w:rPr>
                <w:rFonts w:ascii="Aptos" w:hAnsi="Aptos"/>
                <w:b/>
                <w:sz w:val="19"/>
              </w:rPr>
              <w:t>Univariate Findings</w:t>
            </w:r>
          </w:p>
        </w:tc>
        <w:tc>
          <w:tcPr>
            <w:tcW w:type="dxa" w:w="5040"/>
            <w:vAlign w:val="center"/>
          </w:tcPr>
          <w:p>
            <w:r/>
            <w:r>
              <w:rPr>
                <w:rFonts w:ascii="Aptos" w:hAnsi="Aptos"/>
                <w:b w:val="0"/>
                <w:sz w:val="19"/>
              </w:rPr>
              <w:t>Present important distributions, class/category frequencies, and notable anomalies.</w:t>
            </w:r>
          </w:p>
        </w:tc>
      </w:tr>
      <w:tr>
        <w:tc>
          <w:tcPr>
            <w:tcW w:type="dxa" w:w="5040"/>
            <w:vAlign w:val="center"/>
          </w:tcPr>
          <w:p>
            <w:r/>
            <w:r>
              <w:rPr>
                <w:rFonts w:ascii="Aptos" w:hAnsi="Aptos"/>
                <w:b/>
                <w:sz w:val="19"/>
              </w:rPr>
              <w:t>Relationship Findings</w:t>
            </w:r>
          </w:p>
        </w:tc>
        <w:tc>
          <w:tcPr>
            <w:tcW w:type="dxa" w:w="5040"/>
            <w:vAlign w:val="center"/>
          </w:tcPr>
          <w:p>
            <w:r/>
            <w:r>
              <w:rPr>
                <w:rFonts w:ascii="Aptos" w:hAnsi="Aptos"/>
                <w:b w:val="0"/>
                <w:sz w:val="19"/>
              </w:rPr>
              <w:t>Show the most informative bivariate and multivariate relationships.</w:t>
            </w:r>
          </w:p>
        </w:tc>
      </w:tr>
      <w:tr>
        <w:tc>
          <w:tcPr>
            <w:tcW w:type="dxa" w:w="5040"/>
            <w:vAlign w:val="center"/>
          </w:tcPr>
          <w:p>
            <w:r/>
            <w:r>
              <w:rPr>
                <w:rFonts w:ascii="Aptos" w:hAnsi="Aptos"/>
                <w:b/>
                <w:sz w:val="19"/>
              </w:rPr>
              <w:t>Visualization Findings</w:t>
            </w:r>
          </w:p>
        </w:tc>
        <w:tc>
          <w:tcPr>
            <w:tcW w:type="dxa" w:w="5040"/>
            <w:vAlign w:val="center"/>
          </w:tcPr>
          <w:p>
            <w:r/>
            <w:r>
              <w:rPr>
                <w:rFonts w:ascii="Aptos" w:hAnsi="Aptos"/>
                <w:b w:val="0"/>
                <w:sz w:val="19"/>
              </w:rPr>
              <w:t>Include a curated set of charts with explanatory captions.</w:t>
            </w:r>
          </w:p>
        </w:tc>
      </w:tr>
      <w:tr>
        <w:tc>
          <w:tcPr>
            <w:tcW w:type="dxa" w:w="5040"/>
            <w:vAlign w:val="center"/>
          </w:tcPr>
          <w:p>
            <w:r/>
            <w:r>
              <w:rPr>
                <w:rFonts w:ascii="Aptos" w:hAnsi="Aptos"/>
                <w:b/>
                <w:sz w:val="19"/>
              </w:rPr>
              <w:t>Limitations</w:t>
            </w:r>
          </w:p>
        </w:tc>
        <w:tc>
          <w:tcPr>
            <w:tcW w:type="dxa" w:w="5040"/>
            <w:vAlign w:val="center"/>
          </w:tcPr>
          <w:p>
            <w:r/>
            <w:r>
              <w:rPr>
                <w:rFonts w:ascii="Aptos" w:hAnsi="Aptos"/>
                <w:b w:val="0"/>
                <w:sz w:val="19"/>
              </w:rPr>
              <w:t>Discuss missing data, sampling issues, potential bias, measurement limitations, and assumptions.</w:t>
            </w:r>
          </w:p>
        </w:tc>
      </w:tr>
      <w:tr>
        <w:tc>
          <w:tcPr>
            <w:tcW w:type="dxa" w:w="5040"/>
            <w:vAlign w:val="center"/>
          </w:tcPr>
          <w:p>
            <w:r/>
            <w:r>
              <w:rPr>
                <w:rFonts w:ascii="Aptos" w:hAnsi="Aptos"/>
                <w:b/>
                <w:sz w:val="19"/>
              </w:rPr>
              <w:t>Recommendations</w:t>
            </w:r>
          </w:p>
        </w:tc>
        <w:tc>
          <w:tcPr>
            <w:tcW w:type="dxa" w:w="5040"/>
            <w:vAlign w:val="center"/>
          </w:tcPr>
          <w:p>
            <w:r/>
            <w:r>
              <w:rPr>
                <w:rFonts w:ascii="Aptos" w:hAnsi="Aptos"/>
                <w:b w:val="0"/>
                <w:sz w:val="19"/>
              </w:rPr>
              <w:t>Translate findings into cleaning, feature-engineering, business, statistical, or modeling actions.</w:t>
            </w:r>
          </w:p>
        </w:tc>
      </w:tr>
      <w:tr>
        <w:tc>
          <w:tcPr>
            <w:tcW w:type="dxa" w:w="5040"/>
            <w:vAlign w:val="center"/>
          </w:tcPr>
          <w:p>
            <w:r/>
            <w:r>
              <w:rPr>
                <w:rFonts w:ascii="Aptos" w:hAnsi="Aptos"/>
                <w:b/>
                <w:sz w:val="19"/>
              </w:rPr>
              <w:t>Appendix</w:t>
            </w:r>
          </w:p>
        </w:tc>
        <w:tc>
          <w:tcPr>
            <w:tcW w:type="dxa" w:w="5040"/>
            <w:vAlign w:val="center"/>
          </w:tcPr>
          <w:p>
            <w:r/>
            <w:r>
              <w:rPr>
                <w:rFonts w:ascii="Aptos" w:hAnsi="Aptos"/>
                <w:b w:val="0"/>
                <w:sz w:val="19"/>
              </w:rPr>
              <w:t>Include additional charts, data dictionaries, technical notes, and reproducibility details.</w:t>
            </w:r>
          </w:p>
        </w:tc>
      </w:tr>
    </w:tbl>
    <w:p>
      <w:pPr>
        <w:pStyle w:val="Heading2"/>
      </w:pPr>
      <w:r>
        <w:t>Recommended finding format</w:t>
      </w:r>
    </w:p>
    <w:p>
      <w:pPr>
        <w:pStyle w:val="ListBullet"/>
        <w:spacing w:after="40"/>
      </w:pPr>
      <w:r>
        <w:t>Observation: What pattern is visible in the data?</w:t>
      </w:r>
    </w:p>
    <w:p>
      <w:pPr>
        <w:pStyle w:val="ListBullet"/>
        <w:spacing w:after="40"/>
      </w:pPr>
      <w:r>
        <w:t>Evidence: Which statistic, chart, or subset supports the observation?</w:t>
      </w:r>
    </w:p>
    <w:p>
      <w:pPr>
        <w:pStyle w:val="ListBullet"/>
        <w:spacing w:after="40"/>
      </w:pPr>
      <w:r>
        <w:t>Interpretation: What could explain the pattern?</w:t>
      </w:r>
    </w:p>
    <w:p>
      <w:pPr>
        <w:pStyle w:val="ListBullet"/>
        <w:spacing w:after="40"/>
      </w:pPr>
      <w:r>
        <w:t>Implication: Why does it matter for the analytical objective?</w:t>
      </w:r>
    </w:p>
    <w:p>
      <w:pPr>
        <w:pStyle w:val="ListBullet"/>
        <w:spacing w:after="40"/>
      </w:pPr>
      <w:r>
        <w:t>Action: What should be investigated or done next?</w:t>
      </w:r>
    </w:p>
    <w:p>
      <w:pPr>
        <w:pStyle w:val="Heading1"/>
      </w:pPr>
      <w:r>
        <w:t>18. EDA Quality Checklist</w:t>
      </w:r>
    </w:p>
    <w:p>
      <w:pPr>
        <w:pStyle w:val="ListBullet"/>
      </w:pPr>
      <w:r>
        <w:t>☐ The analytical objective and unit of analysis are clearly defined.</w:t>
      </w:r>
    </w:p>
    <w:p>
      <w:pPr>
        <w:pStyle w:val="ListBullet"/>
      </w:pPr>
      <w:r>
        <w:t>☐ Dataset dimensions and variable types are documented.</w:t>
      </w:r>
    </w:p>
    <w:p>
      <w:pPr>
        <w:pStyle w:val="ListBullet"/>
      </w:pPr>
      <w:r>
        <w:t>☐ Missing values have been quantified and investigated.</w:t>
      </w:r>
    </w:p>
    <w:p>
      <w:pPr>
        <w:pStyle w:val="ListBullet"/>
      </w:pPr>
      <w:r>
        <w:t>☐ Duplicates and identifier uniqueness have been checked.</w:t>
      </w:r>
    </w:p>
    <w:p>
      <w:pPr>
        <w:pStyle w:val="ListBullet"/>
      </w:pPr>
      <w:r>
        <w:t>☐ Invalid ranges and inconsistent categories have been reviewed.</w:t>
      </w:r>
    </w:p>
    <w:p>
      <w:pPr>
        <w:pStyle w:val="ListBullet"/>
      </w:pPr>
      <w:r>
        <w:t>☐ Numeric distributions have been examined.</w:t>
      </w:r>
    </w:p>
    <w:p>
      <w:pPr>
        <w:pStyle w:val="ListBullet"/>
      </w:pPr>
      <w:r>
        <w:t>☐ Categorical frequencies and rare levels have been examined.</w:t>
      </w:r>
    </w:p>
    <w:p>
      <w:pPr>
        <w:pStyle w:val="ListBullet"/>
      </w:pPr>
      <w:r>
        <w:t>☐ Important pairwise relationships have been investigated.</w:t>
      </w:r>
    </w:p>
    <w:p>
      <w:pPr>
        <w:pStyle w:val="ListBullet"/>
      </w:pPr>
      <w:r>
        <w:t>☐ Relevant multivariate patterns have been considered.</w:t>
      </w:r>
    </w:p>
    <w:p>
      <w:pPr>
        <w:pStyle w:val="ListBullet"/>
      </w:pPr>
      <w:r>
        <w:t>☐ Potential outliers have been identified and interpreted.</w:t>
      </w:r>
    </w:p>
    <w:p>
      <w:pPr>
        <w:pStyle w:val="ListBullet"/>
      </w:pPr>
      <w:r>
        <w:t>☐ Charts have meaningful titles, labels, units, and legends.</w:t>
      </w:r>
    </w:p>
    <w:p>
      <w:pPr>
        <w:pStyle w:val="ListBullet"/>
      </w:pPr>
      <w:r>
        <w:t>☐ Visualizations are not redundant and each supports a question.</w:t>
      </w:r>
    </w:p>
    <w:p>
      <w:pPr>
        <w:pStyle w:val="ListBullet"/>
      </w:pPr>
      <w:r>
        <w:t>☐ Cleaning and transformation decisions are documented.</w:t>
      </w:r>
    </w:p>
    <w:p>
      <w:pPr>
        <w:pStyle w:val="ListBullet"/>
      </w:pPr>
      <w:r>
        <w:t>☐ Key findings are separated from unsupported assumptions.</w:t>
      </w:r>
    </w:p>
    <w:p>
      <w:pPr>
        <w:pStyle w:val="ListBullet"/>
      </w:pPr>
      <w:r>
        <w:t>☐ Limitations and possible sources of bias are recorded.</w:t>
      </w:r>
    </w:p>
    <w:p>
      <w:pPr>
        <w:pStyle w:val="ListBullet"/>
      </w:pPr>
      <w:r>
        <w:t>☐ The notebook/script can reproduce the reported results.</w:t>
      </w:r>
    </w:p>
    <w:p>
      <w:pPr>
        <w:pStyle w:val="ListBullet"/>
      </w:pPr>
      <w:r>
        <w:t>☐ Recommendations are linked to evidence from the EDA.</w:t>
      </w:r>
    </w:p>
    <w:p>
      <w:pPr>
        <w:pStyle w:val="Heading1"/>
      </w:pPr>
      <w:r>
        <w:t>19. Suggested 30–35 Hour Work Plan</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Time</w:t>
            </w:r>
          </w:p>
        </w:tc>
        <w:tc>
          <w:tcPr>
            <w:tcW w:type="dxa" w:w="3360"/>
            <w:vAlign w:val="center"/>
            <w:shd w:fill="D9EAF7"/>
          </w:tcPr>
          <w:p>
            <w:r/>
            <w:r>
              <w:rPr>
                <w:rFonts w:ascii="Aptos" w:hAnsi="Aptos"/>
                <w:b/>
                <w:sz w:val="19"/>
              </w:rPr>
              <w:t>Activity</w:t>
            </w:r>
          </w:p>
        </w:tc>
        <w:tc>
          <w:tcPr>
            <w:tcW w:type="dxa" w:w="3360"/>
            <w:vAlign w:val="center"/>
            <w:shd w:fill="D9EAF7"/>
          </w:tcPr>
          <w:p>
            <w:r/>
            <w:r>
              <w:rPr>
                <w:rFonts w:ascii="Aptos" w:hAnsi="Aptos"/>
                <w:b/>
                <w:sz w:val="19"/>
              </w:rPr>
              <w:t>Expected Output</w:t>
            </w:r>
          </w:p>
        </w:tc>
      </w:tr>
      <w:tr>
        <w:tc>
          <w:tcPr>
            <w:tcW w:type="dxa" w:w="3360"/>
            <w:vAlign w:val="center"/>
          </w:tcPr>
          <w:p>
            <w:r/>
            <w:r>
              <w:rPr>
                <w:rFonts w:ascii="Aptos" w:hAnsi="Aptos"/>
                <w:b/>
                <w:sz w:val="19"/>
              </w:rPr>
              <w:t>Hours 1–3</w:t>
            </w:r>
          </w:p>
        </w:tc>
        <w:tc>
          <w:tcPr>
            <w:tcW w:type="dxa" w:w="3360"/>
            <w:vAlign w:val="center"/>
          </w:tcPr>
          <w:p>
            <w:r/>
            <w:r>
              <w:rPr>
                <w:rFonts w:ascii="Aptos" w:hAnsi="Aptos"/>
                <w:b w:val="0"/>
                <w:sz w:val="19"/>
              </w:rPr>
              <w:t>Understand EDA concepts, analytical questions, and dataset structure assumptions.</w:t>
            </w:r>
          </w:p>
        </w:tc>
        <w:tc>
          <w:tcPr>
            <w:tcW w:type="dxa" w:w="3360"/>
            <w:vAlign w:val="center"/>
          </w:tcPr>
          <w:p>
            <w:r/>
            <w:r>
              <w:rPr>
                <w:rFonts w:ascii="Aptos" w:hAnsi="Aptos"/>
                <w:b w:val="0"/>
                <w:sz w:val="19"/>
              </w:rPr>
              <w:t>Concept notes and analysis scope</w:t>
            </w:r>
          </w:p>
        </w:tc>
      </w:tr>
      <w:tr>
        <w:tc>
          <w:tcPr>
            <w:tcW w:type="dxa" w:w="3360"/>
            <w:vAlign w:val="center"/>
          </w:tcPr>
          <w:p>
            <w:r/>
            <w:r>
              <w:rPr>
                <w:rFonts w:ascii="Aptos" w:hAnsi="Aptos"/>
                <w:b/>
                <w:sz w:val="19"/>
              </w:rPr>
              <w:t>Hours 4–6</w:t>
            </w:r>
          </w:p>
        </w:tc>
        <w:tc>
          <w:tcPr>
            <w:tcW w:type="dxa" w:w="3360"/>
            <w:vAlign w:val="center"/>
          </w:tcPr>
          <w:p>
            <w:r/>
            <w:r>
              <w:rPr>
                <w:rFonts w:ascii="Aptos" w:hAnsi="Aptos"/>
                <w:b w:val="0"/>
                <w:sz w:val="19"/>
              </w:rPr>
              <w:t>Study data types, schema inspection, and profiling methods.</w:t>
            </w:r>
          </w:p>
        </w:tc>
        <w:tc>
          <w:tcPr>
            <w:tcW w:type="dxa" w:w="3360"/>
            <w:vAlign w:val="center"/>
          </w:tcPr>
          <w:p>
            <w:r/>
            <w:r>
              <w:rPr>
                <w:rFonts w:ascii="Aptos" w:hAnsi="Aptos"/>
                <w:b w:val="0"/>
                <w:sz w:val="19"/>
              </w:rPr>
              <w:t>Variable classification framework</w:t>
            </w:r>
          </w:p>
        </w:tc>
      </w:tr>
      <w:tr>
        <w:tc>
          <w:tcPr>
            <w:tcW w:type="dxa" w:w="3360"/>
            <w:vAlign w:val="center"/>
          </w:tcPr>
          <w:p>
            <w:r/>
            <w:r>
              <w:rPr>
                <w:rFonts w:ascii="Aptos" w:hAnsi="Aptos"/>
                <w:b/>
                <w:sz w:val="19"/>
              </w:rPr>
              <w:t>Hours 7–10</w:t>
            </w:r>
          </w:p>
        </w:tc>
        <w:tc>
          <w:tcPr>
            <w:tcW w:type="dxa" w:w="3360"/>
            <w:vAlign w:val="center"/>
          </w:tcPr>
          <w:p>
            <w:r/>
            <w:r>
              <w:rPr>
                <w:rFonts w:ascii="Aptos" w:hAnsi="Aptos"/>
                <w:b w:val="0"/>
                <w:sz w:val="19"/>
              </w:rPr>
              <w:t>Develop data-quality assessment plan for missing values, duplicates, invalid values, and consistency.</w:t>
            </w:r>
          </w:p>
        </w:tc>
        <w:tc>
          <w:tcPr>
            <w:tcW w:type="dxa" w:w="3360"/>
            <w:vAlign w:val="center"/>
          </w:tcPr>
          <w:p>
            <w:r/>
            <w:r>
              <w:rPr>
                <w:rFonts w:ascii="Aptos" w:hAnsi="Aptos"/>
                <w:b w:val="0"/>
                <w:sz w:val="19"/>
              </w:rPr>
              <w:t>Data-quality checklist</w:t>
            </w:r>
          </w:p>
        </w:tc>
      </w:tr>
      <w:tr>
        <w:tc>
          <w:tcPr>
            <w:tcW w:type="dxa" w:w="3360"/>
            <w:vAlign w:val="center"/>
          </w:tcPr>
          <w:p>
            <w:r/>
            <w:r>
              <w:rPr>
                <w:rFonts w:ascii="Aptos" w:hAnsi="Aptos"/>
                <w:b/>
                <w:sz w:val="19"/>
              </w:rPr>
              <w:t>Hours 11–14</w:t>
            </w:r>
          </w:p>
        </w:tc>
        <w:tc>
          <w:tcPr>
            <w:tcW w:type="dxa" w:w="3360"/>
            <w:vAlign w:val="center"/>
          </w:tcPr>
          <w:p>
            <w:r/>
            <w:r>
              <w:rPr>
                <w:rFonts w:ascii="Aptos" w:hAnsi="Aptos"/>
                <w:b w:val="0"/>
                <w:sz w:val="19"/>
              </w:rPr>
              <w:t>Design univariate and bivariate exploration techniques.</w:t>
            </w:r>
          </w:p>
        </w:tc>
        <w:tc>
          <w:tcPr>
            <w:tcW w:type="dxa" w:w="3360"/>
            <w:vAlign w:val="center"/>
          </w:tcPr>
          <w:p>
            <w:r/>
            <w:r>
              <w:rPr>
                <w:rFonts w:ascii="Aptos" w:hAnsi="Aptos"/>
                <w:b w:val="0"/>
                <w:sz w:val="19"/>
              </w:rPr>
              <w:t>Analysis matrix and plot plan</w:t>
            </w:r>
          </w:p>
        </w:tc>
      </w:tr>
      <w:tr>
        <w:tc>
          <w:tcPr>
            <w:tcW w:type="dxa" w:w="3360"/>
            <w:vAlign w:val="center"/>
          </w:tcPr>
          <w:p>
            <w:r/>
            <w:r>
              <w:rPr>
                <w:rFonts w:ascii="Aptos" w:hAnsi="Aptos"/>
                <w:b/>
                <w:sz w:val="19"/>
              </w:rPr>
              <w:t>Hours 15–18</w:t>
            </w:r>
          </w:p>
        </w:tc>
        <w:tc>
          <w:tcPr>
            <w:tcW w:type="dxa" w:w="3360"/>
            <w:vAlign w:val="center"/>
          </w:tcPr>
          <w:p>
            <w:r/>
            <w:r>
              <w:rPr>
                <w:rFonts w:ascii="Aptos" w:hAnsi="Aptos"/>
                <w:b w:val="0"/>
                <w:sz w:val="19"/>
              </w:rPr>
              <w:t>Design multivariate analysis, correlation analysis, and anomaly investigation.</w:t>
            </w:r>
          </w:p>
        </w:tc>
        <w:tc>
          <w:tcPr>
            <w:tcW w:type="dxa" w:w="3360"/>
            <w:vAlign w:val="center"/>
          </w:tcPr>
          <w:p>
            <w:r/>
            <w:r>
              <w:rPr>
                <w:rFonts w:ascii="Aptos" w:hAnsi="Aptos"/>
                <w:b w:val="0"/>
                <w:sz w:val="19"/>
              </w:rPr>
              <w:t>Multivariate and anomaly framework</w:t>
            </w:r>
          </w:p>
        </w:tc>
      </w:tr>
      <w:tr>
        <w:tc>
          <w:tcPr>
            <w:tcW w:type="dxa" w:w="3360"/>
            <w:vAlign w:val="center"/>
          </w:tcPr>
          <w:p>
            <w:r/>
            <w:r>
              <w:rPr>
                <w:rFonts w:ascii="Aptos" w:hAnsi="Aptos"/>
                <w:b/>
                <w:sz w:val="19"/>
              </w:rPr>
              <w:t>Hours 19–22</w:t>
            </w:r>
          </w:p>
        </w:tc>
        <w:tc>
          <w:tcPr>
            <w:tcW w:type="dxa" w:w="3360"/>
            <w:vAlign w:val="center"/>
          </w:tcPr>
          <w:p>
            <w:r/>
            <w:r>
              <w:rPr>
                <w:rFonts w:ascii="Aptos" w:hAnsi="Aptos"/>
                <w:b w:val="0"/>
                <w:sz w:val="19"/>
              </w:rPr>
              <w:t>Study visualization principles and chart-selection rules.</w:t>
            </w:r>
          </w:p>
        </w:tc>
        <w:tc>
          <w:tcPr>
            <w:tcW w:type="dxa" w:w="3360"/>
            <w:vAlign w:val="center"/>
          </w:tcPr>
          <w:p>
            <w:r/>
            <w:r>
              <w:rPr>
                <w:rFonts w:ascii="Aptos" w:hAnsi="Aptos"/>
                <w:b w:val="0"/>
                <w:sz w:val="19"/>
              </w:rPr>
              <w:t>Visualization decision guide</w:t>
            </w:r>
          </w:p>
        </w:tc>
      </w:tr>
      <w:tr>
        <w:tc>
          <w:tcPr>
            <w:tcW w:type="dxa" w:w="3360"/>
            <w:vAlign w:val="center"/>
          </w:tcPr>
          <w:p>
            <w:r/>
            <w:r>
              <w:rPr>
                <w:rFonts w:ascii="Aptos" w:hAnsi="Aptos"/>
                <w:b/>
                <w:sz w:val="19"/>
              </w:rPr>
              <w:t>Hours 23–26</w:t>
            </w:r>
          </w:p>
        </w:tc>
        <w:tc>
          <w:tcPr>
            <w:tcW w:type="dxa" w:w="3360"/>
            <w:vAlign w:val="center"/>
          </w:tcPr>
          <w:p>
            <w:r/>
            <w:r>
              <w:rPr>
                <w:rFonts w:ascii="Aptos" w:hAnsi="Aptos"/>
                <w:b w:val="0"/>
                <w:sz w:val="19"/>
              </w:rPr>
              <w:t>Document Python libraries and reproducible notebook structure.</w:t>
            </w:r>
          </w:p>
        </w:tc>
        <w:tc>
          <w:tcPr>
            <w:tcW w:type="dxa" w:w="3360"/>
            <w:vAlign w:val="center"/>
          </w:tcPr>
          <w:p>
            <w:r/>
            <w:r>
              <w:rPr>
                <w:rFonts w:ascii="Aptos" w:hAnsi="Aptos"/>
                <w:b w:val="0"/>
                <w:sz w:val="19"/>
              </w:rPr>
              <w:t>Technical workflow</w:t>
            </w:r>
          </w:p>
        </w:tc>
      </w:tr>
      <w:tr>
        <w:tc>
          <w:tcPr>
            <w:tcW w:type="dxa" w:w="3360"/>
            <w:vAlign w:val="center"/>
          </w:tcPr>
          <w:p>
            <w:r/>
            <w:r>
              <w:rPr>
                <w:rFonts w:ascii="Aptos" w:hAnsi="Aptos"/>
                <w:b/>
                <w:sz w:val="19"/>
              </w:rPr>
              <w:t>Hours 27–30</w:t>
            </w:r>
          </w:p>
        </w:tc>
        <w:tc>
          <w:tcPr>
            <w:tcW w:type="dxa" w:w="3360"/>
            <w:vAlign w:val="center"/>
          </w:tcPr>
          <w:p>
            <w:r/>
            <w:r>
              <w:rPr>
                <w:rFonts w:ascii="Aptos" w:hAnsi="Aptos"/>
                <w:b w:val="0"/>
                <w:sz w:val="19"/>
              </w:rPr>
              <w:t>Design reporting, documentation, and quality-control process.</w:t>
            </w:r>
          </w:p>
        </w:tc>
        <w:tc>
          <w:tcPr>
            <w:tcW w:type="dxa" w:w="3360"/>
            <w:vAlign w:val="center"/>
          </w:tcPr>
          <w:p>
            <w:r/>
            <w:r>
              <w:rPr>
                <w:rFonts w:ascii="Aptos" w:hAnsi="Aptos"/>
                <w:b w:val="0"/>
                <w:sz w:val="19"/>
              </w:rPr>
              <w:t>Reporting template</w:t>
            </w:r>
          </w:p>
        </w:tc>
      </w:tr>
      <w:tr>
        <w:tc>
          <w:tcPr>
            <w:tcW w:type="dxa" w:w="3360"/>
            <w:vAlign w:val="center"/>
          </w:tcPr>
          <w:p>
            <w:r/>
            <w:r>
              <w:rPr>
                <w:rFonts w:ascii="Aptos" w:hAnsi="Aptos"/>
                <w:b/>
                <w:sz w:val="19"/>
              </w:rPr>
              <w:t>Hours 31–33</w:t>
            </w:r>
          </w:p>
        </w:tc>
        <w:tc>
          <w:tcPr>
            <w:tcW w:type="dxa" w:w="3360"/>
            <w:vAlign w:val="center"/>
          </w:tcPr>
          <w:p>
            <w:r/>
            <w:r>
              <w:rPr>
                <w:rFonts w:ascii="Aptos" w:hAnsi="Aptos"/>
                <w:b w:val="0"/>
                <w:sz w:val="19"/>
              </w:rPr>
              <w:t>Review, refine, and ensure consistency across sections.</w:t>
            </w:r>
          </w:p>
        </w:tc>
        <w:tc>
          <w:tcPr>
            <w:tcW w:type="dxa" w:w="3360"/>
            <w:vAlign w:val="center"/>
          </w:tcPr>
          <w:p>
            <w:r/>
            <w:r>
              <w:rPr>
                <w:rFonts w:ascii="Aptos" w:hAnsi="Aptos"/>
                <w:b w:val="0"/>
                <w:sz w:val="19"/>
              </w:rPr>
              <w:t>Final framework</w:t>
            </w:r>
          </w:p>
        </w:tc>
      </w:tr>
      <w:tr>
        <w:tc>
          <w:tcPr>
            <w:tcW w:type="dxa" w:w="3360"/>
            <w:vAlign w:val="center"/>
          </w:tcPr>
          <w:p>
            <w:r/>
            <w:r>
              <w:rPr>
                <w:rFonts w:ascii="Aptos" w:hAnsi="Aptos"/>
                <w:b/>
                <w:sz w:val="19"/>
              </w:rPr>
              <w:t>Hours 34–35</w:t>
            </w:r>
          </w:p>
        </w:tc>
        <w:tc>
          <w:tcPr>
            <w:tcW w:type="dxa" w:w="3360"/>
            <w:vAlign w:val="center"/>
          </w:tcPr>
          <w:p>
            <w:r/>
            <w:r>
              <w:rPr>
                <w:rFonts w:ascii="Aptos" w:hAnsi="Aptos"/>
                <w:b w:val="0"/>
                <w:sz w:val="19"/>
              </w:rPr>
              <w:t>Proofread, format, and prepare final submission.</w:t>
            </w:r>
          </w:p>
        </w:tc>
        <w:tc>
          <w:tcPr>
            <w:tcW w:type="dxa" w:w="3360"/>
            <w:vAlign w:val="center"/>
          </w:tcPr>
          <w:p>
            <w:r/>
            <w:r>
              <w:rPr>
                <w:rFonts w:ascii="Aptos" w:hAnsi="Aptos"/>
                <w:b w:val="0"/>
                <w:sz w:val="19"/>
              </w:rPr>
              <w:t>Submission-ready document</w:t>
            </w:r>
          </w:p>
        </w:tc>
      </w:tr>
    </w:tbl>
    <w:p>
      <w:pPr>
        <w:pStyle w:val="Heading1"/>
      </w:pPr>
      <w:r>
        <w:t>20. Expected Outcomes and Conclusion</w:t>
      </w:r>
    </w:p>
    <w:p>
      <w:r>
        <w:t>The proposed EDA and visualization framework provides a systematic approach for analyzing datasets before statistical modeling or machine-learning development. It begins with analytical objectives and data understanding, progresses through quality assessment and univariate, bivariate, and multivariate exploration, and ends with evidence-based interpretation and reporting.</w:t>
      </w:r>
    </w:p>
    <w:p>
      <w:r>
        <w:t>The framework is intentionally dataset-independent. For a future project, the analyst can instantiate the framework by adapting the variable classifications, domain rules, missing-data strategy, outlier definitions, chart selection, and reporting priorities to the actual dataset and business or research question.</w:t>
      </w:r>
    </w:p>
    <w:p>
      <w:r>
        <w:t>A successful EDA should leave the analyst with three outcomes: (1) a trustworthy understanding of the data, (2) a documented set of meaningful patterns and limitations, and (3) a clear set of next steps for cleaning, feature engineering, statistical analysis, visualization, or predictive modeling.</w:t>
      </w:r>
    </w:p>
    <w:p>
      <w:r>
        <w:br w:type="page"/>
      </w:r>
    </w:p>
    <w:p>
      <w:pPr>
        <w:pStyle w:val="Heading1"/>
      </w:pPr>
      <w:r>
        <w:t>Appendix A. Example Python EDA Skeleton</w:t>
      </w:r>
    </w:p>
    <w:p>
      <w:r>
        <w:t>The following skeleton illustrates how a future dataset-specific notebook could be organized. It is intentionally generic.</w:t>
      </w:r>
    </w:p>
    <w:p>
      <w:pPr>
        <w:spacing w:after="120"/>
        <w:ind w:left="360"/>
      </w:pPr>
      <w:r>
        <w:rPr>
          <w:rFonts w:ascii="Consolas" w:hAnsi="Consolas"/>
          <w:sz w:val="17"/>
        </w:rPr>
        <w:t># 1. Load</w:t>
        <w:br/>
        <w:t>import pandas as pd</w:t>
        <w:br/>
        <w:t>import numpy as np</w:t>
        <w:br/>
        <w:t>import matplotlib.pyplot as plt</w:t>
        <w:br/>
        <w:t>import seaborn as sns</w:t>
        <w:br/>
        <w:br/>
        <w:t>df = pd.read_csv("dataset.csv")</w:t>
        <w:br/>
        <w:br/>
        <w:t># 2. Inspect</w:t>
        <w:br/>
        <w:t>print("Shape:", df.shape)</w:t>
        <w:br/>
        <w:t>display(df.head())</w:t>
        <w:br/>
        <w:t>display(df.dtypes)</w:t>
        <w:br/>
        <w:t>display(df.describe(include="all").T)</w:t>
        <w:br/>
        <w:br/>
        <w:t># 3. Missing values</w:t>
        <w:br/>
        <w:t>missing = (</w:t>
        <w:br/>
        <w:t xml:space="preserve">    df.isna().sum()</w:t>
        <w:br/>
        <w:t xml:space="preserve">      .to_frame("missing_count")</w:t>
        <w:br/>
        <w:t xml:space="preserve">      .assign(missing_pct=lambda x: x["missing_count"] / len(df) * 100)</w:t>
        <w:br/>
        <w:t xml:space="preserve">      .sort_values("missing_pct", ascending=False)</w:t>
        <w:br/>
        <w:t>)</w:t>
        <w:br/>
        <w:t>display(missing)</w:t>
        <w:br/>
        <w:br/>
        <w:t># 4. Duplicates</w:t>
        <w:br/>
        <w:t>print("Duplicate rows:", df.duplicated().sum())</w:t>
        <w:br/>
        <w:br/>
        <w:t># 5. Numeric distributions</w:t>
        <w:br/>
        <w:t>numeric_cols = df.select_dtypes(include=np.number).columns</w:t>
        <w:br/>
        <w:t>df[numeric_cols].hist(figsize=(12, 8))</w:t>
        <w:br/>
        <w:t>plt.tight_layout()</w:t>
        <w:br/>
        <w:t>plt.show()</w:t>
        <w:br/>
        <w:br/>
        <w:t># 6. Categorical distributions</w:t>
        <w:br/>
        <w:t>categorical_cols = df.select_dtypes(include=["object", "category", "bool"]).columns</w:t>
        <w:br/>
        <w:br/>
        <w:t>for col in categorical_cols:</w:t>
        <w:br/>
        <w:t xml:space="preserve">    print(f"\n{col}")</w:t>
        <w:br/>
        <w:t xml:space="preserve">    display(df[col].value_counts(dropna=False).head(20))</w:t>
        <w:br/>
        <w:br/>
        <w:t># 7. Correlation</w:t>
        <w:br/>
        <w:t>if len(numeric_cols) &gt; 1:</w:t>
        <w:br/>
        <w:t xml:space="preserve">    plt.figure(figsize=(10, 7))</w:t>
        <w:br/>
        <w:t xml:space="preserve">    sns.heatmap(df[numeric_cols].corr(), annot=True, fmt=".2f")</w:t>
        <w:br/>
        <w:t xml:space="preserve">    plt.title("Correlation Matrix")</w:t>
        <w:br/>
        <w:t xml:space="preserve">    plt.tight_layout()</w:t>
        <w:br/>
        <w:t xml:space="preserve">    plt.show()</w:t>
        <w:br/>
        <w:br/>
        <w:t># 8. Document findings</w:t>
        <w:br/>
        <w:t># Record observations, evidence, implications, limitations, and next actions.</w:t>
        <w:br/>
      </w:r>
    </w:p>
    <w:p>
      <w:pPr>
        <w:pStyle w:val="Heading1"/>
      </w:pPr>
      <w:r>
        <w:t>Appendix B. Visualization Decision Guide</w:t>
      </w:r>
    </w:p>
    <w:tbl>
      <w:tblPr>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Analytical Question</w:t>
            </w:r>
          </w:p>
        </w:tc>
        <w:tc>
          <w:tcPr>
            <w:tcW w:type="dxa" w:w="5040"/>
            <w:vAlign w:val="center"/>
            <w:shd w:fill="D9EAF7"/>
          </w:tcPr>
          <w:p>
            <w:r/>
            <w:r>
              <w:rPr>
                <w:rFonts w:ascii="Aptos" w:hAnsi="Aptos"/>
                <w:b/>
                <w:sz w:val="19"/>
              </w:rPr>
              <w:t>Preferred Visualization</w:t>
            </w:r>
          </w:p>
        </w:tc>
      </w:tr>
      <w:tr>
        <w:tc>
          <w:tcPr>
            <w:tcW w:type="dxa" w:w="5040"/>
            <w:vAlign w:val="center"/>
          </w:tcPr>
          <w:p>
            <w:r/>
            <w:r>
              <w:rPr>
                <w:rFonts w:ascii="Aptos" w:hAnsi="Aptos"/>
                <w:b w:val="0"/>
                <w:sz w:val="19"/>
              </w:rPr>
              <w:t>What is the distribution of one numeric variable?</w:t>
            </w:r>
          </w:p>
        </w:tc>
        <w:tc>
          <w:tcPr>
            <w:tcW w:type="dxa" w:w="5040"/>
            <w:vAlign w:val="center"/>
          </w:tcPr>
          <w:p>
            <w:r/>
            <w:r>
              <w:rPr>
                <w:rFonts w:ascii="Aptos" w:hAnsi="Aptos"/>
                <w:b/>
                <w:sz w:val="19"/>
              </w:rPr>
              <w:t>Histogram / KDE / box plot</w:t>
            </w:r>
          </w:p>
        </w:tc>
      </w:tr>
      <w:tr>
        <w:tc>
          <w:tcPr>
            <w:tcW w:type="dxa" w:w="5040"/>
            <w:vAlign w:val="center"/>
          </w:tcPr>
          <w:p>
            <w:r/>
            <w:r>
              <w:rPr>
                <w:rFonts w:ascii="Aptos" w:hAnsi="Aptos"/>
                <w:b w:val="0"/>
                <w:sz w:val="19"/>
              </w:rPr>
              <w:t>How do numeric values differ by category?</w:t>
            </w:r>
          </w:p>
        </w:tc>
        <w:tc>
          <w:tcPr>
            <w:tcW w:type="dxa" w:w="5040"/>
            <w:vAlign w:val="center"/>
          </w:tcPr>
          <w:p>
            <w:r/>
            <w:r>
              <w:rPr>
                <w:rFonts w:ascii="Aptos" w:hAnsi="Aptos"/>
                <w:b/>
                <w:sz w:val="19"/>
              </w:rPr>
              <w:t>Box plot / violin plot / dot plot</w:t>
            </w:r>
          </w:p>
        </w:tc>
      </w:tr>
      <w:tr>
        <w:tc>
          <w:tcPr>
            <w:tcW w:type="dxa" w:w="5040"/>
            <w:vAlign w:val="center"/>
          </w:tcPr>
          <w:p>
            <w:r/>
            <w:r>
              <w:rPr>
                <w:rFonts w:ascii="Aptos" w:hAnsi="Aptos"/>
                <w:b w:val="0"/>
                <w:sz w:val="19"/>
              </w:rPr>
              <w:t>How often does each category occur?</w:t>
            </w:r>
          </w:p>
        </w:tc>
        <w:tc>
          <w:tcPr>
            <w:tcW w:type="dxa" w:w="5040"/>
            <w:vAlign w:val="center"/>
          </w:tcPr>
          <w:p>
            <w:r/>
            <w:r>
              <w:rPr>
                <w:rFonts w:ascii="Aptos" w:hAnsi="Aptos"/>
                <w:b/>
                <w:sz w:val="19"/>
              </w:rPr>
              <w:t>Bar chart / count plot</w:t>
            </w:r>
          </w:p>
        </w:tc>
      </w:tr>
      <w:tr>
        <w:tc>
          <w:tcPr>
            <w:tcW w:type="dxa" w:w="5040"/>
            <w:vAlign w:val="center"/>
          </w:tcPr>
          <w:p>
            <w:r/>
            <w:r>
              <w:rPr>
                <w:rFonts w:ascii="Aptos" w:hAnsi="Aptos"/>
                <w:b w:val="0"/>
                <w:sz w:val="19"/>
              </w:rPr>
              <w:t>How do two numeric variables relate?</w:t>
            </w:r>
          </w:p>
        </w:tc>
        <w:tc>
          <w:tcPr>
            <w:tcW w:type="dxa" w:w="5040"/>
            <w:vAlign w:val="center"/>
          </w:tcPr>
          <w:p>
            <w:r/>
            <w:r>
              <w:rPr>
                <w:rFonts w:ascii="Aptos" w:hAnsi="Aptos"/>
                <w:b/>
                <w:sz w:val="19"/>
              </w:rPr>
              <w:t>Scatter plot</w:t>
            </w:r>
          </w:p>
        </w:tc>
      </w:tr>
      <w:tr>
        <w:tc>
          <w:tcPr>
            <w:tcW w:type="dxa" w:w="5040"/>
            <w:vAlign w:val="center"/>
          </w:tcPr>
          <w:p>
            <w:r/>
            <w:r>
              <w:rPr>
                <w:rFonts w:ascii="Aptos" w:hAnsi="Aptos"/>
                <w:b w:val="0"/>
                <w:sz w:val="19"/>
              </w:rPr>
              <w:t>How does a metric change over time?</w:t>
            </w:r>
          </w:p>
        </w:tc>
        <w:tc>
          <w:tcPr>
            <w:tcW w:type="dxa" w:w="5040"/>
            <w:vAlign w:val="center"/>
          </w:tcPr>
          <w:p>
            <w:r/>
            <w:r>
              <w:rPr>
                <w:rFonts w:ascii="Aptos" w:hAnsi="Aptos"/>
                <w:b/>
                <w:sz w:val="19"/>
              </w:rPr>
              <w:t>Line chart</w:t>
            </w:r>
          </w:p>
        </w:tc>
      </w:tr>
      <w:tr>
        <w:tc>
          <w:tcPr>
            <w:tcW w:type="dxa" w:w="5040"/>
            <w:vAlign w:val="center"/>
          </w:tcPr>
          <w:p>
            <w:r/>
            <w:r>
              <w:rPr>
                <w:rFonts w:ascii="Aptos" w:hAnsi="Aptos"/>
                <w:b w:val="0"/>
                <w:sz w:val="19"/>
              </w:rPr>
              <w:t>How are numeric variables correlated?</w:t>
            </w:r>
          </w:p>
        </w:tc>
        <w:tc>
          <w:tcPr>
            <w:tcW w:type="dxa" w:w="5040"/>
            <w:vAlign w:val="center"/>
          </w:tcPr>
          <w:p>
            <w:r/>
            <w:r>
              <w:rPr>
                <w:rFonts w:ascii="Aptos" w:hAnsi="Aptos"/>
                <w:b/>
                <w:sz w:val="19"/>
              </w:rPr>
              <w:t>Correlation heat map</w:t>
            </w:r>
          </w:p>
        </w:tc>
      </w:tr>
      <w:tr>
        <w:tc>
          <w:tcPr>
            <w:tcW w:type="dxa" w:w="5040"/>
            <w:vAlign w:val="center"/>
          </w:tcPr>
          <w:p>
            <w:r/>
            <w:r>
              <w:rPr>
                <w:rFonts w:ascii="Aptos" w:hAnsi="Aptos"/>
                <w:b w:val="0"/>
                <w:sz w:val="19"/>
              </w:rPr>
              <w:t>How do two categorical variables interact?</w:t>
            </w:r>
          </w:p>
        </w:tc>
        <w:tc>
          <w:tcPr>
            <w:tcW w:type="dxa" w:w="5040"/>
            <w:vAlign w:val="center"/>
          </w:tcPr>
          <w:p>
            <w:r/>
            <w:r>
              <w:rPr>
                <w:rFonts w:ascii="Aptos" w:hAnsi="Aptos"/>
                <w:b/>
                <w:sz w:val="19"/>
              </w:rPr>
              <w:t>Grouped or stacked bar / contingency heat map</w:t>
            </w:r>
          </w:p>
        </w:tc>
      </w:tr>
      <w:tr>
        <w:tc>
          <w:tcPr>
            <w:tcW w:type="dxa" w:w="5040"/>
            <w:vAlign w:val="center"/>
          </w:tcPr>
          <w:p>
            <w:r/>
            <w:r>
              <w:rPr>
                <w:rFonts w:ascii="Aptos" w:hAnsi="Aptos"/>
                <w:b w:val="0"/>
                <w:sz w:val="19"/>
              </w:rPr>
              <w:t>How does composition change over time?</w:t>
            </w:r>
          </w:p>
        </w:tc>
        <w:tc>
          <w:tcPr>
            <w:tcW w:type="dxa" w:w="5040"/>
            <w:vAlign w:val="center"/>
          </w:tcPr>
          <w:p>
            <w:r/>
            <w:r>
              <w:rPr>
                <w:rFonts w:ascii="Aptos" w:hAnsi="Aptos"/>
                <w:b/>
                <w:sz w:val="19"/>
              </w:rPr>
              <w:t>Stacked area or normalized stacked bar</w:t>
            </w:r>
          </w:p>
        </w:tc>
      </w:tr>
      <w:tr>
        <w:tc>
          <w:tcPr>
            <w:tcW w:type="dxa" w:w="5040"/>
            <w:vAlign w:val="center"/>
          </w:tcPr>
          <w:p>
            <w:r/>
            <w:r>
              <w:rPr>
                <w:rFonts w:ascii="Aptos" w:hAnsi="Aptos"/>
                <w:b w:val="0"/>
                <w:sz w:val="19"/>
              </w:rPr>
              <w:t>Where are geographic patterns concentrated?</w:t>
            </w:r>
          </w:p>
        </w:tc>
        <w:tc>
          <w:tcPr>
            <w:tcW w:type="dxa" w:w="5040"/>
            <w:vAlign w:val="center"/>
          </w:tcPr>
          <w:p>
            <w:r/>
            <w:r>
              <w:rPr>
                <w:rFonts w:ascii="Aptos" w:hAnsi="Aptos"/>
                <w:b/>
                <w:sz w:val="19"/>
              </w:rPr>
              <w:t>Choropleth / scatter map</w:t>
            </w:r>
          </w:p>
        </w:tc>
      </w:tr>
      <w:tr>
        <w:tc>
          <w:tcPr>
            <w:tcW w:type="dxa" w:w="5040"/>
            <w:vAlign w:val="center"/>
          </w:tcPr>
          <w:p>
            <w:r/>
            <w:r>
              <w:rPr>
                <w:rFonts w:ascii="Aptos" w:hAnsi="Aptos"/>
                <w:b w:val="0"/>
                <w:sz w:val="19"/>
              </w:rPr>
              <w:t>Are there clusters in several numeric features?</w:t>
            </w:r>
          </w:p>
        </w:tc>
        <w:tc>
          <w:tcPr>
            <w:tcW w:type="dxa" w:w="5040"/>
            <w:vAlign w:val="center"/>
          </w:tcPr>
          <w:p>
            <w:r/>
            <w:r>
              <w:rPr>
                <w:rFonts w:ascii="Aptos" w:hAnsi="Aptos"/>
                <w:b/>
                <w:sz w:val="19"/>
              </w:rPr>
              <w:t>PCA scatter / pair plot / clustering visualization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EDA and Visualization Framework | Customer Churn Prediction and Retention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