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240"/>
      </w:pPr>
      <w:r>
        <w:rPr>
          <w:rFonts w:ascii="Calibri" w:hAnsi="Calibri"/>
          <w:b/>
          <w:color w:val="1F4E79"/>
          <w:sz w:val="20"/>
        </w:rPr>
        <w:t>MBO NIVEAU 4 | SOFTWARE DEVELOPMENT</w:t>
      </w:r>
    </w:p>
    <w:p>
      <w:pPr>
        <w:pStyle w:val="Title"/>
        <w:spacing w:after="160"/>
      </w:pPr>
      <w:r>
        <w:rPr>
          <w:rFonts w:ascii="Calibri" w:hAnsi="Calibri"/>
          <w:b/>
          <w:color w:val="1F4E79"/>
          <w:sz w:val="60"/>
        </w:rPr>
        <w:t>Testplan en testresultaten</w:t>
      </w:r>
    </w:p>
    <w:p>
      <w:pPr>
        <w:spacing w:after="560"/>
      </w:pPr>
      <w:r>
        <w:rPr>
          <w:rFonts w:ascii="Calibri" w:hAnsi="Calibri"/>
          <w:b w:val="0"/>
          <w:color w:val="595959"/>
          <w:sz w:val="30"/>
        </w:rPr>
        <w:t>27 testgevallen voor de slimme voorraadweergave</w:t>
      </w:r>
    </w:p>
    <w:p>
      <w:pPr>
        <w:spacing w:after="80"/>
      </w:pPr>
      <w:r>
        <w:rPr>
          <w:rFonts w:ascii="Calibri" w:hAnsi="Calibri"/>
          <w:b/>
          <w:color w:val="1F4E79"/>
          <w:sz w:val="22"/>
        </w:rPr>
        <w:t xml:space="preserve">Student: </w:t>
      </w:r>
      <w:r>
        <w:rPr>
          <w:rFonts w:ascii="Calibri" w:hAnsi="Calibri"/>
          <w:b w:val="0"/>
          <w:color w:val="000000"/>
          <w:sz w:val="22"/>
        </w:rPr>
        <w:t>Ahmad</w:t>
      </w:r>
    </w:p>
    <w:p>
      <w:pPr>
        <w:spacing w:after="80"/>
      </w:pPr>
      <w:r>
        <w:rPr>
          <w:rFonts w:ascii="Calibri" w:hAnsi="Calibri"/>
          <w:b/>
          <w:color w:val="1F4E79"/>
          <w:sz w:val="22"/>
        </w:rPr>
        <w:t xml:space="preserve">Project: </w:t>
      </w:r>
      <w:r>
        <w:rPr>
          <w:rFonts w:ascii="Calibri" w:hAnsi="Calibri"/>
          <w:b w:val="0"/>
          <w:color w:val="000000"/>
          <w:sz w:val="22"/>
        </w:rPr>
        <w:t>Slimme voorraadweergave</w:t>
      </w:r>
    </w:p>
    <w:p>
      <w:pPr>
        <w:spacing w:after="80"/>
      </w:pPr>
      <w:r>
        <w:rPr>
          <w:rFonts w:ascii="Calibri" w:hAnsi="Calibri"/>
          <w:b/>
          <w:color w:val="1F4E79"/>
          <w:sz w:val="22"/>
        </w:rPr>
        <w:t xml:space="preserve">Opdrachtgever: </w:t>
      </w:r>
      <w:r>
        <w:rPr>
          <w:rFonts w:ascii="Calibri" w:hAnsi="Calibri"/>
          <w:b w:val="0"/>
          <w:color w:val="000000"/>
          <w:sz w:val="22"/>
        </w:rPr>
        <w:t>Product owner / docent</w:t>
      </w:r>
    </w:p>
    <w:p>
      <w:pPr>
        <w:spacing w:after="80"/>
      </w:pPr>
      <w:r>
        <w:rPr>
          <w:rFonts w:ascii="Calibri" w:hAnsi="Calibri"/>
          <w:b/>
          <w:color w:val="1F4E79"/>
          <w:sz w:val="22"/>
        </w:rPr>
        <w:t xml:space="preserve">Datum: </w:t>
      </w:r>
      <w:r>
        <w:rPr>
          <w:rFonts w:ascii="Calibri" w:hAnsi="Calibri"/>
          <w:b w:val="0"/>
          <w:color w:val="000000"/>
          <w:sz w:val="22"/>
        </w:rPr>
        <w:t>4 september 2026</w:t>
      </w:r>
    </w:p>
    <w:p>
      <w:pPr>
        <w:spacing w:before="560" w:after="0"/>
        <w:jc w:val="left"/>
      </w:pPr>
      <w:r>
        <w:rPr>
          <w:rFonts w:ascii="Calibri" w:hAnsi="Calibri"/>
          <w:b w:val="0"/>
          <w:color w:val="595959"/>
          <w:sz w:val="20"/>
        </w:rPr>
        <w:t>Onderdeel van de projectoplevering</w:t>
      </w:r>
    </w:p>
    <w:p>
      <w:r>
        <w:br w:type="page"/>
      </w:r>
    </w:p>
    <w:p>
      <w:pPr>
        <w:pStyle w:val="Heading1"/>
      </w:pPr>
      <w:r>
        <w:t>Testplan en testresultaten</w:t>
      </w:r>
    </w:p>
    <w:p>
      <w:r>
        <w:rPr>
          <w:b/>
        </w:rPr>
        <w:t>Tester:</w:t>
      </w:r>
      <w:r>
        <w:t xml:space="preserve"> Ahmad</w:t>
      </w:r>
    </w:p>
    <w:p>
      <w:r>
        <w:rPr>
          <w:b/>
        </w:rPr>
        <w:t>Testomgeving:</w:t>
      </w:r>
      <w:r>
        <w:t xml:space="preserve"> lokale Node.js-server, SQLite-database en browser</w:t>
      </w:r>
    </w:p>
    <w:p>
      <w:r>
        <w:rPr>
          <w:b/>
        </w:rPr>
        <w:t>Schermtests:</w:t>
      </w:r>
      <w:r>
        <w:t xml:space="preserve"> desktop en mobiele browserweergave</w:t>
      </w:r>
    </w:p>
    <w:p>
      <w:r>
        <w:rPr>
          <w:b/>
        </w:rPr>
        <w:t>Bijgewerkt:</w:t>
      </w:r>
      <w:r>
        <w:t xml:space="preserve"> 4 september 2026</w:t>
      </w:r>
    </w:p>
    <w:p>
      <w:pPr>
        <w:pStyle w:val="Heading2"/>
      </w:pPr>
      <w:r>
        <w:t>1. Doel</w:t>
      </w:r>
    </w:p>
    <w:p>
      <w:r>
        <w:t>Dit testplan controleert de publieke voorraadweergave, mobiele beheeromgeving, API, database, authenticatie, invoervalidatie, prijzen, verkoopeenheden, wijzigingshistorie en foutafhandeling.</w:t>
      </w:r>
    </w:p>
    <w:p>
      <w:pPr>
        <w:pStyle w:val="Heading2"/>
      </w:pPr>
      <w:r>
        <w:t>2. Werkwijze</w:t>
      </w:r>
    </w:p>
    <w:p>
      <w:pPr>
        <w:pStyle w:val="ListBullet"/>
      </w:pPr>
      <w:r>
        <w:t>Tijdelijke voorraad-, prijs- en beschikbaarheidswijzigingen worden na een test teruggezet wanneer dat nodig is.</w:t>
      </w:r>
    </w:p>
    <w:p>
      <w:pPr>
        <w:pStyle w:val="ListBullet"/>
      </w:pPr>
      <w:r>
        <w:t>Een testproduct mag na afloop blijven bestaan wanneer het bewust als demonstratiegegevens wordt gebruikt.</w:t>
      </w:r>
    </w:p>
    <w:p>
      <w:pPr>
        <w:pStyle w:val="ListBullet"/>
      </w:pPr>
      <w:r>
        <w:t>Beveiligde routes worden zowel zonder als met medewerkerssessie getest.</w:t>
      </w:r>
    </w:p>
    <w:p>
      <w:pPr>
        <w:pStyle w:val="ListBullet"/>
      </w:pPr>
      <w:r>
        <w:rPr>
          <w:rFonts w:ascii="Consolas" w:hAnsi="Consolas"/>
        </w:rPr>
        <w:t>Geslaagd</w:t>
      </w:r>
      <w:r>
        <w:t xml:space="preserve"> betekent dat werkelijk en verwacht resultaat overeenkomen.</w:t>
      </w:r>
    </w:p>
    <w:p>
      <w:pPr>
        <w:pStyle w:val="ListBullet"/>
      </w:pPr>
      <w:r>
        <w:t>De echte e-inkhardware wordt na levering aanvullend getest.</w:t>
      </w:r>
    </w:p>
    <w:p>
      <w:pPr>
        <w:pStyle w:val="Heading2"/>
      </w:pPr>
      <w:r>
        <w:t>3. Testgevallen en resultaten</w:t>
      </w:r>
    </w:p>
    <w:tbl>
      <w:tblPr>
        <w:tblStyle w:val="TableGrid"/>
        <w:tblW w:type="dxa" w:w="9120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1265"/>
        <w:gridCol w:w="1311"/>
        <w:gridCol w:w="2372"/>
        <w:gridCol w:w="2372"/>
        <w:gridCol w:w="900"/>
      </w:tblGrid>
      <w:tr>
        <w:trPr>
          <w:tblHeader w:val="true"/>
        </w:trPr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2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  <w:t>Onderdeel</w:t>
            </w:r>
          </w:p>
        </w:tc>
        <w:tc>
          <w:tcPr>
            <w:tcW w:type="dxa" w:w="13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  <w:t>Verwacht resultaat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  <w:t>Werkelijk resultaat</w:t>
            </w:r>
          </w:p>
        </w:tc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T01</w:t>
            </w:r>
          </w:p>
        </w:tc>
        <w:tc>
          <w:tcPr>
            <w:tcW w:type="dxa" w:w="12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Producten-API</w:t>
            </w:r>
          </w:p>
        </w:tc>
        <w:tc>
          <w:tcPr>
            <w:tcW w:type="dxa" w:w="13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</w:rPr>
              <w:t>GET /api/producten</w:t>
            </w:r>
            <w:r>
              <w:t xml:space="preserve"> uitvoeren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Status 200 en JSON-lijst met alle productvelden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Status 200; id, naam, voorraad, prijs, eenheid en beschikbaarheid ontvangen</w:t>
            </w:r>
          </w:p>
        </w:tc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Geslaagd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T02</w:t>
            </w:r>
          </w:p>
        </w:tc>
        <w:tc>
          <w:tcPr>
            <w:tcW w:type="dxa" w:w="12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Database</w:t>
            </w:r>
          </w:p>
        </w:tc>
        <w:tc>
          <w:tcPr>
            <w:tcW w:type="dxa" w:w="13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Server herstarten en producten opnieuw ophalen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Productgegevens blijven bestaan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Dezelfde opgeslagen producten en waarden bleven aanwezig</w:t>
            </w:r>
          </w:p>
        </w:tc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Geslaagd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T03</w:t>
            </w:r>
          </w:p>
        </w:tc>
        <w:tc>
          <w:tcPr>
            <w:tcW w:type="dxa" w:w="12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Publieke pagina</w:t>
            </w:r>
          </w:p>
        </w:tc>
        <w:tc>
          <w:tcPr>
            <w:tcW w:type="dxa" w:w="13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Publieke pagina openen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Productnaam, voorraad en status zijn zichtbaar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De actuele productkaarten werden correct opgebouwd</w:t>
            </w:r>
          </w:p>
        </w:tc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Geslaagd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T04</w:t>
            </w:r>
          </w:p>
        </w:tc>
        <w:tc>
          <w:tcPr>
            <w:tcW w:type="dxa" w:w="12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Beschikbaar</w:t>
            </w:r>
          </w:p>
        </w:tc>
        <w:tc>
          <w:tcPr>
            <w:tcW w:type="dxa" w:w="13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Product met voorraad en status beschikbaar tonen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 xml:space="preserve">Tekst </w:t>
            </w:r>
            <w:r>
              <w:rPr>
                <w:rFonts w:ascii="Consolas" w:hAnsi="Consolas"/>
              </w:rPr>
              <w:t>Beschikbaar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De juiste statustekst verscheen</w:t>
            </w:r>
          </w:p>
        </w:tc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Geslaagd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T05</w:t>
            </w:r>
          </w:p>
        </w:tc>
        <w:tc>
          <w:tcPr>
            <w:tcW w:type="dxa" w:w="12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Uitverkocht</w:t>
            </w:r>
          </w:p>
        </w:tc>
        <w:tc>
          <w:tcPr>
            <w:tcW w:type="dxa" w:w="13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Voorraad tijdelijk op 0 instellen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</w:rPr>
              <w:t>Uitverkocht</w:t>
            </w:r>
            <w:r>
              <w:t xml:space="preserve"> en duidelijke contrasterende kaart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Tekst en contrast veranderden correct</w:t>
            </w:r>
          </w:p>
        </w:tc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Geslaagd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T06</w:t>
            </w:r>
          </w:p>
        </w:tc>
        <w:tc>
          <w:tcPr>
            <w:tcW w:type="dxa" w:w="12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Niet beschikbaar</w:t>
            </w:r>
          </w:p>
        </w:tc>
        <w:tc>
          <w:tcPr>
            <w:tcW w:type="dxa" w:w="13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Product tijdelijk uitschakelen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</w:rPr>
              <w:t>Tijdelijk niet beschikbaar</w:t>
            </w:r>
            <w:r>
              <w:t xml:space="preserve"> en voorraad blijft bewaard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Status wijzigde; voorraad bleef gelijk</w:t>
            </w:r>
          </w:p>
        </w:tc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Geslaagd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T07</w:t>
            </w:r>
          </w:p>
        </w:tc>
        <w:tc>
          <w:tcPr>
            <w:tcW w:type="dxa" w:w="12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Automatisch vernieuwen</w:t>
            </w:r>
          </w:p>
        </w:tc>
        <w:tc>
          <w:tcPr>
            <w:tcW w:type="dxa" w:w="13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Voorraad wijzigen en maximaal 30 seconden wachten zonder handmatige refresh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Publieke pagina toont binnen 30 seconden de nieuwe voorraad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De wijziging verscheen automatisch binnen 30 seconden</w:t>
            </w:r>
          </w:p>
        </w:tc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Geslaagd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T08</w:t>
            </w:r>
          </w:p>
        </w:tc>
        <w:tc>
          <w:tcPr>
            <w:tcW w:type="dxa" w:w="12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E-inkformaat</w:t>
            </w:r>
          </w:p>
        </w:tc>
        <w:tc>
          <w:tcPr>
            <w:tcW w:type="dxa" w:w="13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Publieke pagina testen op 800x600, 600x800, 1200x825 en 1280x720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Productkaarten blijven zonder handmatige scroll zichtbaar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De gesimuleerde schermtests slaagden met de gebruikte testset</w:t>
            </w:r>
          </w:p>
        </w:tc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Geslaagd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T09</w:t>
            </w:r>
          </w:p>
        </w:tc>
        <w:tc>
          <w:tcPr>
            <w:tcW w:type="dxa" w:w="12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Mobiele weergave</w:t>
            </w:r>
          </w:p>
        </w:tc>
        <w:tc>
          <w:tcPr>
            <w:tcW w:type="dxa" w:w="13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Beheerpagina testen op 390x844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Geen horizontale scroll en knoppen zijn bruikbaar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De pagina bleef mobiel bruikbaar</w:t>
            </w:r>
          </w:p>
        </w:tc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Geslaagd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T10</w:t>
            </w:r>
          </w:p>
        </w:tc>
        <w:tc>
          <w:tcPr>
            <w:tcW w:type="dxa" w:w="12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Verkeerde login</w:t>
            </w:r>
          </w:p>
        </w:tc>
        <w:tc>
          <w:tcPr>
            <w:tcW w:type="dxa" w:w="13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Verkeerd wachtwoord gebruiken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Status 401 en geen sessie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Status 401 en geen toegang</w:t>
            </w:r>
          </w:p>
        </w:tc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Geslaagd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T11</w:t>
            </w:r>
          </w:p>
        </w:tc>
        <w:tc>
          <w:tcPr>
            <w:tcW w:type="dxa" w:w="12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Geldige login</w:t>
            </w:r>
          </w:p>
        </w:tc>
        <w:tc>
          <w:tcPr>
            <w:tcW w:type="dxa" w:w="13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Correct medewerkersaccount gebruiken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Status 200, sessie en beheerpagina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Inloggen en medewerkersnaam werkten</w:t>
            </w:r>
          </w:p>
        </w:tc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Geslaagd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T12</w:t>
            </w:r>
          </w:p>
        </w:tc>
        <w:tc>
          <w:tcPr>
            <w:tcW w:type="dxa" w:w="12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Beveiligde pagina</w:t>
            </w:r>
          </w:p>
        </w:tc>
        <w:tc>
          <w:tcPr>
            <w:tcW w:type="dxa" w:w="13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</w:rPr>
              <w:t>/beheer.html</w:t>
            </w:r>
            <w:r>
              <w:t xml:space="preserve"> zonder sessie openen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 xml:space="preserve">Redirect naar </w:t>
            </w:r>
            <w:r>
              <w:rPr>
                <w:rFonts w:ascii="Consolas" w:hAnsi="Consolas"/>
              </w:rPr>
              <w:t>/inloggen.html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Redirect werd uitgevoerd</w:t>
            </w:r>
          </w:p>
        </w:tc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Geslaagd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T13</w:t>
            </w:r>
          </w:p>
        </w:tc>
        <w:tc>
          <w:tcPr>
            <w:tcW w:type="dxa" w:w="12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Autorisatie wijziging</w:t>
            </w:r>
          </w:p>
        </w:tc>
        <w:tc>
          <w:tcPr>
            <w:tcW w:type="dxa" w:w="13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Voorraad wijzigen zonder sessie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Status 401 en geen wijziging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Aanvraag geweigerd; voorraad bleef gelijk</w:t>
            </w:r>
          </w:p>
        </w:tc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Geslaagd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T14</w:t>
            </w:r>
          </w:p>
        </w:tc>
        <w:tc>
          <w:tcPr>
            <w:tcW w:type="dxa" w:w="12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Voorraadknoppen</w:t>
            </w:r>
          </w:p>
        </w:tc>
        <w:tc>
          <w:tcPr>
            <w:tcW w:type="dxa" w:w="13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 xml:space="preserve">Eén keer </w:t>
            </w:r>
            <w:r>
              <w:rPr>
                <w:rFonts w:ascii="Consolas" w:hAnsi="Consolas"/>
              </w:rPr>
              <w:t>+1</w:t>
            </w:r>
            <w:r>
              <w:t xml:space="preserve"> en daarna </w:t>
            </w:r>
            <w:r>
              <w:rPr>
                <w:rFonts w:ascii="Consolas" w:hAnsi="Consolas"/>
              </w:rPr>
              <w:t>-1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Eerst één hoger, daarna beginwaarde hersteld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Beide knoppen en herstel werkten</w:t>
            </w:r>
          </w:p>
        </w:tc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Geslaagd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T15</w:t>
            </w:r>
          </w:p>
        </w:tc>
        <w:tc>
          <w:tcPr>
            <w:tcW w:type="dxa" w:w="12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Negatieve voorraad</w:t>
            </w:r>
          </w:p>
        </w:tc>
        <w:tc>
          <w:tcPr>
            <w:tcW w:type="dxa" w:w="13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Voorraad onder 0 proberen te brengen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Status 400 en geen negatieve voorraad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Status 400; waarde bleef geldig</w:t>
            </w:r>
          </w:p>
        </w:tc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Geslaagd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T16</w:t>
            </w:r>
          </w:p>
        </w:tc>
        <w:tc>
          <w:tcPr>
            <w:tcW w:type="dxa" w:w="12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Voorraad instellen</w:t>
            </w:r>
          </w:p>
        </w:tc>
        <w:tc>
          <w:tcPr>
            <w:tcW w:type="dxa" w:w="13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Geldig geheel getal instellen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Status 200 en nieuwe waarde opgeslagen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Waarde werd opgeslagen en getoond</w:t>
            </w:r>
          </w:p>
        </w:tc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Geslaagd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T17</w:t>
            </w:r>
          </w:p>
        </w:tc>
        <w:tc>
          <w:tcPr>
            <w:tcW w:type="dxa" w:w="12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Ongeldige voorraad</w:t>
            </w:r>
          </w:p>
        </w:tc>
        <w:tc>
          <w:tcPr>
            <w:tcW w:type="dxa" w:w="13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Negatief getal, kommagetal en te hoog getal insturen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Status 400 en geen wijziging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Alle ongeldige waarden werden geweigerd</w:t>
            </w:r>
          </w:p>
        </w:tc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Geslaagd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T18</w:t>
            </w:r>
          </w:p>
        </w:tc>
        <w:tc>
          <w:tcPr>
            <w:tcW w:type="dxa" w:w="12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Product toevoegen</w:t>
            </w:r>
          </w:p>
        </w:tc>
        <w:tc>
          <w:tcPr>
            <w:tcW w:type="dxa" w:w="13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Product toevoegen en dezelfde naam nogmaals gebruiken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Eerst 201, daarna 409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Product werd toegevoegd; dubbele naam geweigerd</w:t>
            </w:r>
          </w:p>
        </w:tc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Geslaagd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T19</w:t>
            </w:r>
          </w:p>
        </w:tc>
        <w:tc>
          <w:tcPr>
            <w:tcW w:type="dxa" w:w="12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Beschikbaarheid wijzigen</w:t>
            </w:r>
          </w:p>
        </w:tc>
        <w:tc>
          <w:tcPr>
            <w:tcW w:type="dxa" w:w="13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Uitschakelen en opnieuw inschakelen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Alleen status verandert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Beide richtingen werkten; voorraad bleef gelijk</w:t>
            </w:r>
          </w:p>
        </w:tc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Geslaagd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T20</w:t>
            </w:r>
          </w:p>
        </w:tc>
        <w:tc>
          <w:tcPr>
            <w:tcW w:type="dxa" w:w="12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Netwerkstoring</w:t>
            </w:r>
          </w:p>
        </w:tc>
        <w:tc>
          <w:tcPr>
            <w:tcW w:type="dxa" w:w="13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Eerste en latere API-storing simuleren en herstellen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Begrijpelijke melding, behoud van oude kaarten en automatisch herstel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Alle drie situaties werkten zoals bedoeld</w:t>
            </w:r>
          </w:p>
        </w:tc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Geslaagd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T21</w:t>
            </w:r>
          </w:p>
        </w:tc>
        <w:tc>
          <w:tcPr>
            <w:tcW w:type="dxa" w:w="12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Nieuw product met prijs</w:t>
            </w:r>
          </w:p>
        </w:tc>
        <w:tc>
          <w:tcPr>
            <w:tcW w:type="dxa" w:w="13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Naam, voorraad, prijs en eenheid toevoegen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Status 201 en alle waarden opgeslagen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Product met prijs in centen en verkoopeenheid opgeslagen</w:t>
            </w:r>
          </w:p>
        </w:tc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Geslaagd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T22</w:t>
            </w:r>
          </w:p>
        </w:tc>
        <w:tc>
          <w:tcPr>
            <w:tcW w:type="dxa" w:w="12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Prijsvalidatie</w:t>
            </w:r>
          </w:p>
        </w:tc>
        <w:tc>
          <w:tcPr>
            <w:tcW w:type="dxa" w:w="13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Prijs 0, te hoge prijs of lege eenheid naar de prijsroute sturen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Status 400 en bestaande prijs blijft gelijk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Ongeldige prijs en eenheid werden geweigerd</w:t>
            </w:r>
          </w:p>
        </w:tc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Geslaagd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T23</w:t>
            </w:r>
          </w:p>
        </w:tc>
        <w:tc>
          <w:tcPr>
            <w:tcW w:type="dxa" w:w="12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Prijs wijzigen en tonen</w:t>
            </w:r>
          </w:p>
        </w:tc>
        <w:tc>
          <w:tcPr>
            <w:tcW w:type="dxa" w:w="13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Prijs en eenheid van bestaand product wijzigen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Beheerpagina en publieke pagina tonen nieuwe europrijs per eenheid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Nieuwe prijs en eenheid werden opgeslagen en zichtbaar</w:t>
            </w:r>
          </w:p>
        </w:tc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Geslaagd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T24</w:t>
            </w:r>
          </w:p>
        </w:tc>
        <w:tc>
          <w:tcPr>
            <w:tcW w:type="dxa" w:w="12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Voorraadhistorie</w:t>
            </w:r>
          </w:p>
        </w:tc>
        <w:tc>
          <w:tcPr>
            <w:tcW w:type="dxa" w:w="13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</w:rPr>
              <w:t>+1</w:t>
            </w:r>
            <w:r>
              <w:t xml:space="preserve">, </w:t>
            </w:r>
            <w:r>
              <w:rPr>
                <w:rFonts w:ascii="Consolas" w:hAnsi="Consolas"/>
              </w:rPr>
              <w:t>-1</w:t>
            </w:r>
            <w:r>
              <w:t xml:space="preserve"> en exact instellen uitvoeren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Per echte verandering één regel met oud/nieuw en medewerker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De verwachte historieregels werden opgeslagen</w:t>
            </w:r>
          </w:p>
        </w:tc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Geslaagd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T25</w:t>
            </w:r>
          </w:p>
        </w:tc>
        <w:tc>
          <w:tcPr>
            <w:tcW w:type="dxa" w:w="12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Overige historie</w:t>
            </w:r>
          </w:p>
        </w:tc>
        <w:tc>
          <w:tcPr>
            <w:tcW w:type="dxa" w:w="13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Product toevoegen, prijs wijzigen en beschikbaarheid wisselen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De juiste soort en waarden worden opgeslagen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Alle drie wijzigingssoorten verschenen correct</w:t>
            </w:r>
          </w:p>
        </w:tc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Geslaagd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T26</w:t>
            </w:r>
          </w:p>
        </w:tc>
        <w:tc>
          <w:tcPr>
            <w:tcW w:type="dxa" w:w="12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Historie beveiligen</w:t>
            </w:r>
          </w:p>
        </w:tc>
        <w:tc>
          <w:tcPr>
            <w:tcW w:type="dxa" w:w="13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</w:rPr>
              <w:t>GET /api/wijzigingen</w:t>
            </w:r>
            <w:r>
              <w:t xml:space="preserve"> zonder en met login uitvoeren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Zonder login 401; met login 200 en maximaal honderd regels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Beide statussen en inhoud klopten</w:t>
            </w:r>
          </w:p>
        </w:tc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Geslaagd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T27</w:t>
            </w:r>
          </w:p>
        </w:tc>
        <w:tc>
          <w:tcPr>
            <w:tcW w:type="dxa" w:w="12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Historie in beheerpagina</w:t>
            </w:r>
          </w:p>
        </w:tc>
        <w:tc>
          <w:tcPr>
            <w:tcW w:type="dxa" w:w="131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Product wijzigen en historie zonder paginaverversing bekijken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Nieuwe regel verschijnt direct met product, medewerker, waarden en tijdstip</w:t>
            </w:r>
          </w:p>
        </w:tc>
        <w:tc>
          <w:tcPr>
            <w:tcW w:type="dxa" w:w="237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De zichtbare historie werd direct bijgewerkt</w:t>
            </w:r>
          </w:p>
        </w:tc>
        <w:tc>
          <w:tcPr>
            <w:tcW w:type="dxa" w:w="9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Geslaagd</w:t>
            </w:r>
          </w:p>
        </w:tc>
      </w:tr>
    </w:tbl>
    <w:p>
      <w:pPr>
        <w:spacing w:after="0"/>
      </w:pPr>
    </w:p>
    <w:p>
      <w:pPr>
        <w:pStyle w:val="Heading2"/>
      </w:pPr>
      <w:r>
        <w:t>4. Samenvatting</w:t>
      </w:r>
    </w:p>
    <w:tbl>
      <w:tblPr>
        <w:tblStyle w:val="TableGrid"/>
        <w:tblW w:type="dxa" w:w="9120"/>
        <w:tblLayout w:type="fixed"/>
        <w:tblLook w:firstColumn="1" w:firstRow="1" w:lastColumn="0" w:lastRow="0" w:noHBand="0" w:noVBand="1" w:val="04A0"/>
        <w:tblInd w:type="dxa" w:w="120"/>
      </w:tblPr>
      <w:tblGrid>
        <w:gridCol w:w="4957"/>
        <w:gridCol w:w="1784"/>
        <w:gridCol w:w="2379"/>
      </w:tblGrid>
      <w:tr>
        <w:trPr>
          <w:tblHeader w:val="true"/>
        </w:trPr>
        <w:tc>
          <w:tcPr>
            <w:tcW w:type="dxa" w:w="495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  <w:t>Testgebied</w:t>
            </w:r>
          </w:p>
        </w:tc>
        <w:tc>
          <w:tcPr>
            <w:tcW w:type="dxa" w:w="17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  <w:t>Test-ID's</w:t>
            </w:r>
          </w:p>
        </w:tc>
        <w:tc>
          <w:tcPr>
            <w:tcW w:type="dxa" w:w="237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  <w:t>Resultaat</w:t>
            </w:r>
          </w:p>
        </w:tc>
      </w:tr>
      <w:tr>
        <w:tc>
          <w:tcPr>
            <w:tcW w:type="dxa" w:w="495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API en database</w:t>
            </w:r>
          </w:p>
        </w:tc>
        <w:tc>
          <w:tcPr>
            <w:tcW w:type="dxa" w:w="17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T01-T02</w:t>
            </w:r>
          </w:p>
        </w:tc>
        <w:tc>
          <w:tcPr>
            <w:tcW w:type="dxa" w:w="237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2/2 geslaagd</w:t>
            </w:r>
          </w:p>
        </w:tc>
      </w:tr>
      <w:tr>
        <w:tc>
          <w:tcPr>
            <w:tcW w:type="dxa" w:w="495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Publieke pagina en e-ink</w:t>
            </w:r>
          </w:p>
        </w:tc>
        <w:tc>
          <w:tcPr>
            <w:tcW w:type="dxa" w:w="17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T03-T08</w:t>
            </w:r>
          </w:p>
        </w:tc>
        <w:tc>
          <w:tcPr>
            <w:tcW w:type="dxa" w:w="237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6/6 geslaagd</w:t>
            </w:r>
          </w:p>
        </w:tc>
      </w:tr>
      <w:tr>
        <w:tc>
          <w:tcPr>
            <w:tcW w:type="dxa" w:w="495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Mobiel en authenticatie</w:t>
            </w:r>
          </w:p>
        </w:tc>
        <w:tc>
          <w:tcPr>
            <w:tcW w:type="dxa" w:w="17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T09-T13</w:t>
            </w:r>
          </w:p>
        </w:tc>
        <w:tc>
          <w:tcPr>
            <w:tcW w:type="dxa" w:w="237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5/5 geslaagd</w:t>
            </w:r>
          </w:p>
        </w:tc>
      </w:tr>
      <w:tr>
        <w:tc>
          <w:tcPr>
            <w:tcW w:type="dxa" w:w="495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Voorraad en productbeheer</w:t>
            </w:r>
          </w:p>
        </w:tc>
        <w:tc>
          <w:tcPr>
            <w:tcW w:type="dxa" w:w="17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T14-T20</w:t>
            </w:r>
          </w:p>
        </w:tc>
        <w:tc>
          <w:tcPr>
            <w:tcW w:type="dxa" w:w="237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7/7 geslaagd</w:t>
            </w:r>
          </w:p>
        </w:tc>
      </w:tr>
      <w:tr>
        <w:tc>
          <w:tcPr>
            <w:tcW w:type="dxa" w:w="495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Prijs en verkoopeenheid</w:t>
            </w:r>
          </w:p>
        </w:tc>
        <w:tc>
          <w:tcPr>
            <w:tcW w:type="dxa" w:w="17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T21-T23</w:t>
            </w:r>
          </w:p>
        </w:tc>
        <w:tc>
          <w:tcPr>
            <w:tcW w:type="dxa" w:w="237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3/3 geslaagd</w:t>
            </w:r>
          </w:p>
        </w:tc>
      </w:tr>
      <w:tr>
        <w:tc>
          <w:tcPr>
            <w:tcW w:type="dxa" w:w="495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Wijzigingshistorie</w:t>
            </w:r>
          </w:p>
        </w:tc>
        <w:tc>
          <w:tcPr>
            <w:tcW w:type="dxa" w:w="17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T24-T27</w:t>
            </w:r>
          </w:p>
        </w:tc>
        <w:tc>
          <w:tcPr>
            <w:tcW w:type="dxa" w:w="237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t>4/4 geslaagd</w:t>
            </w:r>
          </w:p>
        </w:tc>
      </w:tr>
    </w:tbl>
    <w:p>
      <w:pPr>
        <w:spacing w:after="0"/>
      </w:pPr>
    </w:p>
    <w:p>
      <w:r>
        <w:rPr>
          <w:b/>
        </w:rPr>
        <w:t>Aantal testgevallen:</w:t>
      </w:r>
      <w:r>
        <w:t xml:space="preserve"> 27</w:t>
      </w:r>
    </w:p>
    <w:p>
      <w:r>
        <w:rPr>
          <w:b/>
        </w:rPr>
        <w:t>Geslaagd:</w:t>
      </w:r>
      <w:r>
        <w:t xml:space="preserve"> 27</w:t>
      </w:r>
    </w:p>
    <w:p>
      <w:r>
        <w:rPr>
          <w:b/>
        </w:rPr>
        <w:t>Mislukt:</w:t>
      </w:r>
      <w:r>
        <w:t xml:space="preserve"> 0</w:t>
      </w:r>
    </w:p>
    <w:p>
      <w:pPr>
        <w:pStyle w:val="Heading2"/>
      </w:pPr>
      <w:r>
        <w:t>5. Eindconclusie</w:t>
      </w:r>
    </w:p>
    <w:p>
      <w:r>
        <w:t>De geteste applicatie voldoet aan de functionele eisen voor publieke weergave, beveiligd mobiel beheer, voorraad, prijs per verkoopeenheid, beschikbaarheid, wijzigingshistorie, permanente opslag en foutafhandeling.</w:t>
      </w:r>
    </w:p>
    <w:p>
      <w:r>
        <w:t>De gesimuleerde e-inktests zijn geslaagd. Omdat het echte 9-inchscherm nog niet is geleverd, blijft een aanvullende hardwaretest nodig voordat het systeem definitief op locatie kan worden geplaatst.</w:t>
      </w: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152" w:right="1224" w:bottom="1080" w:left="1224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216" w:val="right"/>
      </w:tabs>
      <w:jc w:val="right"/>
    </w:pPr>
    <w:r>
      <w:rPr>
        <w:rFonts w:ascii="Calibri" w:hAnsi="Calibri"/>
        <w:color w:val="5B6573"/>
        <w:sz w:val="18"/>
      </w:rPr>
      <w:t xml:space="preserve">Pagina </w:t>
      <w:fldChar w:fldCharType="begin"/>
      <w:instrText xml:space="preserve"> PAGE </w:instrText>
      <w:fldChar w:fldCharType="end"/>
    </w:r>
    <w:r>
      <w:rPr>
        <w:rFonts w:ascii="Calibri" w:hAnsi="Calibri"/>
        <w:color w:val="666666"/>
        <w:sz w:val="16"/>
      </w:rPr>
      <w:t>Ahmad en projectgenoot</w:t>
    </w:r>
    <w:r>
      <w:tab/>
    </w:r>
    <w:r>
      <w:rPr>
        <w:rFonts w:ascii="Calibri" w:hAnsi="Calibri"/>
        <w:color w:val="666666"/>
        <w:sz w:val="16"/>
      </w:rPr>
      <w:t xml:space="preserve">Pagina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8"/>
      </w:rPr>
      <w:t xml:space="preserve">Pagina </w:t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8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1F4E78"/>
        <w:sz w:val="16"/>
      </w:rPr>
      <w:t>SLIMME VOORRAADWEERGAVE | PROJECT 9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B6573"/>
        <w:sz w:val="18"/>
      </w:rPr>
      <w:t>SLIMME VOORRAADWEERGAVE  |  PROJECTDOCUMENTATIE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59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Testplan en testresultaten</dc:title>
  <dc:subject>27 testgevallen voor de slimme voorraadweergave</dc:subject>
  <dc:creator>Ahmad</dc:creator>
  <cp:keywords>MBO 4, software development, voorraad, e-ink</cp:keywords>
  <dc:description>Bijgewerkt op basis van de actuele broncode van 4 september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