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c9ad23u1o2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cp1bqiuu12o6" w:id="1"/>
      <w:bookmarkEnd w:id="1"/>
      <w:r w:rsidDel="00000000" w:rsidR="00000000" w:rsidRPr="00000000">
        <w:rPr>
          <w:rtl w:val="0"/>
        </w:rPr>
        <w:t xml:space="preserve">CAR DEKHO </w:t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bookmarkStart w:colFirst="0" w:colLast="0" w:name="_4lk7e7607kre" w:id="2"/>
      <w:bookmarkEnd w:id="2"/>
      <w:r w:rsidDel="00000000" w:rsidR="00000000" w:rsidRPr="00000000">
        <w:rPr>
          <w:rFonts w:ascii="Impact" w:cs="Impact" w:eastAsia="Impact" w:hAnsi="Impact"/>
          <w:rtl w:val="0"/>
        </w:rPr>
        <w:t xml:space="preserve">DATASET ANALYSIS USING SQL QUERIES</w:t>
      </w:r>
      <w:r w:rsidDel="00000000" w:rsidR="00000000" w:rsidRPr="00000000">
        <w:rPr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1504950</wp:posOffset>
                </wp:positionH>
                <wp:positionV relativeFrom="page">
                  <wp:posOffset>3023870</wp:posOffset>
                </wp:positionV>
                <wp:extent cx="5494369" cy="569671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00" y="931625"/>
                          <a:ext cx="5494369" cy="5696712"/>
                          <a:chOff x="2598800" y="931625"/>
                          <a:chExt cx="5494400" cy="5696750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1504950</wp:posOffset>
                </wp:positionH>
                <wp:positionV relativeFrom="page">
                  <wp:posOffset>3023870</wp:posOffset>
                </wp:positionV>
                <wp:extent cx="5494369" cy="569671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69" cy="569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040" w:firstLine="720"/>
        <w:rPr/>
      </w:pPr>
      <w:r w:rsidDel="00000000" w:rsidR="00000000" w:rsidRPr="00000000">
        <w:rPr>
          <w:rFonts w:ascii="Lora SemiBold" w:cs="Lora SemiBold" w:eastAsia="Lora SemiBold" w:hAnsi="Lora SemiBold"/>
          <w:sz w:val="40"/>
          <w:szCs w:val="40"/>
          <w:rtl w:val="0"/>
        </w:rPr>
        <w:t xml:space="preserve">Aghil Panicker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CONTENTS</w:t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ANALYSIS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color w:val="000000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color w:val="000000"/>
          <w:sz w:val="52"/>
          <w:szCs w:val="5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rPr>
          <w:b w:val="1"/>
          <w:i w:val="1"/>
          <w:color w:val="0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      MySQL project titled “CAR DEKHO” which is </w:t>
      </w:r>
      <w:r w:rsidDel="00000000" w:rsidR="00000000" w:rsidRPr="00000000">
        <w:rPr>
          <w:sz w:val="32"/>
          <w:szCs w:val="32"/>
          <w:rtl w:val="0"/>
        </w:rPr>
        <w:t xml:space="preserve">an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analysis of </w:t>
      </w:r>
      <w:r w:rsidDel="00000000" w:rsidR="00000000" w:rsidRPr="00000000">
        <w:rPr>
          <w:sz w:val="32"/>
          <w:szCs w:val="32"/>
          <w:rtl w:val="0"/>
        </w:rPr>
        <w:t xml:space="preserve">second-hand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car sales with SQL. The data includes information about various car models their selling price, mileage, year,</w:t>
      </w:r>
    </w:p>
    <w:p w:rsidR="00000000" w:rsidDel="00000000" w:rsidP="00000000" w:rsidRDefault="00000000" w:rsidRPr="00000000" w14:paraId="00000036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torque, max power and other features. This report provides an</w:t>
      </w:r>
    </w:p>
    <w:p w:rsidR="00000000" w:rsidDel="00000000" w:rsidP="00000000" w:rsidRDefault="00000000" w:rsidRPr="00000000" w14:paraId="00000037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analysis of </w:t>
      </w:r>
      <w:r w:rsidDel="00000000" w:rsidR="00000000" w:rsidRPr="00000000">
        <w:rPr>
          <w:sz w:val="32"/>
          <w:szCs w:val="32"/>
          <w:rtl w:val="0"/>
        </w:rPr>
        <w:t xml:space="preserve">used car datasets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with a focus on identifying basic trends and insights. The analysis includes a description of</w:t>
      </w:r>
    </w:p>
    <w:p w:rsidR="00000000" w:rsidDel="00000000" w:rsidP="00000000" w:rsidRDefault="00000000" w:rsidRPr="00000000" w14:paraId="00000038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data-cleaning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process to ensure the accuracy and reliability of the results. </w:t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472c4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           </w:t>
      </w:r>
    </w:p>
    <w:p w:rsidR="00000000" w:rsidDel="00000000" w:rsidP="00000000" w:rsidRDefault="00000000" w:rsidRPr="00000000" w14:paraId="0000003B">
      <w:pPr>
        <w:rPr>
          <w:b w:val="1"/>
          <w:i w:val="1"/>
          <w:color w:val="000000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color w:val="000000"/>
          <w:sz w:val="52"/>
          <w:szCs w:val="52"/>
          <w:u w:val="single"/>
          <w:rtl w:val="0"/>
        </w:rPr>
        <w:t xml:space="preserve">     OBJECTIVE</w:t>
      </w:r>
    </w:p>
    <w:p w:rsidR="00000000" w:rsidDel="00000000" w:rsidP="00000000" w:rsidRDefault="00000000" w:rsidRPr="00000000" w14:paraId="0000003C">
      <w:pPr>
        <w:rPr>
          <w:b w:val="1"/>
          <w:i w:val="1"/>
          <w:color w:val="000000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color w:val="000000"/>
          <w:sz w:val="52"/>
          <w:szCs w:val="52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1.Data Collection</w:t>
      </w:r>
    </w:p>
    <w:p w:rsidR="00000000" w:rsidDel="00000000" w:rsidP="00000000" w:rsidRDefault="00000000" w:rsidRPr="00000000" w14:paraId="0000003E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                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By acquiring a well-structured dataset. This dataset included details such as selling price, seller type, mileage, year, owner, fuel and more. The data was stored in a relational database.</w:t>
      </w:r>
    </w:p>
    <w:p w:rsidR="00000000" w:rsidDel="00000000" w:rsidP="00000000" w:rsidRDefault="00000000" w:rsidRPr="00000000" w14:paraId="0000003F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2.Data Cleaning and Preprocessing  </w:t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Before performing the analysis, the dataset underwent a data cleaning process to correct any inaccuracies and prepare the data for analysis.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dataset was checked for duplicates records and removed the duplicates.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Initially, the dataset contained 7927 rows, after data cleaning it was reduced to 6722.     </w:t>
      </w:r>
    </w:p>
    <w:p w:rsidR="00000000" w:rsidDel="00000000" w:rsidP="00000000" w:rsidRDefault="00000000" w:rsidRPr="00000000" w14:paraId="0000004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3. SQL Queries </w:t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      </w:t>
      </w:r>
    </w:p>
    <w:p w:rsidR="00000000" w:rsidDel="00000000" w:rsidP="00000000" w:rsidRDefault="00000000" w:rsidRPr="00000000" w14:paraId="00000049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 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This involved a range of SQL operations, including SELECT, MAX() , MIN() , AVG() , UPDATE, ALTER, WILD CARD OPERATOR, GROUP BY, ORDER BY , AND Aggregation functions.</w:t>
      </w:r>
    </w:p>
    <w:p w:rsidR="00000000" w:rsidDel="00000000" w:rsidP="00000000" w:rsidRDefault="00000000" w:rsidRPr="00000000" w14:paraId="0000004A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  <w:sz w:val="52"/>
          <w:szCs w:val="52"/>
          <w:u w:val="single"/>
        </w:rPr>
      </w:pPr>
      <w:r w:rsidDel="00000000" w:rsidR="00000000" w:rsidRPr="00000000">
        <w:rPr>
          <w:b w:val="1"/>
          <w:color w:val="000000"/>
          <w:sz w:val="52"/>
          <w:szCs w:val="52"/>
          <w:u w:val="single"/>
          <w:rtl w:val="0"/>
        </w:rPr>
        <w:t xml:space="preserve">DATA ANALYSIS</w:t>
      </w:r>
    </w:p>
    <w:p w:rsidR="00000000" w:rsidDel="00000000" w:rsidP="00000000" w:rsidRDefault="00000000" w:rsidRPr="00000000" w14:paraId="00000050">
      <w:pPr>
        <w:rPr>
          <w:b w:val="1"/>
          <w:color w:val="0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dataset includes cars from 31 different companies.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Maruti being the most common brand.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range of cars spans from budget friendly models like the Maruti 800 AC to luxury vehicles such as the Volvo XC90 T8 Excellence and BMW.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manufacturing years of these cars range from 1994 to 2023, with the majority produced in 2017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Selling price:</w:t>
      </w:r>
    </w:p>
    <w:p w:rsidR="00000000" w:rsidDel="00000000" w:rsidP="00000000" w:rsidRDefault="00000000" w:rsidRPr="00000000" w14:paraId="00000058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price starts at 29,999 for the Maruti 800 AC.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most expensive model, the Volvo XC90 T8 Excellence, is priced at 10,000,000.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 cars fall within the price range of 29,999 to 600,000.</w:t>
      </w:r>
    </w:p>
    <w:p w:rsidR="00000000" w:rsidDel="00000000" w:rsidP="00000000" w:rsidRDefault="00000000" w:rsidRPr="00000000" w14:paraId="0000005C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ind w:left="36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Mileage: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Volvo XC90 T8 Excellence BSIV boasts the highest mileage at 42.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lowest recorded mileage Volvo at 9.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average, these cars offer a mileage of 19, catering to both efficiency and performance.</w:t>
      </w:r>
    </w:p>
    <w:p w:rsidR="00000000" w:rsidDel="00000000" w:rsidP="00000000" w:rsidRDefault="00000000" w:rsidRPr="00000000" w14:paraId="00000062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Torque: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Maruti Zen D leads with a maximum torque of 789.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Tata Nano LX has the lowest torque at 4.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average torque across the cars stands at 160, providing a balanced driving experience.</w:t>
      </w:r>
    </w:p>
    <w:p w:rsidR="00000000" w:rsidDel="00000000" w:rsidP="00000000" w:rsidRDefault="00000000" w:rsidRPr="00000000" w14:paraId="0000006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Ownership: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significant portion of the cars are first owner vehicles, reflecting careful ownership and potential for better condition.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Ownership distribution is as follows: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First owner : 5221 cars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Second owner : 2015 cars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Fourth and above : 153 cars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Test drive cars :  5 cars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Only 5 cars in test drive , it  indicating  minimal prior usage.</w:t>
      </w:r>
    </w:p>
    <w:p w:rsidR="00000000" w:rsidDel="00000000" w:rsidP="00000000" w:rsidRDefault="00000000" w:rsidRPr="00000000" w14:paraId="00000073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Seating capacity: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majority of cars are equipped with 5 seats, catering to standard passenger needs.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outlier in the dataset, the Tata Winger Deluxe, boasts a remarkable 14 seat capacity, ideal for larger groups or commercial use. </w:t>
      </w:r>
    </w:p>
    <w:p w:rsidR="00000000" w:rsidDel="00000000" w:rsidP="00000000" w:rsidRDefault="00000000" w:rsidRPr="00000000" w14:paraId="0000007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Kilometers driven: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majority of the cars have been driven beyond 100,000km.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highest mileage is recorded is by a Maruti Wagon R LXI Minor with an impressive 577,414 km.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average mileage across all cars stands at 72,700 km.</w:t>
      </w:r>
    </w:p>
    <w:p w:rsidR="00000000" w:rsidDel="00000000" w:rsidP="00000000" w:rsidRDefault="00000000" w:rsidRPr="00000000" w14:paraId="00000080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Fuel type: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Diesel and petrol are the predominant fuel types.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Breakdown by fuel type: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Diesel :4298 cars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Petrol : 3523 cars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CNG : 52 cars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LPG :  35 cars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Electric : 1 car </w:t>
      </w:r>
    </w:p>
    <w:p w:rsidR="00000000" w:rsidDel="00000000" w:rsidP="00000000" w:rsidRDefault="00000000" w:rsidRPr="00000000" w14:paraId="0000008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Seller type: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majority of cars are sold by individual sellers.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Seller distribution: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Individual : 6561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Dealer : 1109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Trust mark dealers : 236</w:t>
      </w:r>
    </w:p>
    <w:p w:rsidR="00000000" w:rsidDel="00000000" w:rsidP="00000000" w:rsidRDefault="00000000" w:rsidRPr="00000000" w14:paraId="00000092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Transmission type: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Manual transmissions dominate the market.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Breakdown by the transmission type: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Manual : 6867 cars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Automatic  : 1042 cars</w:t>
      </w:r>
    </w:p>
    <w:p w:rsidR="00000000" w:rsidDel="00000000" w:rsidP="00000000" w:rsidRDefault="00000000" w:rsidRPr="00000000" w14:paraId="0000009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00"/>
          <w:sz w:val="56"/>
          <w:szCs w:val="56"/>
          <w:u w:val="single"/>
        </w:rPr>
      </w:pPr>
      <w:r w:rsidDel="00000000" w:rsidR="00000000" w:rsidRPr="00000000">
        <w:rPr>
          <w:b w:val="1"/>
          <w:color w:val="000000"/>
          <w:sz w:val="56"/>
          <w:szCs w:val="56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9E">
      <w:pPr>
        <w:rPr>
          <w:b w:val="1"/>
          <w:color w:val="0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0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0000"/>
          <w:sz w:val="34"/>
          <w:szCs w:val="34"/>
          <w:rtl w:val="0"/>
        </w:rPr>
        <w:t xml:space="preserve">The dataset reveals a diverse used car market, offering options that cater to all types of buyers, ranging from those seeking economical vehicles to those with a preference for luxury.</w:t>
      </w:r>
    </w:p>
    <w:p w:rsidR="00000000" w:rsidDel="00000000" w:rsidP="00000000" w:rsidRDefault="00000000" w:rsidRPr="00000000" w14:paraId="000000A1">
      <w:pPr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Buyers are advised to prioritize low-kilometer vehicles, especially those from the latest manufacturing years. This approach ensures better value retention and helps minimize future maintenance costs.</w:t>
      </w:r>
    </w:p>
    <w:p w:rsidR="00000000" w:rsidDel="00000000" w:rsidP="00000000" w:rsidRDefault="00000000" w:rsidRPr="00000000" w14:paraId="000000A3">
      <w:pPr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Power is shown to have a positive correlation with the selling price. This suggests that higher-powered vehicles are more desirable, making them more expensive in the market.                       </w:t>
      </w:r>
      <w:r w:rsidDel="00000000" w:rsidR="00000000" w:rsidRPr="00000000">
        <w:rPr>
          <w:sz w:val="34"/>
          <w:szCs w:val="34"/>
          <w:rtl w:val="0"/>
        </w:rPr>
        <w:t xml:space="preserve">                                                                 </w:t>
      </w:r>
    </w:p>
    <w:sectPr>
      <w:pgSz w:h="15876" w:w="10773" w:orient="portrait"/>
      <w:pgMar w:bottom="1440" w:top="1440" w:left="1077" w:right="1077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Impact"/>
  <w:font w:name="Courier New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Rule="auto"/>
    </w:pPr>
    <w:rPr>
      <w:rFonts w:ascii="Calibri" w:cs="Calibri" w:eastAsia="Calibri" w:hAnsi="Calibri"/>
      <w:color w:val="4472c4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