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rPr>
          <w:rFonts w:cstheme="minorHAnsi"/>
          <w:color w:val="333333"/>
        </w:rPr>
      </w:pPr>
      <w:r>
        <w:rPr>
          <w:rFonts w:cstheme="minorHAnsi"/>
          <w:color w:val="333333"/>
        </w:rPr>
        <w:t xml:space="preserve">Money market securities: </w:t>
      </w:r>
      <w:r>
        <w:rPr>
          <w:rFonts w:hint="eastAsia" w:cstheme="minorHAnsi"/>
          <w:color w:val="333333"/>
        </w:rPr>
        <w:t>债券在一年内到期的；</w:t>
      </w:r>
    </w:p>
    <w:p>
      <w:pPr>
        <w:pStyle w:val="7"/>
        <w:rPr>
          <w:rFonts w:cstheme="minorHAnsi"/>
          <w:color w:val="333333"/>
        </w:rPr>
      </w:pPr>
      <w:r>
        <w:rPr>
          <w:rFonts w:cstheme="minorHAnsi"/>
          <w:color w:val="333333"/>
        </w:rPr>
        <w:t>C</w:t>
      </w:r>
      <w:r>
        <w:rPr>
          <w:rFonts w:hint="eastAsia" w:cstheme="minorHAnsi"/>
          <w:color w:val="333333"/>
        </w:rPr>
        <w:t xml:space="preserve">apital </w:t>
      </w:r>
      <w:r>
        <w:rPr>
          <w:rFonts w:cstheme="minorHAnsi"/>
          <w:color w:val="333333"/>
        </w:rPr>
        <w:t xml:space="preserve">market securities: </w:t>
      </w:r>
      <w:r>
        <w:rPr>
          <w:rFonts w:hint="eastAsia" w:cstheme="minorHAnsi"/>
          <w:color w:val="333333"/>
        </w:rPr>
        <w:t>债券在一年以上到期的；</w:t>
      </w:r>
    </w:p>
    <w:p>
      <w:pPr>
        <w:pStyle w:val="7"/>
        <w:rPr>
          <w:rFonts w:cstheme="minorHAnsi"/>
          <w:color w:val="FFD966" w:themeColor="accent4" w:themeTint="99"/>
          <w14:textFill>
            <w14:solidFill>
              <w14:schemeClr w14:val="accent4">
                <w14:lumMod w14:val="60000"/>
                <w14:lumOff w14:val="40000"/>
              </w14:schemeClr>
            </w14:solidFill>
          </w14:textFill>
        </w:rPr>
      </w:pPr>
      <w:r>
        <w:rPr>
          <w:rFonts w:cstheme="minorHAnsi"/>
          <w:color w:val="333333"/>
          <w:highlight w:val="lightGray"/>
        </w:rPr>
        <w:t>Foreign bonds: are from foreign issuers but in local currency;</w:t>
      </w:r>
      <w:r>
        <w:rPr>
          <w:rFonts w:cstheme="minorHAnsi"/>
          <w:color w:val="333333"/>
        </w:rPr>
        <w:t xml:space="preserve"> </w:t>
      </w:r>
      <w:r>
        <w:rPr>
          <w:rFonts w:hint="eastAsia" w:cstheme="minorHAnsi"/>
          <w:color w:val="FFD966" w:themeColor="accent4" w:themeTint="99"/>
          <w:highlight w:val="darkYellow"/>
          <w14:textFill>
            <w14:solidFill>
              <w14:schemeClr w14:val="accent4">
                <w14:lumMod w14:val="60000"/>
                <w14:lumOff w14:val="40000"/>
              </w14:schemeClr>
            </w14:solidFill>
          </w14:textFill>
        </w:rPr>
        <w:t>it</w:t>
      </w:r>
      <w:r>
        <w:rPr>
          <w:rFonts w:cstheme="minorHAnsi"/>
          <w:color w:val="FFD966" w:themeColor="accent4" w:themeTint="99"/>
          <w:highlight w:val="darkYellow"/>
          <w14:textFill>
            <w14:solidFill>
              <w14:schemeClr w14:val="accent4">
                <w14:lumMod w14:val="60000"/>
                <w14:lumOff w14:val="40000"/>
              </w14:schemeClr>
            </w14:solidFill>
          </w14:textFill>
        </w:rPr>
        <w:t xml:space="preserve"> </w:t>
      </w:r>
      <w:r>
        <w:rPr>
          <w:rFonts w:hint="eastAsia" w:cstheme="minorHAnsi"/>
          <w:color w:val="FFD966" w:themeColor="accent4" w:themeTint="99"/>
          <w:highlight w:val="darkYellow"/>
          <w14:textFill>
            <w14:solidFill>
              <w14:schemeClr w14:val="accent4">
                <w14:lumMod w14:val="60000"/>
                <w14:lumOff w14:val="40000"/>
              </w14:schemeClr>
            </w14:solidFill>
          </w14:textFill>
        </w:rPr>
        <w:t>issue</w:t>
      </w:r>
      <w:r>
        <w:rPr>
          <w:rFonts w:cstheme="minorHAnsi"/>
          <w:color w:val="FFD966" w:themeColor="accent4" w:themeTint="99"/>
          <w:highlight w:val="darkYellow"/>
          <w14:textFill>
            <w14:solidFill>
              <w14:schemeClr w14:val="accent4">
                <w14:lumMod w14:val="60000"/>
                <w14:lumOff w14:val="40000"/>
              </w14:schemeClr>
            </w14:solidFill>
          </w14:textFill>
        </w:rPr>
        <w:t>d in a specific country which is different from Eurobonds which issued globally;</w:t>
      </w:r>
    </w:p>
    <w:p>
      <w:pPr>
        <w:pStyle w:val="7"/>
        <w:rPr>
          <w:rFonts w:cstheme="minorHAnsi"/>
          <w:color w:val="333333"/>
        </w:rPr>
      </w:pPr>
      <w:r>
        <w:rPr>
          <w:rFonts w:cstheme="minorHAnsi"/>
          <w:color w:val="333333"/>
          <w:highlight w:val="lightGray"/>
        </w:rPr>
        <w:t>Eurobonds: are issued outside of any single country and denominated in a currency other than that of countries in which they trade;</w:t>
      </w:r>
    </w:p>
    <w:p>
      <w:pPr>
        <w:pStyle w:val="7"/>
        <w:rPr>
          <w:rFonts w:cstheme="minorHAnsi"/>
          <w:color w:val="333333"/>
        </w:rPr>
      </w:pPr>
      <w:r>
        <w:rPr>
          <w:rFonts w:cstheme="minorHAnsi"/>
          <w:b/>
          <w:color w:val="333333"/>
          <w:highlight w:val="lightGray"/>
        </w:rPr>
        <w:t>D</w:t>
      </w:r>
      <w:r>
        <w:rPr>
          <w:rFonts w:hint="eastAsia" w:cstheme="minorHAnsi"/>
          <w:b/>
          <w:color w:val="333333"/>
          <w:highlight w:val="lightGray"/>
        </w:rPr>
        <w:t>ual-</w:t>
      </w:r>
      <w:r>
        <w:rPr>
          <w:rFonts w:cstheme="minorHAnsi"/>
          <w:b/>
          <w:color w:val="333333"/>
          <w:highlight w:val="lightGray"/>
        </w:rPr>
        <w:t>currency bond</w:t>
      </w:r>
      <w:r>
        <w:rPr>
          <w:rFonts w:cstheme="minorHAnsi"/>
          <w:color w:val="333333"/>
          <w:highlight w:val="lightGray"/>
        </w:rPr>
        <w:t>: makes coupon interest payments in one currency and the principal payment at maturity in another currency;</w:t>
      </w:r>
    </w:p>
    <w:p>
      <w:pPr>
        <w:pStyle w:val="7"/>
        <w:rPr>
          <w:rFonts w:cstheme="minorHAnsi"/>
          <w:color w:val="333333"/>
        </w:rPr>
      </w:pPr>
      <w:r>
        <w:rPr>
          <w:rFonts w:cstheme="minorHAnsi"/>
          <w:color w:val="333333"/>
        </w:rPr>
        <w:t>Currency option bond: gives bondholders a choice of which of two currencies they would like to receive;</w:t>
      </w:r>
    </w:p>
    <w:p>
      <w:pPr>
        <w:pStyle w:val="7"/>
        <w:rPr>
          <w:rFonts w:cstheme="minorHAnsi"/>
          <w:color w:val="333333"/>
        </w:rPr>
      </w:pPr>
      <w:r>
        <w:rPr>
          <w:rFonts w:cstheme="minorHAnsi"/>
          <w:b/>
          <w:color w:val="333333"/>
          <w:highlight w:val="lightGray"/>
        </w:rPr>
        <w:t xml:space="preserve">Fully amortizing loan: </w:t>
      </w:r>
      <w:r>
        <w:rPr>
          <w:rFonts w:hint="eastAsia" w:cstheme="minorHAnsi"/>
          <w:b/>
          <w:color w:val="333333"/>
          <w:highlight w:val="lightGray"/>
        </w:rPr>
        <w:t>例如房贷</w:t>
      </w:r>
      <w:r>
        <w:rPr>
          <w:rFonts w:hint="eastAsia" w:cstheme="minorHAnsi"/>
          <w:color w:val="333333"/>
          <w:highlight w:val="lightGray"/>
        </w:rPr>
        <w:t>，每期都偿还一些本金，不会等到最后一期再整体偿还本金；</w:t>
      </w:r>
    </w:p>
    <w:p>
      <w:pPr>
        <w:pStyle w:val="7"/>
        <w:rPr>
          <w:rFonts w:cstheme="minorHAnsi"/>
          <w:color w:val="333333"/>
        </w:rPr>
      </w:pPr>
      <w:r>
        <w:rPr>
          <w:rFonts w:cstheme="minorHAnsi"/>
          <w:color w:val="333333"/>
          <w:highlight w:val="lightGray"/>
        </w:rPr>
        <w:t>P</w:t>
      </w:r>
      <w:r>
        <w:rPr>
          <w:rFonts w:hint="eastAsia" w:cstheme="minorHAnsi"/>
          <w:color w:val="333333"/>
          <w:highlight w:val="lightGray"/>
        </w:rPr>
        <w:t xml:space="preserve">artially </w:t>
      </w:r>
      <w:r>
        <w:rPr>
          <w:rFonts w:cstheme="minorHAnsi"/>
          <w:color w:val="333333"/>
          <w:highlight w:val="lightGray"/>
        </w:rPr>
        <w:t xml:space="preserve">amortizing loan: </w:t>
      </w:r>
      <w:r>
        <w:rPr>
          <w:rFonts w:hint="eastAsia" w:cstheme="minorHAnsi"/>
          <w:color w:val="333333"/>
          <w:highlight w:val="lightGray"/>
        </w:rPr>
        <w:t>最后一期会有一部分balloon payment，但不像bullet structure那样把所有的本金都放在最后一期再付；</w:t>
      </w:r>
    </w:p>
    <w:p>
      <w:pPr>
        <w:pStyle w:val="7"/>
        <w:rPr>
          <w:rFonts w:cstheme="minorHAnsi"/>
          <w:color w:val="333333"/>
        </w:rPr>
      </w:pPr>
      <w:r>
        <w:rPr>
          <w:rFonts w:cstheme="minorHAnsi"/>
          <w:color w:val="333333"/>
        </w:rPr>
        <w:t>Floating rate notes = market rate (reference rate) + basis points (interest margin)</w:t>
      </w:r>
    </w:p>
    <w:p>
      <w:pPr>
        <w:pStyle w:val="7"/>
        <w:rPr>
          <w:rFonts w:cstheme="minorHAnsi"/>
          <w:color w:val="333333"/>
        </w:rPr>
      </w:pPr>
      <w:r>
        <w:rPr>
          <w:rFonts w:cstheme="minorHAnsi"/>
          <w:color w:val="333333"/>
        </w:rPr>
        <w:t>Capital-indexed bonds: the coupon rate remains constant, and the principal value of the bonds is increased by the rate of inflation or decreased by deflation;</w:t>
      </w:r>
    </w:p>
    <w:p>
      <w:pPr>
        <w:pStyle w:val="7"/>
        <w:rPr>
          <w:rFonts w:cstheme="minorHAnsi"/>
          <w:color w:val="333333"/>
        </w:rPr>
      </w:pPr>
      <w:r>
        <w:rPr>
          <w:rFonts w:cstheme="minorHAnsi"/>
          <w:color w:val="333333"/>
          <w:highlight w:val="lightGray"/>
        </w:rPr>
        <w:t>Sinking fund: to reduce the credit risk of a bond by redeeming part of the bond issue periodically over a bond’s life.</w:t>
      </w:r>
    </w:p>
    <w:p>
      <w:pPr>
        <w:pStyle w:val="7"/>
        <w:rPr>
          <w:rFonts w:cstheme="minorHAnsi"/>
          <w:color w:val="333333"/>
        </w:rPr>
      </w:pPr>
      <w:r>
        <w:rPr>
          <w:rFonts w:cstheme="minorHAnsi"/>
          <w:b/>
          <w:color w:val="333333"/>
        </w:rPr>
        <w:t xml:space="preserve">Shelf registration </w:t>
      </w:r>
      <w:r>
        <w:rPr>
          <w:rFonts w:hint="eastAsia" w:cstheme="minorHAnsi"/>
          <w:b/>
          <w:color w:val="333333"/>
        </w:rPr>
        <w:t>上架注册</w:t>
      </w:r>
      <w:r>
        <w:rPr>
          <w:rFonts w:hint="eastAsia" w:cstheme="minorHAnsi"/>
          <w:color w:val="333333"/>
        </w:rPr>
        <w:t>：是指在监管部门那里注册一个总体融资额度，需要资金时逐笔发行债券，不必再走一遍注册流程</w:t>
      </w:r>
    </w:p>
    <w:p>
      <w:pPr>
        <w:pStyle w:val="7"/>
        <w:rPr>
          <w:rFonts w:cstheme="minorHAnsi"/>
          <w:color w:val="333333"/>
        </w:rPr>
      </w:pPr>
      <w:r>
        <w:rPr>
          <w:rFonts w:cstheme="minorHAnsi"/>
          <w:b/>
          <w:color w:val="333333"/>
        </w:rPr>
        <w:t>S</w:t>
      </w:r>
      <w:r>
        <w:rPr>
          <w:rFonts w:hint="eastAsia" w:cstheme="minorHAnsi"/>
          <w:b/>
          <w:color w:val="333333"/>
        </w:rPr>
        <w:t>y</w:t>
      </w:r>
      <w:r>
        <w:rPr>
          <w:rFonts w:cstheme="minorHAnsi"/>
          <w:b/>
          <w:color w:val="333333"/>
        </w:rPr>
        <w:t>ndicated loan</w:t>
      </w:r>
      <w:r>
        <w:rPr>
          <w:rFonts w:hint="eastAsia" w:cstheme="minorHAnsi"/>
          <w:b/>
          <w:color w:val="333333"/>
        </w:rPr>
        <w:t xml:space="preserve"> 银团贷款</w:t>
      </w:r>
      <w:r>
        <w:rPr>
          <w:rFonts w:hint="eastAsia" w:cstheme="minorHAnsi"/>
          <w:color w:val="333333"/>
        </w:rPr>
        <w:t>：是指一组贷款人针对一个借款人的银行贷款</w:t>
      </w:r>
    </w:p>
    <w:p>
      <w:pPr>
        <w:pStyle w:val="7"/>
        <w:rPr>
          <w:rFonts w:cstheme="minorHAnsi"/>
          <w:color w:val="FFE699" w:themeColor="accent4" w:themeTint="66"/>
          <w:highlight w:val="darkYellow"/>
          <w14:textFill>
            <w14:solidFill>
              <w14:schemeClr w14:val="accent4">
                <w14:lumMod w14:val="40000"/>
                <w14:lumOff w14:val="60000"/>
              </w14:schemeClr>
            </w14:solidFill>
          </w14:textFill>
        </w:rPr>
      </w:pPr>
      <w:r>
        <w:rPr>
          <w:rFonts w:cstheme="minorHAnsi"/>
          <w:b/>
          <w:color w:val="FFE699" w:themeColor="accent4" w:themeTint="66"/>
          <w:highlight w:val="darkYellow"/>
          <w14:textFill>
            <w14:solidFill>
              <w14:schemeClr w14:val="accent4">
                <w14:lumMod w14:val="40000"/>
                <w14:lumOff w14:val="60000"/>
              </w14:schemeClr>
            </w14:solidFill>
          </w14:textFill>
        </w:rPr>
        <w:t>Agency or quasi</w:t>
      </w:r>
      <w:r>
        <w:rPr>
          <w:rFonts w:cstheme="minorHAnsi"/>
          <w:color w:val="FFE699" w:themeColor="accent4" w:themeTint="66"/>
          <w:highlight w:val="darkYellow"/>
          <w14:textFill>
            <w14:solidFill>
              <w14:schemeClr w14:val="accent4">
                <w14:lumMod w14:val="40000"/>
                <w14:lumOff w14:val="60000"/>
              </w14:schemeClr>
            </w14:solidFill>
          </w14:textFill>
        </w:rPr>
        <w:t>-government bonds are issued by government sponsored entities and may be explicitly or implicitly backed by the government;</w:t>
      </w:r>
    </w:p>
    <w:p>
      <w:pPr>
        <w:pStyle w:val="7"/>
        <w:rPr>
          <w:rFonts w:cstheme="minorHAnsi"/>
          <w:color w:val="FFE699" w:themeColor="accent4" w:themeTint="66"/>
          <w14:textFill>
            <w14:solidFill>
              <w14:schemeClr w14:val="accent4">
                <w14:lumMod w14:val="40000"/>
                <w14:lumOff w14:val="60000"/>
              </w14:schemeClr>
            </w14:solidFill>
          </w14:textFill>
        </w:rPr>
      </w:pPr>
      <w:r>
        <w:rPr>
          <w:rFonts w:cstheme="minorHAnsi"/>
          <w:b/>
          <w:color w:val="FFE699" w:themeColor="accent4" w:themeTint="66"/>
          <w:highlight w:val="darkYellow"/>
          <w14:textFill>
            <w14:solidFill>
              <w14:schemeClr w14:val="accent4">
                <w14:lumMod w14:val="40000"/>
                <w14:lumOff w14:val="60000"/>
              </w14:schemeClr>
            </w14:solidFill>
          </w14:textFill>
        </w:rPr>
        <w:t>Non</w:t>
      </w:r>
      <w:r>
        <w:rPr>
          <w:rFonts w:cstheme="minorHAnsi"/>
          <w:color w:val="FFE699" w:themeColor="accent4" w:themeTint="66"/>
          <w:highlight w:val="darkYellow"/>
          <w14:textFill>
            <w14:solidFill>
              <w14:schemeClr w14:val="accent4">
                <w14:lumMod w14:val="40000"/>
                <w14:lumOff w14:val="60000"/>
              </w14:schemeClr>
            </w14:solidFill>
          </w14:textFill>
        </w:rPr>
        <w:t>-sovereign government bonds are issued by government below national level, normally not backed by government;</w:t>
      </w:r>
    </w:p>
    <w:p>
      <w:pPr>
        <w:pStyle w:val="7"/>
        <w:numPr>
          <w:ilvl w:val="0"/>
          <w:numId w:val="1"/>
        </w:numPr>
        <w:rPr>
          <w:rFonts w:cstheme="minorHAnsi"/>
        </w:rPr>
      </w:pPr>
      <w:r>
        <w:rPr>
          <w:rFonts w:cstheme="minorHAnsi"/>
          <w:color w:val="333333"/>
        </w:rPr>
        <w:t>债券价格与利率呈</w:t>
      </w:r>
      <w:r>
        <w:fldChar w:fldCharType="begin"/>
      </w:r>
      <w:r>
        <w:instrText xml:space="preserve"> HYPERLINK "http://www.baidu.com/s?wd=%E8%B4%9F%E7%9B%B8%E5%85%B3%E5%85%B3%E7%B3%BB&amp;tn=44039180_cpr&amp;fenlei=mv6quAkxTZn0IZRqIHckPjm4nH00T1Y3nHbvmWcknW6LPjw-uAnd0ZwV5Hcvrjm3rH6sPfKWUMw85HfYnjn4nH6sgvPsT6KdThsqpZwYTjCEQLGCpyw9Uz4Bmy-bIi4WUvYETgN-TLwGUv3EnHRYnjf1rHD1PWmdPHmdrHR3Ps" \t "_blank" </w:instrText>
      </w:r>
      <w:r>
        <w:fldChar w:fldCharType="separate"/>
      </w:r>
      <w:r>
        <w:rPr>
          <w:rStyle w:val="5"/>
          <w:rFonts w:cstheme="minorHAnsi"/>
        </w:rPr>
        <w:t>负相关关系</w:t>
      </w:r>
      <w:r>
        <w:rPr>
          <w:rStyle w:val="5"/>
          <w:rFonts w:cstheme="minorHAnsi"/>
        </w:rPr>
        <w:fldChar w:fldCharType="end"/>
      </w:r>
      <w:r>
        <w:rPr>
          <w:rFonts w:cstheme="minorHAnsi"/>
          <w:color w:val="333333"/>
        </w:rPr>
        <w:t>主要由于债券的理论价值是采用</w:t>
      </w:r>
      <w:r>
        <w:fldChar w:fldCharType="begin"/>
      </w:r>
      <w:r>
        <w:instrText xml:space="preserve"> HYPERLINK "http://www.baidu.com/s?wd=%E7%8E%B0%E9%87%91%E6%B5%81%E8%B4%B4%E7%8E%B0&amp;tn=44039180_cpr&amp;fenlei=mv6quAkxTZn0IZRqIHckPjm4nH00T1Y3nHbvmWcknW6LPjw-uAnd0ZwV5Hcvrjm3rH6sPfKWUMw85HfYnjn4nH6sgvPsT6KdThsqpZwYTjCEQLGCpyw9Uz4Bmy-bIi4WUvYETgN-TLwGUv3EnHRYnjf1rHD1PWmdPHmdrHR3Ps" \t "_blank" </w:instrText>
      </w:r>
      <w:r>
        <w:fldChar w:fldCharType="separate"/>
      </w:r>
      <w:r>
        <w:rPr>
          <w:rStyle w:val="5"/>
          <w:rFonts w:cstheme="minorHAnsi"/>
        </w:rPr>
        <w:t>现金流贴现</w:t>
      </w:r>
      <w:r>
        <w:rPr>
          <w:rStyle w:val="5"/>
          <w:rFonts w:cstheme="minorHAnsi"/>
        </w:rPr>
        <w:fldChar w:fldCharType="end"/>
      </w:r>
      <w:r>
        <w:rPr>
          <w:rFonts w:cstheme="minorHAnsi"/>
          <w:color w:val="333333"/>
        </w:rPr>
        <w:t>法方式进行计算的，一般来说债券在不违约的前提下，其未来现金流是可预期的，而在</w:t>
      </w:r>
      <w:r>
        <w:fldChar w:fldCharType="begin"/>
      </w:r>
      <w:r>
        <w:instrText xml:space="preserve"> HYPERLINK "http://www.baidu.com/s?wd=%E7%8E%B0%E9%87%91%E6%B5%81%E8%B4%B4%E7%8E%B0&amp;tn=44039180_cpr&amp;fenlei=mv6quAkxTZn0IZRqIHckPjm4nH00T1Y3nHbvmWcknW6LPjw-uAnd0ZwV5Hcvrjm3rH6sPfKWUMw85HfYnjn4nH6sgvPsT6KdThsqpZwYTjCEQLGCpyw9Uz4Bmy-bIi4WUvYETgN-TLwGUv3EnHRYnjf1rHD1PWmdPHmdrHR3Ps" \t "_blank" </w:instrText>
      </w:r>
      <w:r>
        <w:fldChar w:fldCharType="separate"/>
      </w:r>
      <w:r>
        <w:rPr>
          <w:rStyle w:val="5"/>
          <w:rFonts w:cstheme="minorHAnsi"/>
        </w:rPr>
        <w:t>现金流贴现</w:t>
      </w:r>
      <w:r>
        <w:rPr>
          <w:rStyle w:val="5"/>
          <w:rFonts w:cstheme="minorHAnsi"/>
        </w:rPr>
        <w:fldChar w:fldCharType="end"/>
      </w:r>
      <w:r>
        <w:rPr>
          <w:rFonts w:cstheme="minorHAnsi"/>
          <w:color w:val="333333"/>
        </w:rPr>
        <w:t>法方式下债券</w:t>
      </w:r>
      <w:r>
        <w:fldChar w:fldCharType="begin"/>
      </w:r>
      <w:r>
        <w:instrText xml:space="preserve"> HYPERLINK "http://www.baidu.com/s?wd=%E7%8E%B0%E9%87%91%E6%B5%81%E8%B4%B4%E7%8E%B0&amp;tn=44039180_cpr&amp;fenlei=mv6quAkxTZn0IZRqIHckPjm4nH00T1Y3nHbvmWcknW6LPjw-uAnd0ZwV5Hcvrjm3rH6sPfKWUMw85HfYnjn4nH6sgvPsT6KdThsqpZwYTjCEQLGCpyw9Uz4Bmy-bIi4WUvYETgN-TLwGUv3EnHRYnjf1rHD1PWmdPHmdrHR3Ps" \t "_blank" </w:instrText>
      </w:r>
      <w:r>
        <w:fldChar w:fldCharType="separate"/>
      </w:r>
      <w:r>
        <w:rPr>
          <w:rStyle w:val="5"/>
          <w:rFonts w:cstheme="minorHAnsi"/>
        </w:rPr>
        <w:t>现金流贴现</w:t>
      </w:r>
      <w:r>
        <w:rPr>
          <w:rStyle w:val="5"/>
          <w:rFonts w:cstheme="minorHAnsi"/>
        </w:rPr>
        <w:fldChar w:fldCharType="end"/>
      </w:r>
      <w:r>
        <w:rPr>
          <w:rFonts w:cstheme="minorHAnsi"/>
          <w:color w:val="333333"/>
        </w:rPr>
        <w:t>计算过程中是用各期的现金流除以[(1+利率)之和后的对应现金流的时间次幂]，然后求总和，即利率高计算出来的债券理论价值就会低，利率低计算出来的债券理论价值就会高。故此</w:t>
      </w:r>
      <w:r>
        <w:fldChar w:fldCharType="begin"/>
      </w:r>
      <w:r>
        <w:instrText xml:space="preserve"> HYPERLINK "http://www.baidu.com/s?wd=%E5%B8%82%E5%9C%BA%E5%88%A9%E7%8E%87&amp;tn=44039180_cpr&amp;fenlei=mv6quAkxTZn0IZRqIHckPjm4nH00T1Y3nHbvmWcknW6LPjw-uAnd0ZwV5Hcvrjm3rH6sPfKWUMw85HfYnjn4nH6sgvPsT6KdThsqpZwYTjCEQLGCpyw9Uz4Bmy-bIi4WUvYETgN-TLwGUv3EnHRYnjf1rHD1PWmdPHmdrHR3Ps" \t "_blank" </w:instrText>
      </w:r>
      <w:r>
        <w:fldChar w:fldCharType="separate"/>
      </w:r>
      <w:r>
        <w:rPr>
          <w:rStyle w:val="5"/>
          <w:rFonts w:cstheme="minorHAnsi"/>
        </w:rPr>
        <w:t>市场利率</w:t>
      </w:r>
      <w:r>
        <w:rPr>
          <w:rStyle w:val="5"/>
          <w:rFonts w:cstheme="minorHAnsi"/>
        </w:rPr>
        <w:fldChar w:fldCharType="end"/>
      </w:r>
      <w:r>
        <w:rPr>
          <w:rFonts w:cstheme="minorHAnsi"/>
          <w:color w:val="333333"/>
        </w:rPr>
        <w:t>升高会导致债券价格下跌；</w:t>
      </w:r>
    </w:p>
    <w:p>
      <w:pPr>
        <w:pStyle w:val="7"/>
        <w:numPr>
          <w:ilvl w:val="0"/>
          <w:numId w:val="1"/>
        </w:numPr>
        <w:rPr>
          <w:rFonts w:cstheme="minorHAnsi"/>
        </w:rPr>
      </w:pPr>
      <w:r>
        <w:rPr>
          <w:rFonts w:cstheme="minorHAnsi"/>
          <w:color w:val="333333"/>
        </w:rPr>
        <w:t>Other things equal, decrease in a bond’s rating (an increased probability of default) will decrease the price of the bond, thus increasing its yield;</w:t>
      </w:r>
    </w:p>
    <w:p>
      <w:pPr>
        <w:pStyle w:val="7"/>
        <w:rPr>
          <w:rFonts w:cstheme="minorHAnsi"/>
          <w:color w:val="333333"/>
        </w:rPr>
      </w:pPr>
      <w:r>
        <w:rPr>
          <w:rFonts w:cstheme="minorHAnsi"/>
          <w:color w:val="333333"/>
        </w:rPr>
        <w:t>Priority of bankruptcy or liquidation for bond: secured bond&gt; senior unsecured bond&gt; subordinated次级债券&gt; junior&gt; debt</w:t>
      </w:r>
    </w:p>
    <w:p>
      <w:pPr>
        <w:pStyle w:val="7"/>
        <w:numPr>
          <w:ilvl w:val="0"/>
          <w:numId w:val="1"/>
        </w:numPr>
        <w:rPr>
          <w:rFonts w:cstheme="minorHAnsi"/>
        </w:rPr>
      </w:pPr>
      <w:r>
        <w:rPr>
          <w:rFonts w:cstheme="minorHAnsi"/>
          <w:color w:val="333333"/>
        </w:rPr>
        <w:t>Callable bonds: 市场利率下降时，对发行人有利；</w:t>
      </w:r>
    </w:p>
    <w:p>
      <w:pPr>
        <w:pStyle w:val="7"/>
        <w:rPr>
          <w:rFonts w:cstheme="minorHAnsi"/>
          <w:color w:val="333333"/>
        </w:rPr>
      </w:pPr>
      <w:r>
        <w:rPr>
          <w:rFonts w:cstheme="minorHAnsi"/>
          <w:color w:val="333333"/>
        </w:rPr>
        <w:t>Putable bonds: 市场利率上升时，对持券者有利；</w:t>
      </w:r>
    </w:p>
    <w:p>
      <w:pPr>
        <w:pStyle w:val="7"/>
        <w:rPr>
          <w:rFonts w:cstheme="minorHAnsi"/>
          <w:color w:val="333333"/>
        </w:rPr>
      </w:pPr>
      <w:r>
        <w:rPr>
          <w:rFonts w:cstheme="minorHAnsi"/>
          <w:color w:val="333333"/>
        </w:rPr>
        <w:t>Convertible bonds: 股票价格上升时，对持券者有利；</w:t>
      </w:r>
    </w:p>
    <w:p>
      <w:pPr>
        <w:pStyle w:val="7"/>
        <w:numPr>
          <w:ilvl w:val="0"/>
          <w:numId w:val="1"/>
        </w:numPr>
        <w:rPr>
          <w:rFonts w:cstheme="minorHAnsi"/>
          <w:b/>
        </w:rPr>
      </w:pPr>
      <w:r>
        <w:rPr>
          <w:rFonts w:cstheme="minorHAnsi"/>
          <w:b/>
          <w:color w:val="333333"/>
        </w:rPr>
        <w:t>Taxation of bond income</w:t>
      </w:r>
    </w:p>
    <w:p>
      <w:pPr>
        <w:pStyle w:val="7"/>
        <w:numPr>
          <w:ilvl w:val="0"/>
          <w:numId w:val="2"/>
        </w:numPr>
        <w:rPr>
          <w:rFonts w:cstheme="minorHAnsi"/>
        </w:rPr>
      </w:pPr>
      <w:r>
        <w:rPr>
          <w:rFonts w:cstheme="minorHAnsi"/>
          <w:b/>
          <w:color w:val="333333"/>
        </w:rPr>
        <w:t>The interest income paid to bondholders is taxed as ordinary income</w:t>
      </w:r>
      <w:r>
        <w:rPr>
          <w:rFonts w:cstheme="minorHAnsi"/>
          <w:color w:val="333333"/>
        </w:rPr>
        <w:t>. However, it is exempted if issued by municipal (市政的) government;</w:t>
      </w:r>
    </w:p>
    <w:p>
      <w:pPr>
        <w:pStyle w:val="7"/>
        <w:numPr>
          <w:ilvl w:val="0"/>
          <w:numId w:val="2"/>
        </w:numPr>
        <w:rPr>
          <w:rFonts w:cstheme="minorHAnsi"/>
          <w:b/>
        </w:rPr>
      </w:pPr>
      <w:r>
        <w:rPr>
          <w:rFonts w:cstheme="minorHAnsi"/>
          <w:color w:val="333333"/>
        </w:rPr>
        <w:t xml:space="preserve">When a bondholder sells a coupon bond </w:t>
      </w:r>
      <w:r>
        <w:rPr>
          <w:rFonts w:cstheme="minorHAnsi"/>
          <w:b/>
          <w:color w:val="333333"/>
        </w:rPr>
        <w:t>prior to maturity</w:t>
      </w:r>
      <w:r>
        <w:rPr>
          <w:rFonts w:cstheme="minorHAnsi"/>
          <w:color w:val="333333"/>
        </w:rPr>
        <w:t xml:space="preserve">, it may be at a gain or loss. Such gain or losses are considered capital gains income, which </w:t>
      </w:r>
      <w:r>
        <w:rPr>
          <w:rFonts w:cstheme="minorHAnsi"/>
          <w:b/>
          <w:color w:val="333333"/>
        </w:rPr>
        <w:t>taxed at a lower rate than ordinary income;</w:t>
      </w:r>
    </w:p>
    <w:p>
      <w:pPr>
        <w:pStyle w:val="7"/>
        <w:numPr>
          <w:ilvl w:val="0"/>
          <w:numId w:val="1"/>
        </w:numPr>
        <w:rPr>
          <w:rFonts w:cstheme="minorHAnsi"/>
          <w:b/>
        </w:rPr>
      </w:pPr>
      <w:r>
        <w:rPr>
          <w:rFonts w:cstheme="minorHAnsi"/>
          <w:color w:val="333333"/>
        </w:rPr>
        <w:t>The difference between a serial bond issue(系列债券发行) and a sinking fund</w:t>
      </w:r>
    </w:p>
    <w:p>
      <w:pPr>
        <w:pStyle w:val="7"/>
        <w:rPr>
          <w:rFonts w:cstheme="minorHAnsi"/>
          <w:color w:val="333333"/>
        </w:rPr>
      </w:pPr>
      <w:r>
        <w:rPr>
          <w:rFonts w:cstheme="minorHAnsi"/>
          <w:color w:val="333333"/>
        </w:rPr>
        <w:t>A serial bond issue, investors know at issuance when specific bonds will be redeemed;</w:t>
      </w:r>
    </w:p>
    <w:p>
      <w:pPr>
        <w:pStyle w:val="7"/>
        <w:rPr>
          <w:rFonts w:cstheme="minorHAnsi"/>
          <w:color w:val="333333"/>
        </w:rPr>
      </w:pPr>
      <w:r>
        <w:rPr>
          <w:rFonts w:cstheme="minorHAnsi"/>
          <w:color w:val="333333"/>
        </w:rPr>
        <w:t>A bond issue that does not have a serial maturity structure and all bonds maturing on the same date;</w:t>
      </w:r>
    </w:p>
    <w:p>
      <w:pPr>
        <w:pStyle w:val="7"/>
        <w:numPr>
          <w:ilvl w:val="0"/>
          <w:numId w:val="1"/>
        </w:numPr>
        <w:rPr>
          <w:rFonts w:cstheme="minorHAnsi"/>
          <w:b/>
        </w:rPr>
      </w:pPr>
      <w:r>
        <w:rPr>
          <w:rFonts w:cstheme="minorHAnsi"/>
          <w:color w:val="333333"/>
        </w:rPr>
        <w:t>固定市场收益知识点：</w:t>
      </w:r>
    </w:p>
    <w:p>
      <w:pPr>
        <w:pStyle w:val="7"/>
        <w:numPr>
          <w:ilvl w:val="0"/>
          <w:numId w:val="2"/>
        </w:numPr>
        <w:rPr>
          <w:rFonts w:cstheme="minorHAnsi"/>
          <w:b/>
        </w:rPr>
      </w:pPr>
      <w:r>
        <w:rPr>
          <w:rFonts w:cstheme="minorHAnsi"/>
          <w:color w:val="333333"/>
        </w:rPr>
        <w:t>公司债券： 短期债券最长5年到期；中期债券5到12年；长期债券超过12年；</w:t>
      </w:r>
    </w:p>
    <w:p>
      <w:pPr>
        <w:pStyle w:val="7"/>
        <w:numPr>
          <w:ilvl w:val="0"/>
          <w:numId w:val="2"/>
        </w:numPr>
        <w:rPr>
          <w:rFonts w:cstheme="minorHAnsi"/>
          <w:b/>
        </w:rPr>
      </w:pPr>
      <w:r>
        <w:rPr>
          <w:rFonts w:cstheme="minorHAnsi"/>
          <w:color w:val="333333"/>
        </w:rPr>
        <w:t>固定收益市场按照票面利息类型分为固定利率—利率风险相对较高；</w:t>
      </w:r>
    </w:p>
    <w:p>
      <w:pPr>
        <w:pStyle w:val="7"/>
        <w:ind w:left="1080"/>
        <w:rPr>
          <w:rFonts w:cstheme="minorHAnsi"/>
          <w:color w:val="333333"/>
        </w:rPr>
      </w:pPr>
      <w:r>
        <w:rPr>
          <w:rFonts w:cstheme="minorHAnsi"/>
          <w:color w:val="333333"/>
        </w:rPr>
        <w:t>浮动利率—利率风险相对较低；</w:t>
      </w:r>
    </w:p>
    <w:p>
      <w:pPr>
        <w:pStyle w:val="7"/>
        <w:numPr>
          <w:ilvl w:val="0"/>
          <w:numId w:val="2"/>
        </w:numPr>
        <w:rPr>
          <w:rFonts w:cstheme="minorHAnsi"/>
          <w:b/>
        </w:rPr>
      </w:pPr>
      <w:r>
        <w:rPr>
          <w:rFonts w:cstheme="minorHAnsi"/>
          <w:color w:val="333333"/>
        </w:rPr>
        <w:t>London interbank offered rate (LIBOR)：无担保，是市场上最常见的reference rate for floating-rate bonds, 由参加调查的18家银行在银行同业间借款利率的平均数决定</w:t>
      </w:r>
    </w:p>
    <w:p>
      <w:pPr>
        <w:pStyle w:val="7"/>
        <w:numPr>
          <w:ilvl w:val="0"/>
          <w:numId w:val="2"/>
        </w:numPr>
        <w:rPr>
          <w:rFonts w:cstheme="minorHAnsi"/>
          <w:color w:val="333333"/>
        </w:rPr>
      </w:pPr>
      <w:r>
        <w:rPr>
          <w:rFonts w:cstheme="minorHAnsi"/>
          <w:color w:val="333333"/>
        </w:rPr>
        <w:t>Money market mutual funds and savings accounts 的利息大于活期账户 (checking account);</w:t>
      </w:r>
    </w:p>
    <w:p>
      <w:pPr>
        <w:pStyle w:val="7"/>
        <w:numPr>
          <w:ilvl w:val="0"/>
          <w:numId w:val="2"/>
        </w:numPr>
        <w:rPr>
          <w:rFonts w:cstheme="minorHAnsi"/>
          <w:color w:val="333333"/>
          <w:highlight w:val="lightGray"/>
        </w:rPr>
      </w:pPr>
      <w:r>
        <w:rPr>
          <w:rFonts w:cstheme="minorHAnsi"/>
          <w:color w:val="333333"/>
          <w:highlight w:val="lightGray"/>
        </w:rPr>
        <w:t xml:space="preserve">negotiable certificate of deposit </w:t>
      </w:r>
      <w:r>
        <w:rPr>
          <w:rFonts w:hint="eastAsia" w:cstheme="minorHAnsi"/>
          <w:color w:val="333333"/>
          <w:highlight w:val="lightGray"/>
        </w:rPr>
        <w:t>可转让定期存单：具有大面额，流动性高，风险低的特点</w:t>
      </w:r>
    </w:p>
    <w:p>
      <w:pPr>
        <w:pStyle w:val="7"/>
        <w:numPr>
          <w:ilvl w:val="0"/>
          <w:numId w:val="2"/>
        </w:numPr>
        <w:rPr>
          <w:rFonts w:cstheme="minorHAnsi"/>
          <w:color w:val="333333"/>
        </w:rPr>
      </w:pPr>
      <w:r>
        <w:rPr>
          <w:rFonts w:cstheme="minorHAnsi"/>
          <w:color w:val="333333"/>
        </w:rPr>
        <w:t>Repo rate</w:t>
      </w:r>
      <w:r>
        <w:rPr>
          <w:rFonts w:hint="eastAsia" w:cstheme="minorHAnsi"/>
          <w:color w:val="333333"/>
        </w:rPr>
        <w:t>回购利率：是指repurchase price 和amount borrowed 的差额；</w:t>
      </w:r>
    </w:p>
    <w:p>
      <w:pPr>
        <w:pStyle w:val="7"/>
        <w:numPr>
          <w:ilvl w:val="0"/>
          <w:numId w:val="2"/>
        </w:numPr>
        <w:rPr>
          <w:rFonts w:cstheme="minorHAnsi"/>
          <w:color w:val="333333"/>
        </w:rPr>
      </w:pPr>
      <w:r>
        <w:rPr>
          <w:rFonts w:cstheme="minorHAnsi"/>
          <w:color w:val="333333"/>
        </w:rPr>
        <w:t>R</w:t>
      </w:r>
      <w:r>
        <w:rPr>
          <w:rFonts w:hint="eastAsia" w:cstheme="minorHAnsi"/>
          <w:color w:val="333333"/>
        </w:rPr>
        <w:t xml:space="preserve">epo </w:t>
      </w:r>
      <w:r>
        <w:rPr>
          <w:rFonts w:cstheme="minorHAnsi"/>
          <w:color w:val="333333"/>
        </w:rPr>
        <w:t>margin</w:t>
      </w:r>
      <w:r>
        <w:rPr>
          <w:rFonts w:hint="eastAsia" w:cstheme="minorHAnsi"/>
          <w:color w:val="333333"/>
        </w:rPr>
        <w:t>回购保证金：是指market value 和 amount borrowed的差额；</w:t>
      </w:r>
    </w:p>
    <w:p>
      <w:pPr>
        <w:pStyle w:val="7"/>
        <w:numPr>
          <w:ilvl w:val="0"/>
          <w:numId w:val="1"/>
        </w:numPr>
        <w:rPr>
          <w:rFonts w:cstheme="minorHAnsi"/>
          <w:b/>
          <w:color w:val="333333"/>
        </w:rPr>
      </w:pPr>
      <w:r>
        <w:rPr>
          <w:rFonts w:cstheme="minorHAnsi"/>
          <w:b/>
          <w:color w:val="333333"/>
        </w:rPr>
        <w:t>债券价格与</w:t>
      </w:r>
      <w:r>
        <w:rPr>
          <w:rFonts w:hint="eastAsia" w:cstheme="minorHAnsi"/>
          <w:b/>
          <w:color w:val="333333"/>
        </w:rPr>
        <w:t>收益率</w:t>
      </w:r>
      <w:r>
        <w:rPr>
          <w:rFonts w:cstheme="minorHAnsi"/>
          <w:b/>
          <w:color w:val="333333"/>
        </w:rPr>
        <w:t>的关系（参考note page 37 figure 3图示记忆）：</w:t>
      </w:r>
    </w:p>
    <w:p>
      <w:pPr>
        <w:pStyle w:val="7"/>
        <w:numPr>
          <w:ilvl w:val="0"/>
          <w:numId w:val="2"/>
        </w:numPr>
        <w:rPr>
          <w:rFonts w:cstheme="minorHAnsi"/>
          <w:color w:val="333333"/>
        </w:rPr>
      </w:pPr>
      <w:r>
        <w:rPr>
          <w:rFonts w:cstheme="minorHAnsi"/>
          <w:color w:val="333333"/>
        </w:rPr>
        <w:t>由于债券价格与市场利率之间的反向关系是非线性的，债券价格上升的速度要大于其下降的速度—即figure 3中下面是YTM 12%而不是9%才会对称，如果是9%的话，债券价格会更接近1000；</w:t>
      </w:r>
    </w:p>
    <w:p>
      <w:pPr>
        <w:pStyle w:val="7"/>
        <w:numPr>
          <w:ilvl w:val="0"/>
          <w:numId w:val="2"/>
        </w:numPr>
        <w:rPr>
          <w:rFonts w:cstheme="minorHAnsi"/>
          <w:color w:val="333333"/>
        </w:rPr>
      </w:pPr>
      <w:r>
        <w:rPr>
          <w:rFonts w:cstheme="minorHAnsi"/>
          <w:color w:val="333333"/>
        </w:rPr>
        <w:t>市场收益率变动数量相同时，票面利率更低的债券会有更大的价格百分比变动—如上一点类似，3%变动的价格会大于9%变动的价格；原理是票面利率越低，债券后期支付的现金流所占比重就越大</w:t>
      </w:r>
      <w:r>
        <w:rPr>
          <w:rFonts w:hint="eastAsia" w:cstheme="minorHAnsi"/>
          <w:color w:val="333333"/>
        </w:rPr>
        <w:t>（因为在分母，贴现率更小，所以影响的幅度更大）</w:t>
      </w:r>
      <w:r>
        <w:rPr>
          <w:rFonts w:cstheme="minorHAnsi"/>
          <w:color w:val="333333"/>
        </w:rPr>
        <w:t>，受到贴现率变动的影响就会越大；</w:t>
      </w:r>
    </w:p>
    <w:p>
      <w:pPr>
        <w:pStyle w:val="7"/>
        <w:numPr>
          <w:ilvl w:val="0"/>
          <w:numId w:val="2"/>
        </w:numPr>
        <w:rPr>
          <w:rFonts w:cstheme="minorHAnsi"/>
          <w:color w:val="FFD966" w:themeColor="accent4" w:themeTint="99"/>
          <w:highlight w:val="darkYellow"/>
          <w14:textFill>
            <w14:solidFill>
              <w14:schemeClr w14:val="accent4">
                <w14:lumMod w14:val="60000"/>
                <w14:lumOff w14:val="40000"/>
              </w14:schemeClr>
            </w14:solidFill>
          </w14:textFill>
        </w:rPr>
      </w:pPr>
      <w:r>
        <w:rPr>
          <w:rFonts w:hint="eastAsia" w:cstheme="minorHAnsi"/>
          <w:color w:val="FFD966" w:themeColor="accent4" w:themeTint="99"/>
          <w:highlight w:val="darkYellow"/>
          <w14:textFill>
            <w14:solidFill>
              <w14:schemeClr w14:val="accent4">
                <w14:lumMod w14:val="60000"/>
                <w14:lumOff w14:val="40000"/>
              </w14:schemeClr>
            </w14:solidFill>
          </w14:textFill>
        </w:rPr>
        <w:t>越低的coupon rate的bond, 在market rate一定的情况下，价格变化幅度越大；</w:t>
      </w:r>
    </w:p>
    <w:p>
      <w:pPr>
        <w:pStyle w:val="7"/>
        <w:numPr>
          <w:ilvl w:val="0"/>
          <w:numId w:val="2"/>
        </w:numPr>
        <w:rPr>
          <w:rFonts w:cstheme="minorHAnsi"/>
          <w:color w:val="FFD966" w:themeColor="accent4" w:themeTint="99"/>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市场收益率变动数量相同，到期期限更长的债券会有更大的价格百分比变动。因为期限越长，后期支付的现金流受到贴现率变动的影响就越大</w:t>
      </w:r>
      <w:r>
        <w:rPr>
          <w:rFonts w:cstheme="minorHAnsi"/>
          <w:color w:val="FFD966" w:themeColor="accent4" w:themeTint="99"/>
          <w14:textFill>
            <w14:solidFill>
              <w14:schemeClr w14:val="accent4">
                <w14:lumMod w14:val="60000"/>
                <w14:lumOff w14:val="40000"/>
              </w14:schemeClr>
            </w14:solidFill>
          </w14:textFill>
        </w:rPr>
        <w:t>；</w:t>
      </w:r>
    </w:p>
    <w:p>
      <w:pPr>
        <w:pStyle w:val="7"/>
        <w:numPr>
          <w:ilvl w:val="0"/>
          <w:numId w:val="1"/>
        </w:numPr>
        <w:rPr>
          <w:rFonts w:cstheme="minorHAnsi"/>
          <w:color w:val="333333"/>
        </w:rPr>
      </w:pPr>
      <w:r>
        <w:rPr>
          <w:rFonts w:cstheme="minorHAnsi"/>
          <w:color w:val="333333"/>
        </w:rPr>
        <w:t>计算full price (dirty price), flat price (clean price), accrued interest</w:t>
      </w:r>
    </w:p>
    <w:p>
      <w:pPr>
        <w:pStyle w:val="7"/>
        <w:rPr>
          <w:rFonts w:cstheme="minorHAnsi"/>
          <w:color w:val="333333"/>
        </w:rPr>
      </w:pPr>
      <w:r>
        <w:rPr>
          <w:rFonts w:cstheme="minorHAnsi"/>
          <w:color w:val="333333"/>
        </w:rPr>
        <w:t xml:space="preserve">Full price= par value * (1+ YTM) </w:t>
      </w:r>
      <w:r>
        <w:rPr>
          <w:rFonts w:cstheme="minorHAnsi"/>
          <w:color w:val="333333"/>
          <w:vertAlign w:val="superscript"/>
        </w:rPr>
        <w:t xml:space="preserve">t/T </w:t>
      </w:r>
    </w:p>
    <w:p>
      <w:pPr>
        <w:pStyle w:val="7"/>
        <w:rPr>
          <w:rFonts w:cstheme="minorHAnsi"/>
          <w:color w:val="333333"/>
        </w:rPr>
      </w:pPr>
      <w:r>
        <w:rPr>
          <w:rFonts w:cstheme="minorHAnsi"/>
          <w:color w:val="333333"/>
        </w:rPr>
        <w:t>Full price= flat price + accrued interest</w:t>
      </w:r>
    </w:p>
    <w:p>
      <w:pPr>
        <w:pStyle w:val="7"/>
        <w:rPr>
          <w:rFonts w:cstheme="minorHAnsi"/>
          <w:color w:val="333333"/>
        </w:rPr>
      </w:pPr>
      <w:r>
        <w:rPr>
          <w:rFonts w:cstheme="minorHAnsi"/>
          <w:color w:val="333333"/>
        </w:rPr>
        <w:t>Accrued interest= coupon payment * (t/T)</w:t>
      </w:r>
    </w:p>
    <w:p>
      <w:pPr>
        <w:pStyle w:val="7"/>
        <w:rPr>
          <w:rFonts w:cstheme="minorHAnsi"/>
          <w:b/>
          <w:color w:val="333333"/>
        </w:rPr>
      </w:pPr>
      <w:r>
        <w:rPr>
          <w:rFonts w:cstheme="minorHAnsi"/>
          <w:b/>
          <w:color w:val="333333"/>
        </w:rPr>
        <w:t>t代表上次coupon payment date到purchased settle date之间的天数;</w:t>
      </w:r>
    </w:p>
    <w:p>
      <w:pPr>
        <w:pStyle w:val="7"/>
        <w:rPr>
          <w:rFonts w:cstheme="minorHAnsi"/>
          <w:color w:val="333333"/>
        </w:rPr>
      </w:pPr>
      <w:r>
        <w:rPr>
          <w:rFonts w:cstheme="minorHAnsi"/>
          <w:color w:val="333333"/>
        </w:rPr>
        <w:t>T代表两次coupon payment date之间的天数；</w:t>
      </w:r>
    </w:p>
    <w:p>
      <w:pPr>
        <w:pStyle w:val="7"/>
        <w:numPr>
          <w:ilvl w:val="0"/>
          <w:numId w:val="1"/>
        </w:numPr>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计算matrix pricing （矩阵定价</w:t>
      </w:r>
      <w:r>
        <w:rPr>
          <w:rFonts w:hint="eastAsia" w:cstheme="minorHAnsi"/>
          <w:color w:val="FFD966" w:themeColor="accent4" w:themeTint="99"/>
          <w:highlight w:val="darkYellow"/>
          <w14:textFill>
            <w14:solidFill>
              <w14:schemeClr w14:val="accent4">
                <w14:lumMod w14:val="60000"/>
                <w14:lumOff w14:val="40000"/>
              </w14:schemeClr>
            </w14:solidFill>
          </w14:textFill>
        </w:rPr>
        <w:t>）:is a method used to estimate the yield-to-maturity for bonds that are not traded or infrequently traded;</w:t>
      </w:r>
    </w:p>
    <w:p>
      <w:pPr>
        <w:pStyle w:val="7"/>
        <w:numPr>
          <w:ilvl w:val="0"/>
          <w:numId w:val="2"/>
        </w:numPr>
        <w:rPr>
          <w:rFonts w:cstheme="minorHAnsi"/>
          <w:color w:val="333333"/>
        </w:rPr>
      </w:pPr>
      <w:r>
        <w:rPr>
          <w:rFonts w:cstheme="minorHAnsi"/>
          <w:b/>
          <w:color w:val="333333"/>
        </w:rPr>
        <w:t>计算5年债券的到期价格</w:t>
      </w:r>
      <w:r>
        <w:rPr>
          <w:rFonts w:cstheme="minorHAnsi"/>
          <w:color w:val="333333"/>
        </w:rPr>
        <w:t>：给出的条件是4年的YTM和六年的YTM</w:t>
      </w:r>
    </w:p>
    <w:p>
      <w:pPr>
        <w:pStyle w:val="7"/>
        <w:ind w:left="1080"/>
        <w:rPr>
          <w:rFonts w:cstheme="minorHAnsi"/>
          <w:color w:val="333333"/>
        </w:rPr>
      </w:pPr>
      <w:r>
        <w:rPr>
          <w:rFonts w:cstheme="minorHAnsi"/>
          <w:color w:val="333333"/>
        </w:rPr>
        <w:t>计算思路：先算出6年的债券平均YTM，再算出6年和4年平均YTM，得出5年的YTM，之后通过计算器算出estimated value;</w:t>
      </w:r>
    </w:p>
    <w:p>
      <w:pPr>
        <w:pStyle w:val="7"/>
        <w:numPr>
          <w:ilvl w:val="0"/>
          <w:numId w:val="2"/>
        </w:numPr>
        <w:rPr>
          <w:rFonts w:cstheme="minorHAnsi"/>
          <w:color w:val="333333"/>
        </w:rPr>
      </w:pPr>
      <w:r>
        <w:rPr>
          <w:rFonts w:cstheme="minorHAnsi"/>
          <w:b/>
          <w:color w:val="333333"/>
        </w:rPr>
        <w:t>计算6年公司债券的到期价格</w:t>
      </w:r>
      <w:r>
        <w:rPr>
          <w:rFonts w:cstheme="minorHAnsi"/>
          <w:color w:val="333333"/>
        </w:rPr>
        <w:t>：给出的条件是5年的US treasury bond YTM, 5年公司债券YTM，7年US treasury bond YTM, 7年公司债券YTM，6年US treasury bond YTM;</w:t>
      </w:r>
    </w:p>
    <w:p>
      <w:pPr>
        <w:pStyle w:val="7"/>
        <w:ind w:left="1080"/>
        <w:rPr>
          <w:rFonts w:cstheme="minorHAnsi"/>
          <w:color w:val="333333"/>
        </w:rPr>
      </w:pPr>
      <w:r>
        <w:rPr>
          <w:rFonts w:cstheme="minorHAnsi"/>
          <w:color w:val="333333"/>
        </w:rPr>
        <w:t>计算思路：先计算出5年US treasury bond和公司债券的spread差额YTM，再计算出7年US treasury bond和公司债券的spread差额YTM，之后两者平均值就是6年差额的平均值，此平均值加上6年 US treasury bond的YTM得出6年公司债券的YTM。</w:t>
      </w:r>
    </w:p>
    <w:p>
      <w:pPr>
        <w:pStyle w:val="7"/>
        <w:ind w:left="1080"/>
        <w:rPr>
          <w:rFonts w:cstheme="minorHAnsi"/>
          <w:color w:val="333333"/>
        </w:rPr>
      </w:pPr>
      <w:r>
        <w:rPr>
          <w:rFonts w:cstheme="minorHAnsi"/>
          <w:color w:val="333333"/>
        </w:rPr>
        <w:t>原理：把US treasury bond的YTM当作计算基础；</w:t>
      </w:r>
    </w:p>
    <w:p>
      <w:pPr>
        <w:pStyle w:val="7"/>
        <w:numPr>
          <w:ilvl w:val="0"/>
          <w:numId w:val="2"/>
        </w:numPr>
        <w:rPr>
          <w:rFonts w:cstheme="minorHAnsi"/>
          <w:b/>
          <w:color w:val="333333"/>
        </w:rPr>
      </w:pPr>
      <w:r>
        <w:rPr>
          <w:rFonts w:cstheme="minorHAnsi"/>
          <w:b/>
          <w:color w:val="333333"/>
        </w:rPr>
        <w:t>计算5年债券的到期价格：给出的条件是4年债券的YTM和7年债券的YTM；</w:t>
      </w:r>
    </w:p>
    <w:p>
      <w:pPr>
        <w:pStyle w:val="7"/>
        <w:ind w:left="1080"/>
        <w:rPr>
          <w:rFonts w:cstheme="minorHAnsi"/>
          <w:b/>
          <w:color w:val="333333"/>
        </w:rPr>
      </w:pPr>
      <w:r>
        <w:rPr>
          <w:rFonts w:cstheme="minorHAnsi"/>
          <w:b/>
          <w:color w:val="333333"/>
        </w:rPr>
        <w:t>5年债券的YTM= 4年的YTM + (5-4)/(7-4)  *  (7年的YTM - 4年的YTM)</w:t>
      </w:r>
    </w:p>
    <w:p>
      <w:pPr>
        <w:pStyle w:val="7"/>
        <w:numPr>
          <w:ilvl w:val="0"/>
          <w:numId w:val="1"/>
        </w:numPr>
        <w:rPr>
          <w:rFonts w:cstheme="minorHAnsi"/>
          <w:color w:val="333333"/>
          <w:highlight w:val="lightGray"/>
        </w:rPr>
      </w:pPr>
      <w:r>
        <w:rPr>
          <w:rFonts w:cstheme="minorHAnsi"/>
          <w:color w:val="333333"/>
          <w:highlight w:val="lightGray"/>
        </w:rPr>
        <w:t>计算adjusting yields for periodicity：</w:t>
      </w:r>
      <w:r>
        <w:rPr>
          <w:rFonts w:hint="eastAsia" w:cstheme="minorHAnsi"/>
          <w:color w:val="333333"/>
          <w:highlight w:val="lightGray"/>
        </w:rPr>
        <w:t>这里指的是有效收益率，而之前涉及到的是YTM</w:t>
      </w:r>
    </w:p>
    <w:p>
      <w:pPr>
        <w:pStyle w:val="7"/>
        <w:rPr>
          <w:rFonts w:cstheme="minorHAnsi"/>
          <w:color w:val="333333"/>
        </w:rPr>
      </w:pPr>
      <w:r>
        <w:rPr>
          <w:rFonts w:cstheme="minorHAnsi"/>
          <w:color w:val="333333"/>
        </w:rPr>
        <w:t>例如给出4% on a semiannual bond basis，需要计算出annual-pay bond 和 quarterly-pay bond----详见note 例题 page 43</w:t>
      </w:r>
    </w:p>
    <w:p>
      <w:pPr>
        <w:pStyle w:val="7"/>
        <w:rPr>
          <w:rFonts w:cstheme="minorHAnsi"/>
          <w:color w:val="333333"/>
        </w:rPr>
      </w:pPr>
      <w:r>
        <w:rPr>
          <w:rFonts w:cstheme="minorHAnsi"/>
          <w:b/>
          <w:color w:val="333333"/>
        </w:rPr>
        <w:t>注意：</w:t>
      </w:r>
      <w:r>
        <w:rPr>
          <w:rFonts w:cstheme="minorHAnsi"/>
          <w:color w:val="333333"/>
        </w:rPr>
        <w:t>经常需要将1年分为M期的年利率APR</w:t>
      </w:r>
      <w:r>
        <w:rPr>
          <w:rFonts w:cstheme="minorHAnsi"/>
          <w:color w:val="333333"/>
          <w:vertAlign w:val="subscript"/>
        </w:rPr>
        <w:t xml:space="preserve">m </w:t>
      </w:r>
      <w:r>
        <w:rPr>
          <w:rFonts w:cstheme="minorHAnsi"/>
          <w:color w:val="333333"/>
        </w:rPr>
        <w:t>转换为1年分为N期的年利率APR</w:t>
      </w:r>
      <w:r>
        <w:rPr>
          <w:rFonts w:cstheme="minorHAnsi"/>
          <w:color w:val="333333"/>
          <w:vertAlign w:val="subscript"/>
        </w:rPr>
        <w:t>n</w:t>
      </w:r>
      <w:r>
        <w:rPr>
          <w:rFonts w:cstheme="minorHAnsi"/>
          <w:color w:val="333333"/>
        </w:rPr>
        <w:t>,要保证其转换前后有效年利率不发生变动，即：</w:t>
      </w:r>
    </w:p>
    <w:p>
      <w:pPr>
        <w:pStyle w:val="7"/>
        <w:rPr>
          <w:rFonts w:cstheme="minorHAnsi"/>
          <w:color w:val="333333"/>
          <w:vertAlign w:val="superscript"/>
        </w:rPr>
      </w:pPr>
      <w:r>
        <w:rPr>
          <w:rFonts w:cstheme="minorHAnsi"/>
          <w:color w:val="333333"/>
        </w:rPr>
        <w:t>(1+ APR</w:t>
      </w:r>
      <w:r>
        <w:rPr>
          <w:rFonts w:cstheme="minorHAnsi"/>
          <w:color w:val="333333"/>
          <w:vertAlign w:val="subscript"/>
        </w:rPr>
        <w:t>m</w:t>
      </w:r>
      <w:r>
        <w:rPr>
          <w:rFonts w:cstheme="minorHAnsi"/>
          <w:color w:val="333333"/>
        </w:rPr>
        <w:t xml:space="preserve">/M ) </w:t>
      </w:r>
      <w:r>
        <w:rPr>
          <w:rFonts w:cstheme="minorHAnsi"/>
          <w:color w:val="333333"/>
          <w:vertAlign w:val="superscript"/>
        </w:rPr>
        <w:t>M</w:t>
      </w:r>
      <w:r>
        <w:rPr>
          <w:rFonts w:cstheme="minorHAnsi"/>
          <w:color w:val="333333"/>
        </w:rPr>
        <w:t xml:space="preserve">  =  (1+ APR</w:t>
      </w:r>
      <w:r>
        <w:rPr>
          <w:rFonts w:cstheme="minorHAnsi"/>
          <w:color w:val="333333"/>
          <w:vertAlign w:val="subscript"/>
        </w:rPr>
        <w:t>n</w:t>
      </w:r>
      <w:r>
        <w:rPr>
          <w:rFonts w:cstheme="minorHAnsi"/>
          <w:color w:val="333333"/>
        </w:rPr>
        <w:t xml:space="preserve">/N ) </w:t>
      </w:r>
      <w:r>
        <w:rPr>
          <w:rFonts w:cstheme="minorHAnsi"/>
          <w:color w:val="333333"/>
          <w:vertAlign w:val="superscript"/>
        </w:rPr>
        <w:t xml:space="preserve">n  </w:t>
      </w:r>
    </w:p>
    <w:p>
      <w:pPr>
        <w:pStyle w:val="7"/>
        <w:rPr>
          <w:rFonts w:cstheme="minorHAnsi"/>
          <w:color w:val="333333"/>
        </w:rPr>
      </w:pPr>
      <w:r>
        <w:rPr>
          <w:rFonts w:cstheme="minorHAnsi"/>
          <w:color w:val="333333"/>
        </w:rPr>
        <w:t>比如半年期的年利率为4%，计算季度的年利率：</w:t>
      </w:r>
    </w:p>
    <w:p>
      <w:pPr>
        <w:pStyle w:val="7"/>
        <w:rPr>
          <w:rFonts w:cstheme="minorHAnsi"/>
          <w:color w:val="333333"/>
        </w:rPr>
      </w:pPr>
      <w:r>
        <w:rPr>
          <w:rFonts w:cstheme="minorHAnsi"/>
          <w:color w:val="333333"/>
        </w:rPr>
        <w:t>(1+ 4%/2)</w:t>
      </w:r>
      <w:r>
        <w:rPr>
          <w:rFonts w:cstheme="minorHAnsi"/>
          <w:color w:val="333333"/>
          <w:vertAlign w:val="superscript"/>
        </w:rPr>
        <w:t>2</w:t>
      </w:r>
      <w:r>
        <w:rPr>
          <w:rFonts w:cstheme="minorHAnsi"/>
          <w:color w:val="333333"/>
        </w:rPr>
        <w:t xml:space="preserve"> = (1+ X/4)</w:t>
      </w:r>
      <w:r>
        <w:rPr>
          <w:rFonts w:cstheme="minorHAnsi"/>
          <w:color w:val="333333"/>
          <w:vertAlign w:val="superscript"/>
        </w:rPr>
        <w:t>4</w:t>
      </w:r>
      <w:r>
        <w:rPr>
          <w:rFonts w:cstheme="minorHAnsi"/>
          <w:color w:val="333333"/>
        </w:rPr>
        <w:t xml:space="preserve"> , X= 0.995%，则按季度的年利率= 4* 0.995% = 3.98%</w:t>
      </w:r>
    </w:p>
    <w:p>
      <w:pPr>
        <w:pStyle w:val="7"/>
        <w:numPr>
          <w:ilvl w:val="0"/>
          <w:numId w:val="1"/>
        </w:numPr>
        <w:rPr>
          <w:rFonts w:cstheme="minorHAnsi"/>
          <w:color w:val="333333"/>
        </w:rPr>
      </w:pPr>
      <w:r>
        <w:rPr>
          <w:rFonts w:cstheme="minorHAnsi"/>
          <w:color w:val="333333"/>
        </w:rPr>
        <w:t>Current yield = annual cash coupon payment / bond price (</w:t>
      </w:r>
      <w:r>
        <w:rPr>
          <w:rFonts w:hint="eastAsia" w:cstheme="minorHAnsi"/>
          <w:color w:val="333333"/>
        </w:rPr>
        <w:t>净价</w:t>
      </w:r>
      <w:r>
        <w:rPr>
          <w:rFonts w:cstheme="minorHAnsi"/>
          <w:color w:val="333333"/>
        </w:rPr>
        <w:t xml:space="preserve">)  </w:t>
      </w:r>
      <w:r>
        <w:rPr>
          <w:rFonts w:hint="eastAsia" w:cstheme="minorHAnsi"/>
          <w:color w:val="333333"/>
        </w:rPr>
        <w:t>是仅考虑利息收入带来的收益率，不考虑资本利得和再投资收入 具体详见note page 44</w:t>
      </w:r>
    </w:p>
    <w:p>
      <w:pPr>
        <w:pStyle w:val="7"/>
        <w:rPr>
          <w:rFonts w:cstheme="minorHAnsi"/>
          <w:color w:val="333333"/>
        </w:rPr>
      </w:pPr>
      <w:r>
        <w:rPr>
          <w:rFonts w:cstheme="minorHAnsi"/>
          <w:color w:val="333333"/>
        </w:rPr>
        <w:t>Simple yield简单收益率：是指全年票面利息收入加上损益在当年的直线摊销，除以债券的净价</w:t>
      </w:r>
    </w:p>
    <w:p>
      <w:pPr>
        <w:pStyle w:val="7"/>
        <w:rPr>
          <w:rFonts w:cstheme="minorHAnsi"/>
          <w:color w:val="333333"/>
        </w:rPr>
      </w:pPr>
      <w:r>
        <w:rPr>
          <w:rFonts w:hint="eastAsia" w:cstheme="minorHAnsi"/>
          <w:color w:val="333333"/>
        </w:rPr>
        <w:t>下面三个的计算详见note page 44-45</w:t>
      </w:r>
    </w:p>
    <w:p>
      <w:pPr>
        <w:pStyle w:val="7"/>
        <w:rPr>
          <w:rFonts w:cstheme="minorHAnsi"/>
          <w:color w:val="333333"/>
        </w:rPr>
      </w:pPr>
      <w:r>
        <w:rPr>
          <w:rFonts w:cstheme="minorHAnsi"/>
          <w:color w:val="333333"/>
        </w:rPr>
        <w:t xml:space="preserve">Yield-to-call </w:t>
      </w:r>
      <w:r>
        <w:rPr>
          <w:rFonts w:hint="eastAsia" w:cstheme="minorHAnsi"/>
          <w:color w:val="333333"/>
        </w:rPr>
        <w:t>赎回收益率：是指赎回节点的收益率；</w:t>
      </w:r>
    </w:p>
    <w:p>
      <w:pPr>
        <w:pStyle w:val="7"/>
        <w:rPr>
          <w:rFonts w:cstheme="minorHAnsi"/>
          <w:color w:val="333333"/>
        </w:rPr>
      </w:pPr>
      <w:r>
        <w:rPr>
          <w:rFonts w:cstheme="minorHAnsi"/>
          <w:color w:val="333333"/>
        </w:rPr>
        <w:t>Y</w:t>
      </w:r>
      <w:r>
        <w:rPr>
          <w:rFonts w:hint="eastAsia" w:cstheme="minorHAnsi"/>
          <w:color w:val="333333"/>
        </w:rPr>
        <w:t>ield-</w:t>
      </w:r>
      <w:r>
        <w:rPr>
          <w:rFonts w:cstheme="minorHAnsi"/>
          <w:color w:val="333333"/>
        </w:rPr>
        <w:t xml:space="preserve">to-worst </w:t>
      </w:r>
      <w:r>
        <w:rPr>
          <w:rFonts w:hint="eastAsia" w:cstheme="minorHAnsi"/>
          <w:color w:val="333333"/>
        </w:rPr>
        <w:t>最差收益率</w:t>
      </w:r>
    </w:p>
    <w:p>
      <w:pPr>
        <w:pStyle w:val="7"/>
        <w:rPr>
          <w:rFonts w:cstheme="minorHAnsi"/>
          <w:color w:val="333333"/>
        </w:rPr>
      </w:pPr>
      <w:r>
        <w:rPr>
          <w:rFonts w:cstheme="minorHAnsi"/>
          <w:color w:val="333333"/>
        </w:rPr>
        <w:t>Y</w:t>
      </w:r>
      <w:r>
        <w:rPr>
          <w:rFonts w:hint="eastAsia" w:cstheme="minorHAnsi"/>
          <w:color w:val="333333"/>
        </w:rPr>
        <w:t>ield-</w:t>
      </w:r>
      <w:r>
        <w:rPr>
          <w:rFonts w:cstheme="minorHAnsi"/>
          <w:color w:val="333333"/>
        </w:rPr>
        <w:t xml:space="preserve">to-first par call </w:t>
      </w:r>
      <w:r>
        <w:rPr>
          <w:rFonts w:hint="eastAsia" w:cstheme="minorHAnsi"/>
          <w:color w:val="333333"/>
        </w:rPr>
        <w:t>是指在票面价格</w:t>
      </w:r>
      <w:r>
        <w:rPr>
          <w:rFonts w:cstheme="minorHAnsi"/>
          <w:color w:val="333333"/>
        </w:rPr>
        <w:t xml:space="preserve"> (par value</w:t>
      </w:r>
      <w:r>
        <w:rPr>
          <w:rFonts w:hint="eastAsia" w:cstheme="minorHAnsi"/>
          <w:color w:val="333333"/>
        </w:rPr>
        <w:t>)</w:t>
      </w:r>
      <w:r>
        <w:rPr>
          <w:rFonts w:cstheme="minorHAnsi"/>
          <w:color w:val="333333"/>
        </w:rPr>
        <w:t xml:space="preserve"> </w:t>
      </w:r>
      <w:r>
        <w:rPr>
          <w:rFonts w:hint="eastAsia" w:cstheme="minorHAnsi"/>
          <w:color w:val="333333"/>
        </w:rPr>
        <w:t>赎回的收益率</w:t>
      </w:r>
    </w:p>
    <w:p>
      <w:pPr>
        <w:pStyle w:val="7"/>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P</w:t>
      </w:r>
      <w:r>
        <w:rPr>
          <w:rFonts w:hint="eastAsia" w:cstheme="minorHAnsi"/>
          <w:color w:val="FFD966" w:themeColor="accent4" w:themeTint="99"/>
          <w:highlight w:val="darkYellow"/>
          <w14:textFill>
            <w14:solidFill>
              <w14:schemeClr w14:val="accent4">
                <w14:lumMod w14:val="60000"/>
                <w14:lumOff w14:val="40000"/>
              </w14:schemeClr>
            </w14:solidFill>
          </w14:textFill>
        </w:rPr>
        <w:t xml:space="preserve">ar </w:t>
      </w:r>
      <w:r>
        <w:rPr>
          <w:rFonts w:cstheme="minorHAnsi"/>
          <w:color w:val="FFD966" w:themeColor="accent4" w:themeTint="99"/>
          <w:highlight w:val="darkYellow"/>
          <w14:textFill>
            <w14:solidFill>
              <w14:schemeClr w14:val="accent4">
                <w14:lumMod w14:val="60000"/>
                <w14:lumOff w14:val="40000"/>
              </w14:schemeClr>
            </w14:solidFill>
          </w14:textFill>
        </w:rPr>
        <w:t xml:space="preserve">curve or par bond yield curve: </w:t>
      </w:r>
      <w:r>
        <w:rPr>
          <w:rFonts w:hint="eastAsia" w:cstheme="minorHAnsi"/>
          <w:color w:val="FFD966" w:themeColor="accent4" w:themeTint="99"/>
          <w:highlight w:val="darkYellow"/>
          <w14:textFill>
            <w14:solidFill>
              <w14:schemeClr w14:val="accent4">
                <w14:lumMod w14:val="60000"/>
                <w14:lumOff w14:val="40000"/>
              </w14:schemeClr>
            </w14:solidFill>
          </w14:textFill>
        </w:rPr>
        <w:t>平价债券曲线</w:t>
      </w:r>
    </w:p>
    <w:p>
      <w:pPr>
        <w:pStyle w:val="7"/>
        <w:rPr>
          <w:rFonts w:cstheme="minorHAnsi"/>
          <w:color w:val="FFD966" w:themeColor="accent4" w:themeTint="99"/>
          <w:highlight w:val="darkYellow"/>
          <w14:textFill>
            <w14:solidFill>
              <w14:schemeClr w14:val="accent4">
                <w14:lumMod w14:val="60000"/>
                <w14:lumOff w14:val="40000"/>
              </w14:schemeClr>
            </w14:solidFill>
          </w14:textFill>
        </w:rPr>
      </w:pPr>
      <w:r>
        <w:rPr>
          <w:rFonts w:hint="eastAsia" w:cstheme="minorHAnsi"/>
          <w:color w:val="FFD966" w:themeColor="accent4" w:themeTint="99"/>
          <w:highlight w:val="darkYellow"/>
          <w14:textFill>
            <w14:solidFill>
              <w14:schemeClr w14:val="accent4">
                <w14:lumMod w14:val="60000"/>
                <w14:lumOff w14:val="40000"/>
              </w14:schemeClr>
            </w14:solidFill>
          </w14:textFill>
        </w:rPr>
        <w:t>计算bond value using forward rate:</w:t>
      </w:r>
    </w:p>
    <w:p>
      <w:pPr>
        <w:pStyle w:val="7"/>
        <w:rPr>
          <w:rFonts w:cstheme="minorHAnsi"/>
          <w:color w:val="FFD966" w:themeColor="accent4" w:themeTint="99"/>
          <w:highlight w:val="darkYellow"/>
          <w14:textFill>
            <w14:solidFill>
              <w14:schemeClr w14:val="accent4">
                <w14:lumMod w14:val="60000"/>
                <w14:lumOff w14:val="40000"/>
              </w14:schemeClr>
            </w14:solidFill>
          </w14:textFill>
        </w:rPr>
      </w:pPr>
      <w:r>
        <w:rPr>
          <w:rFonts w:hint="eastAsia" w:cstheme="minorHAnsi"/>
          <w:color w:val="FFD966" w:themeColor="accent4" w:themeTint="99"/>
          <w:highlight w:val="darkYellow"/>
          <w14:textFill>
            <w14:solidFill>
              <w14:schemeClr w14:val="accent4">
                <w14:lumMod w14:val="60000"/>
                <w14:lumOff w14:val="40000"/>
              </w14:schemeClr>
            </w14:solidFill>
          </w14:textFill>
        </w:rPr>
        <w:t>相关公式： PMT / (</w:t>
      </w:r>
      <w:r>
        <w:rPr>
          <w:rFonts w:cstheme="minorHAnsi"/>
          <w:color w:val="FFD966" w:themeColor="accent4" w:themeTint="99"/>
          <w:highlight w:val="darkYellow"/>
          <w14:textFill>
            <w14:solidFill>
              <w14:schemeClr w14:val="accent4">
                <w14:lumMod w14:val="60000"/>
                <w14:lumOff w14:val="40000"/>
              </w14:schemeClr>
            </w14:solidFill>
          </w14:textFill>
        </w:rPr>
        <w:t>1+ S1</w:t>
      </w:r>
      <w:r>
        <w:rPr>
          <w:rFonts w:hint="eastAsia" w:cstheme="minorHAnsi"/>
          <w:color w:val="FFD966" w:themeColor="accent4" w:themeTint="99"/>
          <w:highlight w:val="darkYellow"/>
          <w14:textFill>
            <w14:solidFill>
              <w14:schemeClr w14:val="accent4">
                <w14:lumMod w14:val="60000"/>
                <w14:lumOff w14:val="40000"/>
              </w14:schemeClr>
            </w14:solidFill>
          </w14:textFill>
        </w:rPr>
        <w:t>)</w:t>
      </w:r>
      <w:r>
        <w:rPr>
          <w:rFonts w:cstheme="minorHAnsi"/>
          <w:color w:val="FFD966" w:themeColor="accent4" w:themeTint="99"/>
          <w:highlight w:val="darkYellow"/>
          <w14:textFill>
            <w14:solidFill>
              <w14:schemeClr w14:val="accent4">
                <w14:lumMod w14:val="60000"/>
                <w14:lumOff w14:val="40000"/>
              </w14:schemeClr>
            </w14:solidFill>
          </w14:textFill>
        </w:rPr>
        <w:t xml:space="preserve">   +   PMT / (1+ S2)</w:t>
      </w:r>
      <w:r>
        <w:rPr>
          <w:rFonts w:cstheme="minorHAnsi"/>
          <w:color w:val="FFD966" w:themeColor="accent4" w:themeTint="99"/>
          <w:highlight w:val="darkYellow"/>
          <w:vertAlign w:val="superscript"/>
          <w14:textFill>
            <w14:solidFill>
              <w14:schemeClr w14:val="accent4">
                <w14:lumMod w14:val="60000"/>
                <w14:lumOff w14:val="40000"/>
              </w14:schemeClr>
            </w14:solidFill>
          </w14:textFill>
        </w:rPr>
        <w:t>2</w:t>
      </w:r>
      <w:r>
        <w:rPr>
          <w:rFonts w:cstheme="minorHAnsi"/>
          <w:color w:val="FFD966" w:themeColor="accent4" w:themeTint="99"/>
          <w:highlight w:val="darkYellow"/>
          <w14:textFill>
            <w14:solidFill>
              <w14:schemeClr w14:val="accent4">
                <w14:lumMod w14:val="60000"/>
                <w14:lumOff w14:val="40000"/>
              </w14:schemeClr>
            </w14:solidFill>
          </w14:textFill>
        </w:rPr>
        <w:t xml:space="preserve">   + PMT/ (1+ S3)</w:t>
      </w:r>
      <w:r>
        <w:rPr>
          <w:rFonts w:cstheme="minorHAnsi"/>
          <w:color w:val="FFD966" w:themeColor="accent4" w:themeTint="99"/>
          <w:highlight w:val="darkYellow"/>
          <w:vertAlign w:val="superscript"/>
          <w14:textFill>
            <w14:solidFill>
              <w14:schemeClr w14:val="accent4">
                <w14:lumMod w14:val="60000"/>
                <w14:lumOff w14:val="40000"/>
              </w14:schemeClr>
            </w14:solidFill>
          </w14:textFill>
        </w:rPr>
        <w:t>3</w:t>
      </w:r>
      <w:r>
        <w:rPr>
          <w:rFonts w:cstheme="minorHAnsi"/>
          <w:color w:val="FFD966" w:themeColor="accent4" w:themeTint="99"/>
          <w:highlight w:val="darkYellow"/>
          <w14:textFill>
            <w14:solidFill>
              <w14:schemeClr w14:val="accent4">
                <w14:lumMod w14:val="60000"/>
                <w14:lumOff w14:val="40000"/>
              </w14:schemeClr>
            </w14:solidFill>
          </w14:textFill>
        </w:rPr>
        <w:t xml:space="preserve"> = 100</w:t>
      </w:r>
    </w:p>
    <w:p>
      <w:pPr>
        <w:pStyle w:val="7"/>
        <w:numPr>
          <w:ilvl w:val="0"/>
          <w:numId w:val="1"/>
        </w:numPr>
        <w:rPr>
          <w:rFonts w:cstheme="minorHAnsi"/>
          <w:color w:val="333333"/>
        </w:rPr>
      </w:pPr>
      <w:r>
        <w:rPr>
          <w:rFonts w:cstheme="minorHAnsi"/>
          <w:color w:val="333333"/>
        </w:rPr>
        <w:t xml:space="preserve">Floating rate notes </w:t>
      </w:r>
      <w:r>
        <w:rPr>
          <w:rFonts w:cstheme="minorHAnsi"/>
        </w:rPr>
        <w:t>浮息</w:t>
      </w:r>
      <w:r>
        <w:rPr>
          <w:rFonts w:cstheme="minorHAnsi"/>
          <w:color w:val="333333"/>
        </w:rPr>
        <w:t>利率票据中quoted margin和required or discount margin之间的关系</w:t>
      </w:r>
    </w:p>
    <w:p>
      <w:pPr>
        <w:pStyle w:val="7"/>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If credit quality of issuer decreases, quoted margin &lt; required margin, and FRN will sell at a discount to its par value;</w:t>
      </w:r>
    </w:p>
    <w:p>
      <w:pPr>
        <w:pStyle w:val="7"/>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If credit quality of issuer improved, quoted margin &gt; required margin, and FRN will sell at a premium to its par value;</w:t>
      </w:r>
    </w:p>
    <w:p>
      <w:pPr>
        <w:pStyle w:val="7"/>
        <w:rPr>
          <w:rFonts w:cstheme="minorHAnsi"/>
          <w:b/>
          <w:color w:val="333333"/>
          <w:highlight w:val="lightGray"/>
        </w:rPr>
      </w:pPr>
      <w:r>
        <w:rPr>
          <w:rFonts w:hint="eastAsia" w:cstheme="minorHAnsi"/>
          <w:b/>
          <w:color w:val="333333"/>
          <w:highlight w:val="lightGray"/>
        </w:rPr>
        <w:t>这里的quoted margin类似于coupon rate，required margin类似于discount rate。由于discount rate &gt; coupon rate时，发行价格 &lt;</w:t>
      </w:r>
      <w:r>
        <w:rPr>
          <w:rFonts w:cstheme="minorHAnsi"/>
          <w:b/>
          <w:color w:val="333333"/>
          <w:highlight w:val="lightGray"/>
        </w:rPr>
        <w:t xml:space="preserve"> par value</w:t>
      </w:r>
      <w:r>
        <w:rPr>
          <w:rFonts w:hint="eastAsia" w:cstheme="minorHAnsi"/>
          <w:b/>
          <w:color w:val="333333"/>
          <w:highlight w:val="lightGray"/>
        </w:rPr>
        <w:t>，所以才会有上面的比较关系。</w:t>
      </w:r>
    </w:p>
    <w:p>
      <w:pPr>
        <w:pStyle w:val="7"/>
        <w:rPr>
          <w:rFonts w:cstheme="minorHAnsi"/>
          <w:b/>
          <w:color w:val="333333"/>
          <w:highlight w:val="lightGray"/>
        </w:rPr>
      </w:pPr>
      <w:r>
        <w:rPr>
          <w:rFonts w:cstheme="minorHAnsi"/>
          <w:b/>
          <w:color w:val="333333"/>
          <w:highlight w:val="lightGray"/>
        </w:rPr>
        <w:t>Quoted margin + Libor = coupon rate;</w:t>
      </w:r>
    </w:p>
    <w:p>
      <w:pPr>
        <w:pStyle w:val="7"/>
        <w:rPr>
          <w:rFonts w:cstheme="minorHAnsi"/>
          <w:b/>
          <w:color w:val="333333"/>
        </w:rPr>
      </w:pPr>
      <w:r>
        <w:rPr>
          <w:rFonts w:cstheme="minorHAnsi"/>
          <w:b/>
          <w:color w:val="333333"/>
          <w:highlight w:val="lightGray"/>
        </w:rPr>
        <w:t>Required or discount margin + Libor = discount rate (IRR)</w:t>
      </w:r>
      <w:r>
        <w:rPr>
          <w:rFonts w:cstheme="minorHAnsi"/>
          <w:b/>
          <w:color w:val="333333"/>
        </w:rPr>
        <w:t xml:space="preserve"> </w:t>
      </w:r>
    </w:p>
    <w:p>
      <w:pPr>
        <w:pStyle w:val="7"/>
        <w:numPr>
          <w:ilvl w:val="0"/>
          <w:numId w:val="1"/>
        </w:numPr>
        <w:rPr>
          <w:rFonts w:cstheme="minorHAnsi"/>
          <w:color w:val="333333"/>
        </w:rPr>
      </w:pPr>
      <w:r>
        <w:rPr>
          <w:rFonts w:cstheme="minorHAnsi"/>
          <w:color w:val="333333"/>
        </w:rPr>
        <w:t>计算money market yield—其中涉及概念包括bond equivalent yield（债券等价收益率-是折价债券的年收益率）, add-on yield (附加收益率)</w:t>
      </w:r>
    </w:p>
    <w:p>
      <w:pPr>
        <w:pStyle w:val="7"/>
        <w:rPr>
          <w:rFonts w:cstheme="minorHAnsi"/>
          <w:color w:val="FFD966" w:themeColor="accent4" w:themeTint="99"/>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Bond equivalent yield其实就是365天年化的add-on yield；</w:t>
      </w:r>
    </w:p>
    <w:p>
      <w:pPr>
        <w:pStyle w:val="7"/>
        <w:rPr>
          <w:rFonts w:cstheme="minorHAnsi"/>
          <w:b/>
          <w:color w:val="FFD966" w:themeColor="accent4" w:themeTint="99"/>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Note例题page 48中计算出的holding period return (HPR)是360天年化的add-on yield；</w:t>
      </w:r>
    </w:p>
    <w:p>
      <w:pPr>
        <w:pStyle w:val="7"/>
        <w:rPr>
          <w:rFonts w:cstheme="minorHAnsi"/>
          <w:b/>
          <w:color w:val="333333"/>
        </w:rPr>
      </w:pPr>
      <w:r>
        <w:rPr>
          <w:rFonts w:cstheme="minorHAnsi"/>
          <w:b/>
          <w:color w:val="333333"/>
        </w:rPr>
        <w:t>本题第三问要求计算的yield是需要先算出实际年收益率effective annual yield (EAY), 所以当计算出HPR后，EAY就算出来了</w:t>
      </w:r>
      <w:r>
        <w:rPr>
          <w:rFonts w:cstheme="minorHAnsi"/>
          <w:color w:val="333333"/>
        </w:rPr>
        <w:t>。</w:t>
      </w:r>
      <w:r>
        <w:rPr>
          <w:rFonts w:cstheme="minorHAnsi"/>
          <w:b/>
          <w:color w:val="333333"/>
        </w:rPr>
        <w:t>注意半年的EAY不是简单的除以2;</w:t>
      </w:r>
    </w:p>
    <w:p>
      <w:pPr>
        <w:pStyle w:val="7"/>
        <w:numPr>
          <w:ilvl w:val="0"/>
          <w:numId w:val="1"/>
        </w:numPr>
        <w:rPr>
          <w:rFonts w:cstheme="minorHAnsi"/>
          <w:color w:val="333333"/>
        </w:rPr>
      </w:pPr>
      <w:r>
        <w:rPr>
          <w:rFonts w:cstheme="minorHAnsi"/>
          <w:b/>
          <w:color w:val="333333"/>
        </w:rPr>
        <w:t>根据forward rate计算spot rate或者根据spot rate计算forward rate</w:t>
      </w:r>
    </w:p>
    <w:p>
      <w:pPr>
        <w:pStyle w:val="7"/>
        <w:rPr>
          <w:rFonts w:cstheme="minorHAnsi"/>
          <w:b/>
          <w:color w:val="333333"/>
        </w:rPr>
      </w:pPr>
      <w:r>
        <w:rPr>
          <w:rFonts w:cstheme="minorHAnsi"/>
          <w:b/>
          <w:color w:val="FFD966" w:themeColor="accent4" w:themeTint="99"/>
          <w:highlight w:val="darkYellow"/>
          <w14:textFill>
            <w14:solidFill>
              <w14:schemeClr w14:val="accent4">
                <w14:lumMod w14:val="60000"/>
                <w14:lumOff w14:val="40000"/>
              </w14:schemeClr>
            </w14:solidFill>
          </w14:textFill>
        </w:rPr>
        <w:t>计算原理：比如S</w:t>
      </w:r>
      <w:r>
        <w:rPr>
          <w:rFonts w:cstheme="minorHAnsi"/>
          <w:b/>
          <w:color w:val="FFD966" w:themeColor="accent4" w:themeTint="99"/>
          <w:highlight w:val="darkYellow"/>
          <w:vertAlign w:val="subscript"/>
          <w14:textFill>
            <w14:solidFill>
              <w14:schemeClr w14:val="accent4">
                <w14:lumMod w14:val="60000"/>
                <w14:lumOff w14:val="40000"/>
              </w14:schemeClr>
            </w14:solidFill>
          </w14:textFill>
        </w:rPr>
        <w:t>1</w:t>
      </w:r>
      <w:r>
        <w:rPr>
          <w:rFonts w:cstheme="minorHAnsi"/>
          <w:b/>
          <w:color w:val="FFD966" w:themeColor="accent4" w:themeTint="99"/>
          <w:highlight w:val="darkYellow"/>
          <w14:textFill>
            <w14:solidFill>
              <w14:schemeClr w14:val="accent4">
                <w14:lumMod w14:val="60000"/>
                <w14:lumOff w14:val="40000"/>
              </w14:schemeClr>
            </w14:solidFill>
          </w14:textFill>
        </w:rPr>
        <w:t>,S</w:t>
      </w:r>
      <w:r>
        <w:rPr>
          <w:rFonts w:cstheme="minorHAnsi"/>
          <w:b/>
          <w:color w:val="FFD966" w:themeColor="accent4" w:themeTint="99"/>
          <w:highlight w:val="darkYellow"/>
          <w:vertAlign w:val="subscript"/>
          <w14:textFill>
            <w14:solidFill>
              <w14:schemeClr w14:val="accent4">
                <w14:lumMod w14:val="60000"/>
                <w14:lumOff w14:val="40000"/>
              </w14:schemeClr>
            </w14:solidFill>
          </w14:textFill>
        </w:rPr>
        <w:t>2</w:t>
      </w:r>
      <w:r>
        <w:rPr>
          <w:rFonts w:cstheme="minorHAnsi"/>
          <w:b/>
          <w:color w:val="FFD966" w:themeColor="accent4" w:themeTint="99"/>
          <w:highlight w:val="darkYellow"/>
          <w14:textFill>
            <w14:solidFill>
              <w14:schemeClr w14:val="accent4">
                <w14:lumMod w14:val="60000"/>
                <w14:lumOff w14:val="40000"/>
              </w14:schemeClr>
            </w14:solidFill>
          </w14:textFill>
        </w:rPr>
        <w:t>,S</w:t>
      </w:r>
      <w:r>
        <w:rPr>
          <w:rFonts w:cstheme="minorHAnsi"/>
          <w:b/>
          <w:color w:val="FFD966" w:themeColor="accent4" w:themeTint="99"/>
          <w:highlight w:val="darkYellow"/>
          <w:vertAlign w:val="subscript"/>
          <w14:textFill>
            <w14:solidFill>
              <w14:schemeClr w14:val="accent4">
                <w14:lumMod w14:val="60000"/>
                <w14:lumOff w14:val="40000"/>
              </w14:schemeClr>
            </w14:solidFill>
          </w14:textFill>
        </w:rPr>
        <w:t>3</w:t>
      </w:r>
      <w:r>
        <w:rPr>
          <w:rFonts w:cstheme="minorHAnsi"/>
          <w:b/>
          <w:color w:val="FFD966" w:themeColor="accent4" w:themeTint="99"/>
          <w:highlight w:val="darkYellow"/>
          <w14:textFill>
            <w14:solidFill>
              <w14:schemeClr w14:val="accent4">
                <w14:lumMod w14:val="60000"/>
                <w14:lumOff w14:val="40000"/>
              </w14:schemeClr>
            </w14:solidFill>
          </w14:textFill>
        </w:rPr>
        <w:t>代表1年，2年，3年的spot rate，计算债券价值用: PMT/(1+S</w:t>
      </w:r>
      <w:r>
        <w:rPr>
          <w:rFonts w:cstheme="minorHAnsi"/>
          <w:b/>
          <w:color w:val="FFD966" w:themeColor="accent4" w:themeTint="99"/>
          <w:highlight w:val="darkYellow"/>
          <w:vertAlign w:val="subscript"/>
          <w14:textFill>
            <w14:solidFill>
              <w14:schemeClr w14:val="accent4">
                <w14:lumMod w14:val="60000"/>
                <w14:lumOff w14:val="40000"/>
              </w14:schemeClr>
            </w14:solidFill>
          </w14:textFill>
        </w:rPr>
        <w:t>1</w:t>
      </w:r>
      <w:r>
        <w:rPr>
          <w:rFonts w:cstheme="minorHAnsi"/>
          <w:b/>
          <w:color w:val="FFD966" w:themeColor="accent4" w:themeTint="99"/>
          <w:highlight w:val="darkYellow"/>
          <w14:textFill>
            <w14:solidFill>
              <w14:schemeClr w14:val="accent4">
                <w14:lumMod w14:val="60000"/>
                <w14:lumOff w14:val="40000"/>
              </w14:schemeClr>
            </w14:solidFill>
          </w14:textFill>
        </w:rPr>
        <w:t>) + PMT/(1+S</w:t>
      </w:r>
      <w:r>
        <w:rPr>
          <w:rFonts w:cstheme="minorHAnsi"/>
          <w:b/>
          <w:color w:val="FFD966" w:themeColor="accent4" w:themeTint="99"/>
          <w:highlight w:val="darkYellow"/>
          <w:vertAlign w:val="subscript"/>
          <w14:textFill>
            <w14:solidFill>
              <w14:schemeClr w14:val="accent4">
                <w14:lumMod w14:val="60000"/>
                <w14:lumOff w14:val="40000"/>
              </w14:schemeClr>
            </w14:solidFill>
          </w14:textFill>
        </w:rPr>
        <w:t>2</w:t>
      </w:r>
      <w:r>
        <w:rPr>
          <w:rFonts w:cstheme="minorHAnsi"/>
          <w:b/>
          <w:color w:val="FFD966" w:themeColor="accent4" w:themeTint="99"/>
          <w:highlight w:val="darkYellow"/>
          <w14:textFill>
            <w14:solidFill>
              <w14:schemeClr w14:val="accent4">
                <w14:lumMod w14:val="60000"/>
                <w14:lumOff w14:val="40000"/>
              </w14:schemeClr>
            </w14:solidFill>
          </w14:textFill>
        </w:rPr>
        <w:t>)</w:t>
      </w:r>
      <w:r>
        <w:rPr>
          <w:rFonts w:cstheme="minorHAnsi"/>
          <w:b/>
          <w:color w:val="FFD966" w:themeColor="accent4" w:themeTint="99"/>
          <w:highlight w:val="darkYellow"/>
          <w:vertAlign w:val="superscript"/>
          <w14:textFill>
            <w14:solidFill>
              <w14:schemeClr w14:val="accent4">
                <w14:lumMod w14:val="60000"/>
                <w14:lumOff w14:val="40000"/>
              </w14:schemeClr>
            </w14:solidFill>
          </w14:textFill>
        </w:rPr>
        <w:t xml:space="preserve">2 </w:t>
      </w:r>
      <w:r>
        <w:rPr>
          <w:rFonts w:cstheme="minorHAnsi"/>
          <w:b/>
          <w:color w:val="FFD966" w:themeColor="accent4" w:themeTint="99"/>
          <w:highlight w:val="darkYellow"/>
          <w14:textFill>
            <w14:solidFill>
              <w14:schemeClr w14:val="accent4">
                <w14:lumMod w14:val="60000"/>
                <w14:lumOff w14:val="40000"/>
              </w14:schemeClr>
            </w14:solidFill>
          </w14:textFill>
        </w:rPr>
        <w:t>+ PMT/(1+S</w:t>
      </w:r>
      <w:r>
        <w:rPr>
          <w:rFonts w:cstheme="minorHAnsi"/>
          <w:b/>
          <w:color w:val="FFD966" w:themeColor="accent4" w:themeTint="99"/>
          <w:highlight w:val="darkYellow"/>
          <w:vertAlign w:val="subscript"/>
          <w14:textFill>
            <w14:solidFill>
              <w14:schemeClr w14:val="accent4">
                <w14:lumMod w14:val="60000"/>
                <w14:lumOff w14:val="40000"/>
              </w14:schemeClr>
            </w14:solidFill>
          </w14:textFill>
        </w:rPr>
        <w:t>3</w:t>
      </w:r>
      <w:r>
        <w:rPr>
          <w:rFonts w:cstheme="minorHAnsi"/>
          <w:b/>
          <w:color w:val="FFD966" w:themeColor="accent4" w:themeTint="99"/>
          <w:highlight w:val="darkYellow"/>
          <w14:textFill>
            <w14:solidFill>
              <w14:schemeClr w14:val="accent4">
                <w14:lumMod w14:val="60000"/>
                <w14:lumOff w14:val="40000"/>
              </w14:schemeClr>
            </w14:solidFill>
          </w14:textFill>
        </w:rPr>
        <w:t>)</w:t>
      </w:r>
      <w:r>
        <w:rPr>
          <w:rFonts w:cstheme="minorHAnsi"/>
          <w:b/>
          <w:color w:val="FFD966" w:themeColor="accent4" w:themeTint="99"/>
          <w:highlight w:val="darkYellow"/>
          <w:vertAlign w:val="superscript"/>
          <w14:textFill>
            <w14:solidFill>
              <w14:schemeClr w14:val="accent4">
                <w14:lumMod w14:val="60000"/>
                <w14:lumOff w14:val="40000"/>
              </w14:schemeClr>
            </w14:solidFill>
          </w14:textFill>
        </w:rPr>
        <w:t>3</w:t>
      </w:r>
      <w:r>
        <w:rPr>
          <w:rFonts w:cstheme="minorHAnsi"/>
          <w:b/>
          <w:color w:val="FFD966" w:themeColor="accent4" w:themeTint="99"/>
          <w:highlight w:val="darkYellow"/>
          <w14:textFill>
            <w14:solidFill>
              <w14:schemeClr w14:val="accent4">
                <w14:lumMod w14:val="60000"/>
                <w14:lumOff w14:val="40000"/>
              </w14:schemeClr>
            </w14:solidFill>
          </w14:textFill>
        </w:rPr>
        <w:t xml:space="preserve"> = Par value</w:t>
      </w:r>
      <w:r>
        <w:rPr>
          <w:rFonts w:cstheme="minorHAnsi"/>
          <w:b/>
          <w:color w:val="FFD966" w:themeColor="accent4" w:themeTint="99"/>
          <w14:textFill>
            <w14:solidFill>
              <w14:schemeClr w14:val="accent4">
                <w14:lumMod w14:val="60000"/>
                <w14:lumOff w14:val="40000"/>
              </w14:schemeClr>
            </w14:solidFill>
          </w14:textFill>
        </w:rPr>
        <w:t xml:space="preserve">  </w:t>
      </w:r>
      <w:r>
        <w:rPr>
          <w:rFonts w:cstheme="minorHAnsi"/>
          <w:b/>
          <w:color w:val="333333"/>
        </w:rPr>
        <w:t>详见note page 50;</w:t>
      </w:r>
    </w:p>
    <w:p>
      <w:pPr>
        <w:pStyle w:val="7"/>
        <w:rPr>
          <w:rFonts w:cstheme="minorHAnsi"/>
          <w:b/>
          <w:color w:val="333333"/>
        </w:rPr>
      </w:pPr>
      <w:r>
        <w:rPr>
          <w:rFonts w:cstheme="minorHAnsi"/>
          <w:b/>
          <w:color w:val="333333"/>
        </w:rPr>
        <w:t>必要知识点和公式：</w:t>
      </w:r>
    </w:p>
    <w:p>
      <w:pPr>
        <w:pStyle w:val="7"/>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1y1y: is the rate for a 1-year loan one year from now;</w:t>
      </w:r>
    </w:p>
    <w:p>
      <w:pPr>
        <w:pStyle w:val="7"/>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2y1y: is the rate for a 1-year loan to be made two years from now;</w:t>
      </w:r>
    </w:p>
    <w:p>
      <w:pPr>
        <w:pStyle w:val="7"/>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3y2y: is the rate for a 2-year loan of forward rate to be made three years from now;</w:t>
      </w:r>
    </w:p>
    <w:p>
      <w:pPr>
        <w:pStyle w:val="7"/>
        <w:rPr>
          <w:rFonts w:cstheme="minorHAnsi"/>
          <w:color w:val="FFD966" w:themeColor="accent4" w:themeTint="99"/>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第一个y代表起始时点，第二个y代表时长</w:t>
      </w:r>
    </w:p>
    <w:p>
      <w:pPr>
        <w:pStyle w:val="7"/>
        <w:rPr>
          <w:rFonts w:cstheme="minorHAnsi"/>
          <w:b/>
          <w:color w:val="333333"/>
        </w:rPr>
      </w:pPr>
      <w:r>
        <w:rPr>
          <w:rFonts w:cstheme="minorHAnsi"/>
          <w:b/>
          <w:color w:val="333333"/>
        </w:rPr>
        <w:t>Spot rate &amp; forward rate之间的关系：</w:t>
      </w:r>
      <w:r>
        <w:rPr>
          <w:rFonts w:hint="eastAsia" w:cstheme="minorHAnsi"/>
          <w:b/>
          <w:color w:val="333333"/>
        </w:rPr>
        <w:t>比如s</w:t>
      </w:r>
      <w:r>
        <w:rPr>
          <w:rFonts w:cstheme="minorHAnsi"/>
          <w:b/>
          <w:color w:val="333333"/>
        </w:rPr>
        <w:t xml:space="preserve">pot rate S3 </w:t>
      </w:r>
      <w:r>
        <w:rPr>
          <w:rFonts w:hint="eastAsia" w:cstheme="minorHAnsi"/>
          <w:b/>
          <w:color w:val="333333"/>
        </w:rPr>
        <w:t>代表 compounded rate for three years</w:t>
      </w:r>
    </w:p>
    <w:p>
      <w:pPr>
        <w:pStyle w:val="7"/>
        <w:rPr>
          <w:rFonts w:cstheme="minorHAnsi"/>
          <w:color w:val="333333"/>
        </w:rPr>
      </w:pPr>
      <w:r>
        <w:rPr>
          <w:rFonts w:cstheme="minorHAnsi"/>
          <w:color w:val="FFD966" w:themeColor="accent4" w:themeTint="99"/>
          <w:highlight w:val="darkYellow"/>
          <w14:textFill>
            <w14:solidFill>
              <w14:schemeClr w14:val="accent4">
                <w14:lumMod w14:val="60000"/>
                <w14:lumOff w14:val="40000"/>
              </w14:schemeClr>
            </w14:solidFill>
          </w14:textFill>
        </w:rPr>
        <w:t>(1+S</w:t>
      </w:r>
      <w:r>
        <w:rPr>
          <w:rFonts w:cstheme="minorHAnsi"/>
          <w:color w:val="FFD966" w:themeColor="accent4" w:themeTint="99"/>
          <w:highlight w:val="darkYellow"/>
          <w:vertAlign w:val="subscript"/>
          <w14:textFill>
            <w14:solidFill>
              <w14:schemeClr w14:val="accent4">
                <w14:lumMod w14:val="60000"/>
                <w14:lumOff w14:val="40000"/>
              </w14:schemeClr>
            </w14:solidFill>
          </w14:textFill>
        </w:rPr>
        <w:t>3</w:t>
      </w:r>
      <w:r>
        <w:rPr>
          <w:rFonts w:cstheme="minorHAnsi"/>
          <w:color w:val="FFD966" w:themeColor="accent4" w:themeTint="99"/>
          <w:highlight w:val="darkYellow"/>
          <w14:textFill>
            <w14:solidFill>
              <w14:schemeClr w14:val="accent4">
                <w14:lumMod w14:val="60000"/>
                <w14:lumOff w14:val="40000"/>
              </w14:schemeClr>
            </w14:solidFill>
          </w14:textFill>
        </w:rPr>
        <w:t>)</w:t>
      </w:r>
      <w:r>
        <w:rPr>
          <w:rFonts w:cstheme="minorHAnsi"/>
          <w:color w:val="FFD966" w:themeColor="accent4" w:themeTint="99"/>
          <w:highlight w:val="darkYellow"/>
          <w:vertAlign w:val="superscript"/>
          <w14:textFill>
            <w14:solidFill>
              <w14:schemeClr w14:val="accent4">
                <w14:lumMod w14:val="60000"/>
                <w14:lumOff w14:val="40000"/>
              </w14:schemeClr>
            </w14:solidFill>
          </w14:textFill>
        </w:rPr>
        <w:t>3</w:t>
      </w:r>
      <w:r>
        <w:rPr>
          <w:rFonts w:cstheme="minorHAnsi"/>
          <w:color w:val="FFD966" w:themeColor="accent4" w:themeTint="99"/>
          <w:highlight w:val="darkYellow"/>
          <w14:textFill>
            <w14:solidFill>
              <w14:schemeClr w14:val="accent4">
                <w14:lumMod w14:val="60000"/>
                <w14:lumOff w14:val="40000"/>
              </w14:schemeClr>
            </w14:solidFill>
          </w14:textFill>
        </w:rPr>
        <w:t xml:space="preserve"> = (1+S</w:t>
      </w:r>
      <w:r>
        <w:rPr>
          <w:rFonts w:cstheme="minorHAnsi"/>
          <w:color w:val="FFD966" w:themeColor="accent4" w:themeTint="99"/>
          <w:highlight w:val="darkYellow"/>
          <w:vertAlign w:val="subscript"/>
          <w14:textFill>
            <w14:solidFill>
              <w14:schemeClr w14:val="accent4">
                <w14:lumMod w14:val="60000"/>
                <w14:lumOff w14:val="40000"/>
              </w14:schemeClr>
            </w14:solidFill>
          </w14:textFill>
        </w:rPr>
        <w:t>1</w:t>
      </w:r>
      <w:r>
        <w:rPr>
          <w:rFonts w:cstheme="minorHAnsi"/>
          <w:color w:val="FFD966" w:themeColor="accent4" w:themeTint="99"/>
          <w:highlight w:val="darkYellow"/>
          <w14:textFill>
            <w14:solidFill>
              <w14:schemeClr w14:val="accent4">
                <w14:lumMod w14:val="60000"/>
                <w14:lumOff w14:val="40000"/>
              </w14:schemeClr>
            </w14:solidFill>
          </w14:textFill>
        </w:rPr>
        <w:t>) * (1+1y1y) * (1+2y1y)</w:t>
      </w:r>
      <w:r>
        <w:rPr>
          <w:rFonts w:cstheme="minorHAnsi"/>
          <w:color w:val="FFD966" w:themeColor="accent4" w:themeTint="99"/>
          <w14:textFill>
            <w14:solidFill>
              <w14:schemeClr w14:val="accent4">
                <w14:lumMod w14:val="60000"/>
                <w14:lumOff w14:val="40000"/>
              </w14:schemeClr>
            </w14:solidFill>
          </w14:textFill>
        </w:rPr>
        <w:t xml:space="preserve">  </w:t>
      </w:r>
      <w:r>
        <w:rPr>
          <w:rFonts w:cstheme="minorHAnsi"/>
          <w:color w:val="333333"/>
        </w:rPr>
        <w:t xml:space="preserve"> 或者 S3= 【(1+S</w:t>
      </w:r>
      <w:r>
        <w:rPr>
          <w:rFonts w:cstheme="minorHAnsi"/>
          <w:color w:val="333333"/>
          <w:vertAlign w:val="subscript"/>
        </w:rPr>
        <w:t>1</w:t>
      </w:r>
      <w:r>
        <w:rPr>
          <w:rFonts w:cstheme="minorHAnsi"/>
          <w:color w:val="333333"/>
        </w:rPr>
        <w:t>) * (1+1y1y) * (1+2y1y)】</w:t>
      </w:r>
      <w:r>
        <w:rPr>
          <w:rFonts w:cstheme="minorHAnsi"/>
          <w:color w:val="333333"/>
          <w:vertAlign w:val="superscript"/>
        </w:rPr>
        <w:t>1/3</w:t>
      </w:r>
      <w:r>
        <w:rPr>
          <w:rFonts w:cstheme="minorHAnsi"/>
          <w:color w:val="333333"/>
        </w:rPr>
        <w:t xml:space="preserve"> -1</w:t>
      </w:r>
    </w:p>
    <w:p>
      <w:pPr>
        <w:pStyle w:val="7"/>
        <w:rPr>
          <w:rFonts w:cstheme="minorHAnsi"/>
          <w:color w:val="333333"/>
        </w:rPr>
      </w:pPr>
      <w:r>
        <w:rPr>
          <w:rFonts w:cstheme="minorHAnsi"/>
          <w:color w:val="333333"/>
        </w:rPr>
        <w:t>其中S代表spot rate, yy代表forward rate;</w:t>
      </w:r>
    </w:p>
    <w:p>
      <w:pPr>
        <w:pStyle w:val="7"/>
        <w:rPr>
          <w:rFonts w:cstheme="minorHAnsi"/>
          <w:color w:val="333333"/>
          <w:sz w:val="28"/>
          <w:szCs w:val="28"/>
        </w:rPr>
      </w:pPr>
      <w:r>
        <w:rPr>
          <w:rFonts w:cstheme="minorHAnsi"/>
          <w:color w:val="333333"/>
          <w:sz w:val="28"/>
          <w:szCs w:val="28"/>
        </w:rPr>
        <w:t>2y2y= 【(1+S</w:t>
      </w:r>
      <w:r>
        <w:rPr>
          <w:rFonts w:cstheme="minorHAnsi"/>
          <w:color w:val="333333"/>
          <w:sz w:val="28"/>
          <w:szCs w:val="28"/>
          <w:vertAlign w:val="subscript"/>
        </w:rPr>
        <w:t>4</w:t>
      </w:r>
      <w:r>
        <w:rPr>
          <w:rFonts w:cstheme="minorHAnsi"/>
          <w:color w:val="333333"/>
          <w:sz w:val="28"/>
          <w:szCs w:val="28"/>
        </w:rPr>
        <w:t>)</w:t>
      </w:r>
      <w:r>
        <w:rPr>
          <w:rFonts w:cstheme="minorHAnsi"/>
          <w:color w:val="333333"/>
          <w:sz w:val="28"/>
          <w:szCs w:val="28"/>
          <w:vertAlign w:val="superscript"/>
        </w:rPr>
        <w:t>4</w:t>
      </w:r>
      <w:r>
        <w:rPr>
          <w:rFonts w:cstheme="minorHAnsi"/>
          <w:color w:val="333333"/>
          <w:sz w:val="28"/>
          <w:szCs w:val="28"/>
        </w:rPr>
        <w:t>/ (1+S</w:t>
      </w:r>
      <w:r>
        <w:rPr>
          <w:rFonts w:cstheme="minorHAnsi"/>
          <w:color w:val="333333"/>
          <w:sz w:val="28"/>
          <w:szCs w:val="28"/>
          <w:vertAlign w:val="subscript"/>
        </w:rPr>
        <w:t>2</w:t>
      </w:r>
      <w:r>
        <w:rPr>
          <w:rFonts w:cstheme="minorHAnsi"/>
          <w:color w:val="333333"/>
          <w:sz w:val="28"/>
          <w:szCs w:val="28"/>
        </w:rPr>
        <w:t>)</w:t>
      </w:r>
      <w:r>
        <w:rPr>
          <w:rFonts w:cstheme="minorHAnsi"/>
          <w:color w:val="333333"/>
          <w:sz w:val="28"/>
          <w:szCs w:val="28"/>
          <w:vertAlign w:val="superscript"/>
        </w:rPr>
        <w:t>2</w:t>
      </w:r>
      <w:r>
        <w:rPr>
          <w:rFonts w:cstheme="minorHAnsi"/>
          <w:color w:val="333333"/>
          <w:sz w:val="28"/>
          <w:szCs w:val="28"/>
        </w:rPr>
        <w:t>】</w:t>
      </w:r>
      <w:r>
        <w:rPr>
          <w:rFonts w:cstheme="minorHAnsi"/>
          <w:color w:val="333333"/>
          <w:sz w:val="28"/>
          <w:szCs w:val="28"/>
          <w:vertAlign w:val="superscript"/>
        </w:rPr>
        <w:t>1/2</w:t>
      </w:r>
      <w:r>
        <w:rPr>
          <w:rFonts w:cstheme="minorHAnsi"/>
          <w:color w:val="333333"/>
          <w:sz w:val="28"/>
          <w:szCs w:val="28"/>
        </w:rPr>
        <w:t>-1</w:t>
      </w:r>
    </w:p>
    <w:p>
      <w:pPr>
        <w:pStyle w:val="7"/>
        <w:rPr>
          <w:rFonts w:cstheme="minorHAnsi"/>
          <w:color w:val="333333"/>
        </w:rPr>
      </w:pPr>
      <w:r>
        <w:rPr>
          <w:rFonts w:cstheme="minorHAnsi"/>
          <w:color w:val="333333"/>
        </w:rPr>
        <w:t>公式推导如下：</w:t>
      </w:r>
    </w:p>
    <w:p>
      <w:pPr>
        <w:pStyle w:val="7"/>
        <w:rPr>
          <w:rFonts w:cstheme="minorHAnsi"/>
          <w:color w:val="333333"/>
        </w:rPr>
      </w:pPr>
      <w:r>
        <w:rPr>
          <w:rFonts w:cstheme="minorHAnsi"/>
          <w:color w:val="333333"/>
        </w:rPr>
        <w:t>1+ 2y2y= 【(1+3y1y) * (1+ 2y1y)】</w:t>
      </w:r>
      <w:r>
        <w:rPr>
          <w:rFonts w:cstheme="minorHAnsi"/>
          <w:color w:val="333333"/>
          <w:vertAlign w:val="superscript"/>
        </w:rPr>
        <w:t>1/2</w:t>
      </w:r>
    </w:p>
    <w:p>
      <w:pPr>
        <w:pStyle w:val="7"/>
        <w:rPr>
          <w:rFonts w:cstheme="minorHAnsi"/>
          <w:color w:val="333333"/>
          <w:vertAlign w:val="superscript"/>
        </w:rPr>
      </w:pPr>
      <w:r>
        <w:rPr>
          <w:rFonts w:cstheme="minorHAnsi"/>
          <w:color w:val="333333"/>
        </w:rPr>
        <w:t xml:space="preserve">              =【(1+S</w:t>
      </w:r>
      <w:r>
        <w:rPr>
          <w:rFonts w:cstheme="minorHAnsi"/>
          <w:color w:val="333333"/>
          <w:vertAlign w:val="subscript"/>
        </w:rPr>
        <w:t>4</w:t>
      </w:r>
      <w:r>
        <w:rPr>
          <w:rFonts w:cstheme="minorHAnsi"/>
          <w:color w:val="333333"/>
        </w:rPr>
        <w:t>)</w:t>
      </w:r>
      <w:r>
        <w:rPr>
          <w:rFonts w:cstheme="minorHAnsi"/>
          <w:color w:val="333333"/>
          <w:vertAlign w:val="superscript"/>
        </w:rPr>
        <w:t>4</w:t>
      </w:r>
      <w:r>
        <w:rPr>
          <w:rFonts w:cstheme="minorHAnsi"/>
          <w:color w:val="333333"/>
        </w:rPr>
        <w:t>/ (1+S</w:t>
      </w:r>
      <w:r>
        <w:rPr>
          <w:rFonts w:cstheme="minorHAnsi"/>
          <w:color w:val="333333"/>
          <w:vertAlign w:val="subscript"/>
        </w:rPr>
        <w:t>3</w:t>
      </w:r>
      <w:r>
        <w:rPr>
          <w:rFonts w:cstheme="minorHAnsi"/>
          <w:color w:val="333333"/>
        </w:rPr>
        <w:t>)</w:t>
      </w:r>
      <w:r>
        <w:rPr>
          <w:rFonts w:cstheme="minorHAnsi"/>
          <w:color w:val="333333"/>
          <w:vertAlign w:val="superscript"/>
        </w:rPr>
        <w:t>3</w:t>
      </w:r>
      <w:r>
        <w:rPr>
          <w:rFonts w:cstheme="minorHAnsi"/>
          <w:color w:val="333333"/>
        </w:rPr>
        <w:t xml:space="preserve">  *   (1+ S</w:t>
      </w:r>
      <w:r>
        <w:rPr>
          <w:rFonts w:cstheme="minorHAnsi"/>
          <w:color w:val="333333"/>
          <w:vertAlign w:val="subscript"/>
        </w:rPr>
        <w:t>3</w:t>
      </w:r>
      <w:r>
        <w:rPr>
          <w:rFonts w:cstheme="minorHAnsi"/>
          <w:color w:val="333333"/>
        </w:rPr>
        <w:t>)</w:t>
      </w:r>
      <w:r>
        <w:rPr>
          <w:rFonts w:cstheme="minorHAnsi"/>
          <w:color w:val="333333"/>
          <w:vertAlign w:val="superscript"/>
        </w:rPr>
        <w:t>3</w:t>
      </w:r>
      <w:r>
        <w:rPr>
          <w:rFonts w:cstheme="minorHAnsi"/>
          <w:color w:val="333333"/>
        </w:rPr>
        <w:t>/ (1+S</w:t>
      </w:r>
      <w:r>
        <w:rPr>
          <w:rFonts w:cstheme="minorHAnsi"/>
          <w:color w:val="333333"/>
          <w:vertAlign w:val="subscript"/>
        </w:rPr>
        <w:t>2</w:t>
      </w:r>
      <w:r>
        <w:rPr>
          <w:rFonts w:cstheme="minorHAnsi"/>
          <w:color w:val="333333"/>
        </w:rPr>
        <w:t>)</w:t>
      </w:r>
      <w:r>
        <w:rPr>
          <w:rFonts w:cstheme="minorHAnsi"/>
          <w:color w:val="333333"/>
          <w:vertAlign w:val="superscript"/>
        </w:rPr>
        <w:t>2</w:t>
      </w:r>
      <w:r>
        <w:rPr>
          <w:rFonts w:cstheme="minorHAnsi"/>
          <w:color w:val="333333"/>
        </w:rPr>
        <w:t>】</w:t>
      </w:r>
      <w:r>
        <w:rPr>
          <w:rFonts w:cstheme="minorHAnsi"/>
          <w:color w:val="333333"/>
          <w:vertAlign w:val="superscript"/>
        </w:rPr>
        <w:t>1/2</w:t>
      </w:r>
    </w:p>
    <w:p>
      <w:pPr>
        <w:pStyle w:val="7"/>
        <w:rPr>
          <w:rFonts w:cstheme="minorHAnsi"/>
          <w:color w:val="333333"/>
          <w:vertAlign w:val="superscript"/>
        </w:rPr>
      </w:pPr>
      <w:r>
        <w:rPr>
          <w:rFonts w:cstheme="minorHAnsi"/>
          <w:color w:val="333333"/>
          <w:vertAlign w:val="superscript"/>
        </w:rPr>
        <w:t xml:space="preserve">         </w:t>
      </w:r>
      <w:r>
        <w:rPr>
          <w:rFonts w:cstheme="minorHAnsi"/>
          <w:color w:val="333333"/>
        </w:rPr>
        <w:t xml:space="preserve">        = 【(1+S</w:t>
      </w:r>
      <w:r>
        <w:rPr>
          <w:rFonts w:cstheme="minorHAnsi"/>
          <w:color w:val="333333"/>
          <w:vertAlign w:val="subscript"/>
        </w:rPr>
        <w:t>4</w:t>
      </w:r>
      <w:r>
        <w:rPr>
          <w:rFonts w:cstheme="minorHAnsi"/>
          <w:color w:val="333333"/>
        </w:rPr>
        <w:t>)</w:t>
      </w:r>
      <w:r>
        <w:rPr>
          <w:rFonts w:cstheme="minorHAnsi"/>
          <w:color w:val="333333"/>
          <w:vertAlign w:val="superscript"/>
        </w:rPr>
        <w:t>4</w:t>
      </w:r>
      <w:r>
        <w:rPr>
          <w:rFonts w:cstheme="minorHAnsi"/>
          <w:color w:val="333333"/>
        </w:rPr>
        <w:t>/ (1+S</w:t>
      </w:r>
      <w:r>
        <w:rPr>
          <w:rFonts w:cstheme="minorHAnsi"/>
          <w:color w:val="333333"/>
          <w:vertAlign w:val="subscript"/>
        </w:rPr>
        <w:t>2</w:t>
      </w:r>
      <w:r>
        <w:rPr>
          <w:rFonts w:cstheme="minorHAnsi"/>
          <w:color w:val="333333"/>
        </w:rPr>
        <w:t>)</w:t>
      </w:r>
      <w:r>
        <w:rPr>
          <w:rFonts w:cstheme="minorHAnsi"/>
          <w:color w:val="333333"/>
          <w:vertAlign w:val="superscript"/>
        </w:rPr>
        <w:t>2</w:t>
      </w:r>
      <w:r>
        <w:rPr>
          <w:rFonts w:cstheme="minorHAnsi"/>
          <w:color w:val="333333"/>
        </w:rPr>
        <w:t>】</w:t>
      </w:r>
      <w:r>
        <w:rPr>
          <w:rFonts w:cstheme="minorHAnsi"/>
          <w:color w:val="333333"/>
          <w:vertAlign w:val="superscript"/>
        </w:rPr>
        <w:t>1/2</w:t>
      </w:r>
    </w:p>
    <w:p>
      <w:pPr>
        <w:pStyle w:val="7"/>
        <w:rPr>
          <w:rFonts w:cstheme="minorHAnsi"/>
          <w:b/>
          <w:color w:val="333333"/>
        </w:rPr>
      </w:pPr>
      <w:r>
        <w:rPr>
          <w:rFonts w:cstheme="minorHAnsi"/>
          <w:b/>
          <w:color w:val="333333"/>
        </w:rPr>
        <w:t>计算bond value using forward rate &amp; spot rate  详见note page 55例题，很经典；</w:t>
      </w:r>
    </w:p>
    <w:p>
      <w:pPr>
        <w:pStyle w:val="7"/>
        <w:rPr>
          <w:rFonts w:cstheme="minorHAnsi"/>
          <w:b/>
          <w:color w:val="333333"/>
        </w:rPr>
      </w:pPr>
      <w:r>
        <w:rPr>
          <w:rFonts w:cstheme="minorHAnsi"/>
          <w:b/>
          <w:color w:val="333333"/>
        </w:rPr>
        <w:t>注意S1,S2,S3,S4是对应每一期的IRR， Note后面的练习题No 15也是很经典的例题；</w:t>
      </w:r>
    </w:p>
    <w:p>
      <w:pPr>
        <w:pStyle w:val="7"/>
        <w:numPr>
          <w:ilvl w:val="0"/>
          <w:numId w:val="1"/>
        </w:numPr>
        <w:rPr>
          <w:rFonts w:cstheme="minorHAnsi"/>
          <w:b/>
          <w:color w:val="333333"/>
        </w:rPr>
      </w:pPr>
      <w:r>
        <w:rPr>
          <w:rFonts w:cstheme="minorHAnsi"/>
          <w:b/>
          <w:color w:val="333333"/>
        </w:rPr>
        <w:t>不同类型Interest rate of mortgage</w:t>
      </w:r>
    </w:p>
    <w:p>
      <w:pPr>
        <w:pStyle w:val="7"/>
        <w:numPr>
          <w:ilvl w:val="0"/>
          <w:numId w:val="2"/>
        </w:numPr>
        <w:rPr>
          <w:rFonts w:cstheme="minorHAnsi"/>
          <w:color w:val="333333"/>
        </w:rPr>
      </w:pPr>
      <w:r>
        <w:rPr>
          <w:rFonts w:cstheme="minorHAnsi"/>
          <w:color w:val="333333"/>
        </w:rPr>
        <w:t>Fixed-rate mortgage: interest rate unchanged over the life of mortgage;</w:t>
      </w:r>
    </w:p>
    <w:p>
      <w:pPr>
        <w:pStyle w:val="7"/>
        <w:numPr>
          <w:ilvl w:val="0"/>
          <w:numId w:val="2"/>
        </w:numPr>
        <w:rPr>
          <w:rFonts w:cstheme="minorHAnsi"/>
          <w:color w:val="333333"/>
        </w:rPr>
      </w:pPr>
      <w:r>
        <w:rPr>
          <w:rFonts w:cstheme="minorHAnsi"/>
          <w:color w:val="333333"/>
        </w:rPr>
        <w:t>Adjustable-rate mortgage or variable-rate mortgage: interest rate changed over the life of mortgage;</w:t>
      </w:r>
    </w:p>
    <w:p>
      <w:pPr>
        <w:pStyle w:val="7"/>
        <w:numPr>
          <w:ilvl w:val="0"/>
          <w:numId w:val="2"/>
        </w:numPr>
        <w:rPr>
          <w:rFonts w:cstheme="minorHAnsi"/>
          <w:color w:val="333333"/>
        </w:rPr>
      </w:pPr>
      <w:r>
        <w:rPr>
          <w:rFonts w:cstheme="minorHAnsi"/>
          <w:color w:val="333333"/>
        </w:rPr>
        <w:t>Index-referenced mortgage: interest rate changed based on market determined reference rate such as U.S. Treasury bill rate;</w:t>
      </w:r>
    </w:p>
    <w:p>
      <w:pPr>
        <w:pStyle w:val="7"/>
        <w:numPr>
          <w:ilvl w:val="0"/>
          <w:numId w:val="2"/>
        </w:numPr>
        <w:rPr>
          <w:rFonts w:cstheme="minorHAnsi"/>
          <w:color w:val="333333"/>
        </w:rPr>
      </w:pPr>
      <w:r>
        <w:rPr>
          <w:rFonts w:cstheme="minorHAnsi"/>
          <w:color w:val="333333"/>
        </w:rPr>
        <w:t>Hybrid mortgage混合抵押贷款: if interest rate becomes an adjustable-rate mortgage after the initial fixed-rate;</w:t>
      </w:r>
    </w:p>
    <w:p>
      <w:pPr>
        <w:pStyle w:val="7"/>
        <w:numPr>
          <w:ilvl w:val="0"/>
          <w:numId w:val="2"/>
        </w:numPr>
        <w:rPr>
          <w:rFonts w:cstheme="minorHAnsi"/>
          <w:color w:val="333333"/>
        </w:rPr>
      </w:pPr>
      <w:r>
        <w:rPr>
          <w:rFonts w:cstheme="minorHAnsi"/>
          <w:color w:val="333333"/>
        </w:rPr>
        <w:t>Rollover or renegotiable mortgage 转期或可再协商抵押贷款: interest rate changed to different fixed rate after the initial fixed-rate;</w:t>
      </w:r>
    </w:p>
    <w:p>
      <w:pPr>
        <w:pStyle w:val="7"/>
        <w:numPr>
          <w:ilvl w:val="0"/>
          <w:numId w:val="2"/>
        </w:numPr>
        <w:rPr>
          <w:rFonts w:cstheme="minorHAnsi"/>
          <w:color w:val="333333"/>
        </w:rPr>
      </w:pPr>
      <w:r>
        <w:rPr>
          <w:rFonts w:cstheme="minorHAnsi"/>
          <w:color w:val="333333"/>
        </w:rPr>
        <w:t xml:space="preserve">Convertible mortgage: 在adjustable 和fixed interest rate之间转换； </w:t>
      </w:r>
    </w:p>
    <w:p>
      <w:pPr>
        <w:pStyle w:val="7"/>
        <w:numPr>
          <w:ilvl w:val="0"/>
          <w:numId w:val="2"/>
        </w:numPr>
        <w:rPr>
          <w:rFonts w:cstheme="minorHAnsi"/>
          <w:color w:val="333333"/>
          <w:highlight w:val="lightGray"/>
        </w:rPr>
      </w:pPr>
      <w:r>
        <w:rPr>
          <w:rFonts w:cstheme="minorHAnsi"/>
          <w:b/>
          <w:color w:val="333333"/>
          <w:highlight w:val="lightGray"/>
        </w:rPr>
        <w:t xml:space="preserve">Mortgage pass-through securities </w:t>
      </w:r>
      <w:r>
        <w:rPr>
          <w:rFonts w:hint="eastAsia" w:cstheme="minorHAnsi"/>
          <w:b/>
          <w:color w:val="333333"/>
          <w:highlight w:val="lightGray"/>
        </w:rPr>
        <w:t>抵押转手证券</w:t>
      </w:r>
      <w:r>
        <w:rPr>
          <w:rFonts w:hint="eastAsia" w:cstheme="minorHAnsi"/>
          <w:color w:val="333333"/>
          <w:highlight w:val="lightGray"/>
        </w:rPr>
        <w:t>：持有者将若干抵押贷款打包形成一个抵押贷款池，并以此标的资产作为抵押物发行债券</w:t>
      </w:r>
    </w:p>
    <w:p>
      <w:pPr>
        <w:pStyle w:val="7"/>
        <w:numPr>
          <w:ilvl w:val="0"/>
          <w:numId w:val="1"/>
        </w:numPr>
        <w:rPr>
          <w:rFonts w:cstheme="minorHAnsi"/>
          <w:color w:val="333333"/>
        </w:rPr>
      </w:pPr>
      <w:r>
        <w:rPr>
          <w:rFonts w:cstheme="minorHAnsi"/>
          <w:color w:val="333333"/>
        </w:rPr>
        <w:t>Asset-backed security 知识点：</w:t>
      </w:r>
    </w:p>
    <w:p>
      <w:pPr>
        <w:pStyle w:val="7"/>
        <w:numPr>
          <w:ilvl w:val="0"/>
          <w:numId w:val="2"/>
        </w:numPr>
        <w:rPr>
          <w:rFonts w:cstheme="minorHAnsi"/>
          <w:color w:val="FFE699" w:themeColor="accent4" w:themeTint="66"/>
          <w:highlight w:val="darkYellow"/>
          <w14:textFill>
            <w14:solidFill>
              <w14:schemeClr w14:val="accent4">
                <w14:lumMod w14:val="40000"/>
                <w14:lumOff w14:val="60000"/>
              </w14:schemeClr>
            </w14:solidFill>
          </w14:textFill>
        </w:rPr>
      </w:pPr>
      <w:r>
        <w:rPr>
          <w:rFonts w:cstheme="minorHAnsi"/>
          <w:color w:val="FFE699" w:themeColor="accent4" w:themeTint="66"/>
          <w:highlight w:val="darkYellow"/>
          <w14:textFill>
            <w14:solidFill>
              <w14:schemeClr w14:val="accent4">
                <w14:lumMod w14:val="40000"/>
                <w14:lumOff w14:val="60000"/>
              </w14:schemeClr>
            </w14:solidFill>
          </w14:textFill>
        </w:rPr>
        <w:t>Non-resource loans无追索权贷款：指一旦抵押价值贬值，低于原先的贷款价值，lender没有权利再要求额外的补偿；</w:t>
      </w:r>
    </w:p>
    <w:p>
      <w:pPr>
        <w:pStyle w:val="7"/>
        <w:ind w:left="1080"/>
        <w:rPr>
          <w:rFonts w:cstheme="minorHAnsi"/>
          <w:color w:val="FFE699" w:themeColor="accent4" w:themeTint="66"/>
          <w14:textFill>
            <w14:solidFill>
              <w14:schemeClr w14:val="accent4">
                <w14:lumMod w14:val="40000"/>
                <w14:lumOff w14:val="60000"/>
              </w14:schemeClr>
            </w14:solidFill>
          </w14:textFill>
        </w:rPr>
      </w:pPr>
      <w:r>
        <w:rPr>
          <w:rFonts w:cstheme="minorHAnsi"/>
          <w:color w:val="FFE699" w:themeColor="accent4" w:themeTint="66"/>
          <w:highlight w:val="darkYellow"/>
          <w14:textFill>
            <w14:solidFill>
              <w14:schemeClr w14:val="accent4">
                <w14:lumMod w14:val="40000"/>
                <w14:lumOff w14:val="60000"/>
              </w14:schemeClr>
            </w14:solidFill>
          </w14:textFill>
        </w:rPr>
        <w:t>Resource loans有追索权贷款：指一旦抵押价值贬值，低于原先的贷款价值，lender有权利再要求额外的补偿；一般在欧洲大部分都是有追索权的抵押，美国则是分州；</w:t>
      </w:r>
    </w:p>
    <w:p>
      <w:pPr>
        <w:pStyle w:val="7"/>
        <w:numPr>
          <w:ilvl w:val="0"/>
          <w:numId w:val="2"/>
        </w:numPr>
        <w:rPr>
          <w:rFonts w:cstheme="minorHAnsi"/>
          <w:color w:val="333333"/>
        </w:rPr>
      </w:pPr>
      <w:r>
        <w:rPr>
          <w:rFonts w:cstheme="minorHAnsi"/>
          <w:color w:val="333333"/>
        </w:rPr>
        <w:t>Credit tranching  信用分组：按信用分为主次级结构—senior tranches &amp; subordinated tranches A/B; 针对any losses, tranche B首先吸收，吸收完后tranche A再吸收，最后是senior tranche，它的信用也是最好的；</w:t>
      </w:r>
    </w:p>
    <w:p>
      <w:pPr>
        <w:pStyle w:val="7"/>
        <w:numPr>
          <w:ilvl w:val="0"/>
          <w:numId w:val="2"/>
        </w:numPr>
        <w:rPr>
          <w:rFonts w:cstheme="minorHAnsi"/>
          <w:color w:val="333333"/>
        </w:rPr>
      </w:pPr>
      <w:r>
        <w:rPr>
          <w:rFonts w:cstheme="minorHAnsi"/>
          <w:color w:val="333333"/>
        </w:rPr>
        <w:t>Extension risk &amp; contraction risk</w:t>
      </w:r>
      <w:r>
        <w:rPr>
          <w:rFonts w:hint="eastAsia" w:cstheme="minorHAnsi"/>
          <w:color w:val="333333"/>
        </w:rPr>
        <w:t>收缩风险</w:t>
      </w:r>
      <w:r>
        <w:rPr>
          <w:rFonts w:cstheme="minorHAnsi"/>
          <w:color w:val="333333"/>
        </w:rPr>
        <w:t xml:space="preserve">: </w:t>
      </w:r>
      <w:r>
        <w:rPr>
          <w:rFonts w:hint="eastAsia" w:cstheme="minorHAnsi"/>
          <w:color w:val="333333"/>
        </w:rPr>
        <w:t>背景是由于agency MBS 没有prepayment penalty, 可以提前还款以减轻利息的压力</w:t>
      </w:r>
    </w:p>
    <w:p>
      <w:pPr>
        <w:pStyle w:val="7"/>
        <w:rPr>
          <w:rFonts w:cstheme="minorHAnsi"/>
          <w:color w:val="333333"/>
        </w:rPr>
      </w:pPr>
      <w:r>
        <w:rPr>
          <w:rFonts w:cstheme="minorHAnsi"/>
          <w:color w:val="333333"/>
        </w:rPr>
        <w:t xml:space="preserve">       Extension risk: prepayment will be slower than expected;</w:t>
      </w:r>
    </w:p>
    <w:p>
      <w:pPr>
        <w:pStyle w:val="7"/>
        <w:rPr>
          <w:rFonts w:cstheme="minorHAnsi"/>
          <w:color w:val="333333"/>
        </w:rPr>
      </w:pPr>
      <w:r>
        <w:rPr>
          <w:rFonts w:cstheme="minorHAnsi"/>
          <w:color w:val="333333"/>
        </w:rPr>
        <w:t xml:space="preserve">       Contraction risk: prepayment will be more rapid than expected;</w:t>
      </w:r>
    </w:p>
    <w:p>
      <w:pPr>
        <w:pStyle w:val="7"/>
        <w:numPr>
          <w:ilvl w:val="0"/>
          <w:numId w:val="2"/>
        </w:numPr>
        <w:rPr>
          <w:rFonts w:cstheme="minorHAnsi"/>
          <w:color w:val="333333"/>
        </w:rPr>
      </w:pPr>
      <w:r>
        <w:rPr>
          <w:rFonts w:cstheme="minorHAnsi"/>
          <w:color w:val="333333"/>
        </w:rPr>
        <w:t>Single monthly prepayment rate (SMM)每月提前清偿率：衡量每月提前还款速度；</w:t>
      </w:r>
    </w:p>
    <w:p>
      <w:pPr>
        <w:pStyle w:val="7"/>
        <w:ind w:left="1080"/>
        <w:rPr>
          <w:rFonts w:cstheme="minorHAnsi"/>
          <w:color w:val="333333"/>
        </w:rPr>
      </w:pPr>
      <w:r>
        <w:rPr>
          <w:rFonts w:cstheme="minorHAnsi"/>
          <w:color w:val="333333"/>
        </w:rPr>
        <w:t>Conditional prepayment rate (CPR)条件提前偿还率：年化提前还款指标；</w:t>
      </w:r>
    </w:p>
    <w:p>
      <w:pPr>
        <w:pStyle w:val="7"/>
        <w:numPr>
          <w:ilvl w:val="0"/>
          <w:numId w:val="2"/>
        </w:numPr>
        <w:rPr>
          <w:rFonts w:cstheme="minorHAnsi"/>
          <w:b/>
          <w:color w:val="333333"/>
        </w:rPr>
      </w:pPr>
      <w:r>
        <w:rPr>
          <w:rFonts w:cstheme="minorHAnsi"/>
          <w:b/>
          <w:color w:val="333333"/>
        </w:rPr>
        <w:t>系列支付层级 (sequential-pay tranches)</w:t>
      </w:r>
    </w:p>
    <w:p>
      <w:pPr>
        <w:pStyle w:val="7"/>
        <w:ind w:left="1080"/>
        <w:rPr>
          <w:rFonts w:cstheme="minorHAnsi"/>
          <w:color w:val="333333"/>
          <w:highlight w:val="lightGray"/>
        </w:rPr>
      </w:pPr>
      <w:r>
        <w:rPr>
          <w:rFonts w:cstheme="minorHAnsi"/>
          <w:color w:val="333333"/>
          <w:highlight w:val="lightGray"/>
        </w:rPr>
        <w:t>设计特点是第一层级的证券本金得到优先偿付，等此层级的全部本金偿付完毕后，第二层及的本金才可以开始偿付；</w:t>
      </w:r>
    </w:p>
    <w:p>
      <w:pPr>
        <w:pStyle w:val="7"/>
        <w:ind w:left="1080"/>
        <w:rPr>
          <w:rFonts w:cstheme="minorHAnsi"/>
          <w:b/>
          <w:color w:val="333333"/>
        </w:rPr>
      </w:pPr>
      <w:r>
        <w:rPr>
          <w:rFonts w:cstheme="minorHAnsi"/>
          <w:b/>
          <w:color w:val="333333"/>
          <w:highlight w:val="lightGray"/>
        </w:rPr>
        <w:t>在较优先层级的证券得到本金与利息偿付的同时，较劣后层级的证券可以得到利息支付；</w:t>
      </w:r>
    </w:p>
    <w:p>
      <w:pPr>
        <w:pStyle w:val="7"/>
        <w:ind w:left="1080"/>
        <w:rPr>
          <w:rFonts w:cstheme="minorHAnsi"/>
          <w:b/>
          <w:color w:val="333333"/>
        </w:rPr>
      </w:pPr>
      <w:r>
        <w:rPr>
          <w:rFonts w:hint="eastAsia" w:cstheme="minorHAnsi"/>
          <w:b/>
          <w:color w:val="333333"/>
          <w:highlight w:val="lightGray"/>
        </w:rPr>
        <w:t xml:space="preserve">需要会根据图示识别prepayment risk在PAC 和 </w:t>
      </w:r>
      <w:r>
        <w:rPr>
          <w:rFonts w:cstheme="minorHAnsi"/>
          <w:b/>
          <w:color w:val="333333"/>
          <w:highlight w:val="lightGray"/>
        </w:rPr>
        <w:t>support tranche</w:t>
      </w:r>
      <w:r>
        <w:rPr>
          <w:rFonts w:hint="eastAsia" w:cstheme="minorHAnsi"/>
          <w:b/>
          <w:color w:val="333333"/>
          <w:highlight w:val="lightGray"/>
        </w:rPr>
        <w:t>之间哪个风险大，详见note page 83-84</w:t>
      </w:r>
    </w:p>
    <w:p>
      <w:pPr>
        <w:pStyle w:val="7"/>
        <w:numPr>
          <w:ilvl w:val="0"/>
          <w:numId w:val="2"/>
        </w:numPr>
        <w:rPr>
          <w:rFonts w:cstheme="minorHAnsi"/>
          <w:b/>
          <w:color w:val="333333"/>
          <w:highlight w:val="green"/>
        </w:rPr>
      </w:pPr>
      <w:r>
        <w:rPr>
          <w:rFonts w:cstheme="minorHAnsi"/>
          <w:b/>
          <w:color w:val="FFD966" w:themeColor="accent4" w:themeTint="99"/>
          <w:highlight w:val="darkYellow"/>
          <w14:textFill>
            <w14:solidFill>
              <w14:schemeClr w14:val="accent4">
                <w14:lumMod w14:val="60000"/>
                <w14:lumOff w14:val="40000"/>
              </w14:schemeClr>
            </w14:solidFill>
          </w14:textFill>
        </w:rPr>
        <w:t>Commercial mortgage-backed securities (CMBS): are backed by income-producing real estate. It is structured as nonrecourse loans</w:t>
      </w:r>
      <w:r>
        <w:rPr>
          <w:rFonts w:hint="eastAsia" w:cstheme="minorHAnsi"/>
          <w:b/>
          <w:color w:val="FFD966" w:themeColor="accent4" w:themeTint="99"/>
          <w:highlight w:val="darkYellow"/>
          <w14:textFill>
            <w14:solidFill>
              <w14:schemeClr w14:val="accent4">
                <w14:lumMod w14:val="60000"/>
                <w14:lumOff w14:val="40000"/>
              </w14:schemeClr>
            </w14:solidFill>
          </w14:textFill>
        </w:rPr>
        <w:t>，相对应的residential mortgage 有追索权；</w:t>
      </w:r>
      <w:r>
        <w:rPr>
          <w:rFonts w:hint="eastAsia" w:cstheme="minorHAnsi"/>
          <w:b/>
          <w:color w:val="333333"/>
          <w:highlight w:val="lightGray"/>
        </w:rPr>
        <w:t>所以对于CMBS的分析，集中在the credit risk of the property and not the credit risk of the borrower;</w:t>
      </w:r>
    </w:p>
    <w:p>
      <w:pPr>
        <w:pStyle w:val="7"/>
        <w:ind w:left="1080"/>
        <w:rPr>
          <w:rFonts w:cstheme="minorHAnsi"/>
          <w:b/>
          <w:color w:val="FFE699" w:themeColor="accent4" w:themeTint="66"/>
          <w:highlight w:val="darkYellow"/>
          <w14:textFill>
            <w14:solidFill>
              <w14:schemeClr w14:val="accent4">
                <w14:lumMod w14:val="40000"/>
                <w14:lumOff w14:val="60000"/>
              </w14:schemeClr>
            </w14:solidFill>
          </w14:textFill>
        </w:rPr>
      </w:pPr>
      <w:r>
        <w:rPr>
          <w:rFonts w:cstheme="minorHAnsi"/>
          <w:b/>
          <w:color w:val="FFE699" w:themeColor="accent4" w:themeTint="66"/>
          <w:highlight w:val="darkYellow"/>
          <w14:textFill>
            <w14:solidFill>
              <w14:schemeClr w14:val="accent4">
                <w14:lumMod w14:val="40000"/>
                <w14:lumOff w14:val="60000"/>
              </w14:schemeClr>
            </w14:solidFill>
          </w14:textFill>
        </w:rPr>
        <w:t xml:space="preserve">CMBS call protection: </w:t>
      </w:r>
      <w:r>
        <w:rPr>
          <w:rFonts w:hint="eastAsia" w:cstheme="minorHAnsi"/>
          <w:b/>
          <w:color w:val="FFE699" w:themeColor="accent4" w:themeTint="66"/>
          <w:highlight w:val="darkYellow"/>
          <w14:textFill>
            <w14:solidFill>
              <w14:schemeClr w14:val="accent4">
                <w14:lumMod w14:val="40000"/>
                <w14:lumOff w14:val="60000"/>
              </w14:schemeClr>
            </w14:solidFill>
          </w14:textFill>
        </w:rPr>
        <w:t>赎回保护：贷款池里有不同档的贷款，按照priority分级；这个是CMBS 和RMBS的最大区别 （CMBS才有的特征）</w:t>
      </w:r>
    </w:p>
    <w:p>
      <w:pPr>
        <w:pStyle w:val="7"/>
        <w:numPr>
          <w:ilvl w:val="0"/>
          <w:numId w:val="2"/>
        </w:numPr>
        <w:rPr>
          <w:rFonts w:cstheme="minorHAnsi"/>
          <w:b/>
          <w:color w:val="333333"/>
          <w:highlight w:val="green"/>
        </w:rPr>
      </w:pPr>
      <w:r>
        <w:rPr>
          <w:rFonts w:cstheme="minorHAnsi"/>
          <w:b/>
          <w:color w:val="333333"/>
          <w:highlight w:val="lightGray"/>
        </w:rPr>
        <w:t>Debt-to-service-coverage ratio (DSC)</w:t>
      </w:r>
      <w:r>
        <w:rPr>
          <w:rFonts w:cstheme="minorHAnsi"/>
          <w:b/>
          <w:color w:val="333333"/>
        </w:rPr>
        <w:t xml:space="preserve"> = net operating income / debt service</w:t>
      </w:r>
    </w:p>
    <w:p>
      <w:pPr>
        <w:pStyle w:val="7"/>
        <w:ind w:left="1080"/>
        <w:rPr>
          <w:rFonts w:cstheme="minorHAnsi"/>
          <w:b/>
          <w:color w:val="333333"/>
        </w:rPr>
      </w:pPr>
      <w:r>
        <w:rPr>
          <w:rFonts w:hint="eastAsia" w:cstheme="minorHAnsi"/>
          <w:b/>
          <w:color w:val="333333"/>
        </w:rPr>
        <w:t>分子代表commercial property</w:t>
      </w:r>
      <w:r>
        <w:rPr>
          <w:rFonts w:cstheme="minorHAnsi"/>
          <w:b/>
          <w:color w:val="333333"/>
        </w:rPr>
        <w:t xml:space="preserve"> generate income</w:t>
      </w:r>
      <w:r>
        <w:rPr>
          <w:rFonts w:hint="eastAsia" w:cstheme="minorHAnsi"/>
          <w:b/>
          <w:color w:val="333333"/>
        </w:rPr>
        <w:t>的金额，分母是此commercial property需要偿还贷款的金额，</w:t>
      </w:r>
      <w:r>
        <w:rPr>
          <w:rFonts w:hint="eastAsia" w:cstheme="minorHAnsi"/>
          <w:b/>
          <w:color w:val="333333"/>
          <w:highlight w:val="lightGray"/>
        </w:rPr>
        <w:t>所以比率越高，说明还贷能力越强；</w:t>
      </w:r>
    </w:p>
    <w:p>
      <w:pPr>
        <w:pStyle w:val="7"/>
        <w:numPr>
          <w:ilvl w:val="0"/>
          <w:numId w:val="2"/>
        </w:numPr>
        <w:rPr>
          <w:rFonts w:cstheme="minorHAnsi"/>
          <w:b/>
          <w:color w:val="333333"/>
          <w:highlight w:val="green"/>
        </w:rPr>
      </w:pPr>
      <w:r>
        <w:rPr>
          <w:rFonts w:cstheme="minorHAnsi"/>
          <w:b/>
          <w:color w:val="333333"/>
        </w:rPr>
        <w:t>L</w:t>
      </w:r>
      <w:r>
        <w:rPr>
          <w:rFonts w:hint="eastAsia" w:cstheme="minorHAnsi"/>
          <w:b/>
          <w:color w:val="333333"/>
        </w:rPr>
        <w:t>oan</w:t>
      </w:r>
      <w:r>
        <w:rPr>
          <w:rFonts w:cstheme="minorHAnsi"/>
          <w:b/>
          <w:color w:val="333333"/>
        </w:rPr>
        <w:t>-to-value ratio = current mortgage amount / current appraised value: compare the loan amount on the property to its current fair market or appraisal value</w:t>
      </w:r>
    </w:p>
    <w:p>
      <w:pPr>
        <w:pStyle w:val="7"/>
        <w:ind w:left="1080"/>
        <w:rPr>
          <w:rFonts w:cstheme="minorHAnsi"/>
          <w:b/>
          <w:color w:val="333333"/>
        </w:rPr>
      </w:pPr>
      <w:r>
        <w:rPr>
          <w:rFonts w:cstheme="minorHAnsi"/>
          <w:b/>
          <w:color w:val="333333"/>
          <w:highlight w:val="lightGray"/>
        </w:rPr>
        <w:t>The lower the better for this ratio from the perspective of the lender and the MBS investor;</w:t>
      </w:r>
    </w:p>
    <w:p>
      <w:pPr>
        <w:pStyle w:val="7"/>
        <w:numPr>
          <w:ilvl w:val="0"/>
          <w:numId w:val="2"/>
        </w:numPr>
        <w:rPr>
          <w:rFonts w:cstheme="minorHAnsi"/>
          <w:b/>
          <w:color w:val="333333"/>
        </w:rPr>
      </w:pPr>
      <w:r>
        <w:rPr>
          <w:rFonts w:cstheme="minorHAnsi"/>
          <w:b/>
          <w:color w:val="333333"/>
        </w:rPr>
        <w:t xml:space="preserve">Auto loan ABS: </w:t>
      </w:r>
      <w:r>
        <w:rPr>
          <w:rFonts w:hint="eastAsia" w:cstheme="minorHAnsi"/>
          <w:b/>
          <w:color w:val="333333"/>
        </w:rPr>
        <w:t>一般分档来规避风险；</w:t>
      </w:r>
    </w:p>
    <w:p>
      <w:pPr>
        <w:pStyle w:val="7"/>
        <w:numPr>
          <w:ilvl w:val="0"/>
          <w:numId w:val="2"/>
        </w:numPr>
        <w:rPr>
          <w:rFonts w:cstheme="minorHAnsi"/>
          <w:b/>
          <w:color w:val="333333"/>
        </w:rPr>
      </w:pPr>
      <w:r>
        <w:rPr>
          <w:rFonts w:cstheme="minorHAnsi"/>
          <w:b/>
          <w:color w:val="333333"/>
          <w:highlight w:val="lightGray"/>
        </w:rPr>
        <w:t>C</w:t>
      </w:r>
      <w:r>
        <w:rPr>
          <w:rFonts w:hint="eastAsia" w:cstheme="minorHAnsi"/>
          <w:b/>
          <w:color w:val="333333"/>
          <w:highlight w:val="lightGray"/>
        </w:rPr>
        <w:t xml:space="preserve">redit </w:t>
      </w:r>
      <w:r>
        <w:rPr>
          <w:rFonts w:cstheme="minorHAnsi"/>
          <w:b/>
          <w:color w:val="333333"/>
          <w:highlight w:val="lightGray"/>
        </w:rPr>
        <w:t xml:space="preserve">card ABS: </w:t>
      </w:r>
      <w:r>
        <w:rPr>
          <w:rFonts w:hint="eastAsia" w:cstheme="minorHAnsi"/>
          <w:b/>
          <w:color w:val="333333"/>
          <w:highlight w:val="lightGray"/>
        </w:rPr>
        <w:t>有lockout period，在此期间只付利息，不付本金；</w:t>
      </w:r>
    </w:p>
    <w:p>
      <w:pPr>
        <w:pStyle w:val="7"/>
        <w:numPr>
          <w:ilvl w:val="0"/>
          <w:numId w:val="2"/>
        </w:numPr>
        <w:rPr>
          <w:rFonts w:cstheme="minorHAnsi"/>
          <w:b/>
          <w:color w:val="333333"/>
        </w:rPr>
      </w:pPr>
      <w:r>
        <w:rPr>
          <w:rFonts w:cstheme="minorHAnsi"/>
          <w:b/>
          <w:color w:val="333333"/>
        </w:rPr>
        <w:t>Collateralized debt obligation</w:t>
      </w:r>
      <w:r>
        <w:rPr>
          <w:rFonts w:hint="eastAsia" w:cstheme="minorHAnsi"/>
          <w:b/>
          <w:color w:val="333333"/>
        </w:rPr>
        <w:t>债务抵押债券</w:t>
      </w:r>
      <w:r>
        <w:rPr>
          <w:rFonts w:cstheme="minorHAnsi"/>
          <w:b/>
          <w:color w:val="333333"/>
        </w:rPr>
        <w:t xml:space="preserve"> or CDO is backed by an underlying pool of debt securities</w:t>
      </w:r>
      <w:r>
        <w:rPr>
          <w:rFonts w:hint="eastAsia" w:cstheme="minorHAnsi"/>
          <w:b/>
          <w:color w:val="333333"/>
        </w:rPr>
        <w:t xml:space="preserve">。 </w:t>
      </w:r>
      <w:r>
        <w:rPr>
          <w:rFonts w:cstheme="minorHAnsi"/>
          <w:b/>
          <w:color w:val="333333"/>
        </w:rPr>
        <w:t>B</w:t>
      </w:r>
      <w:r>
        <w:rPr>
          <w:rFonts w:hint="eastAsia" w:cstheme="minorHAnsi"/>
          <w:b/>
          <w:color w:val="333333"/>
        </w:rPr>
        <w:t xml:space="preserve">oth </w:t>
      </w:r>
      <w:r>
        <w:rPr>
          <w:rFonts w:cstheme="minorHAnsi"/>
          <w:b/>
          <w:color w:val="333333"/>
        </w:rPr>
        <w:t>collateralized mortgage obligations</w:t>
      </w:r>
      <w:r>
        <w:rPr>
          <w:rFonts w:hint="eastAsia" w:cstheme="minorHAnsi"/>
          <w:b/>
          <w:color w:val="333333"/>
        </w:rPr>
        <w:t>不动产抵押担保债券</w:t>
      </w:r>
      <w:r>
        <w:rPr>
          <w:rFonts w:cstheme="minorHAnsi"/>
          <w:b/>
          <w:color w:val="333333"/>
        </w:rPr>
        <w:t xml:space="preserve"> and commercial mortgage-backed securities are backed by mortgages only.</w:t>
      </w:r>
    </w:p>
    <w:p>
      <w:pPr>
        <w:pStyle w:val="7"/>
        <w:ind w:left="1080"/>
        <w:rPr>
          <w:rFonts w:cstheme="minorHAnsi"/>
          <w:b/>
          <w:color w:val="333333"/>
        </w:rPr>
      </w:pPr>
    </w:p>
    <w:p>
      <w:pPr>
        <w:pStyle w:val="7"/>
        <w:numPr>
          <w:ilvl w:val="0"/>
          <w:numId w:val="1"/>
        </w:numPr>
        <w:rPr>
          <w:rFonts w:cstheme="minorHAnsi"/>
          <w:b/>
          <w:color w:val="333333"/>
        </w:rPr>
      </w:pPr>
      <w:r>
        <w:rPr>
          <w:rFonts w:cstheme="minorHAnsi"/>
          <w:b/>
          <w:color w:val="333333"/>
        </w:rPr>
        <w:t>Fixed-rate bond with different YTM after purchased:</w:t>
      </w:r>
    </w:p>
    <w:tbl>
      <w:tblPr>
        <w:tblStyle w:val="6"/>
        <w:tblW w:w="9480" w:type="dxa"/>
        <w:tblInd w:w="0" w:type="dxa"/>
        <w:tblLayout w:type="fixed"/>
        <w:tblCellMar>
          <w:top w:w="0" w:type="dxa"/>
          <w:left w:w="108" w:type="dxa"/>
          <w:bottom w:w="0" w:type="dxa"/>
          <w:right w:w="108" w:type="dxa"/>
        </w:tblCellMar>
      </w:tblPr>
      <w:tblGrid>
        <w:gridCol w:w="3200"/>
        <w:gridCol w:w="6280"/>
      </w:tblGrid>
      <w:tr>
        <w:tblPrEx>
          <w:tblLayout w:type="fixed"/>
          <w:tblCellMar>
            <w:top w:w="0" w:type="dxa"/>
            <w:left w:w="108" w:type="dxa"/>
            <w:bottom w:w="0" w:type="dxa"/>
            <w:right w:w="108" w:type="dxa"/>
          </w:tblCellMar>
        </w:tblPrEx>
        <w:trPr>
          <w:trHeight w:val="300" w:hRule="atLeast"/>
        </w:trPr>
        <w:tc>
          <w:tcPr>
            <w:tcW w:w="320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eastAsia="Times New Roman" w:cstheme="minorHAnsi"/>
                <w:color w:val="000000"/>
              </w:rPr>
            </w:pPr>
            <w:r>
              <w:rPr>
                <w:rFonts w:eastAsia="微软雅黑" w:cstheme="minorHAnsi"/>
                <w:color w:val="000000"/>
              </w:rPr>
              <w:t>到期收益率保持不变</w:t>
            </w:r>
            <w:r>
              <w:rPr>
                <w:rFonts w:eastAsia="Times New Roman" w:cstheme="minorHAnsi"/>
                <w:color w:val="000000"/>
              </w:rPr>
              <w:t>(YTM</w:t>
            </w:r>
            <w:r>
              <w:rPr>
                <w:rFonts w:eastAsia="微软雅黑" w:cstheme="minorHAnsi"/>
                <w:color w:val="000000"/>
              </w:rPr>
              <w:t>不变</w:t>
            </w:r>
            <w:r>
              <w:rPr>
                <w:rFonts w:eastAsia="Times New Roman" w:cstheme="minorHAnsi"/>
                <w:color w:val="000000"/>
              </w:rPr>
              <w:t>)</w:t>
            </w:r>
          </w:p>
        </w:tc>
        <w:tc>
          <w:tcPr>
            <w:tcW w:w="628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rPr>
                <w:rFonts w:eastAsia="Times New Roman" w:cstheme="minorHAnsi"/>
                <w:color w:val="000000"/>
              </w:rPr>
            </w:pPr>
            <w:r>
              <w:rPr>
                <w:rFonts w:eastAsia="微软雅黑" w:cstheme="minorHAnsi"/>
                <w:color w:val="000000"/>
              </w:rPr>
              <w:t>到期收益率发生变动</w:t>
            </w:r>
            <w:r>
              <w:rPr>
                <w:rFonts w:eastAsia="Times New Roman" w:cstheme="minorHAnsi"/>
                <w:color w:val="000000"/>
              </w:rPr>
              <w:t xml:space="preserve"> (YTM</w:t>
            </w:r>
            <w:r>
              <w:rPr>
                <w:rFonts w:eastAsia="微软雅黑" w:cstheme="minorHAnsi"/>
                <w:color w:val="000000"/>
              </w:rPr>
              <w:t>变动</w:t>
            </w:r>
            <w:r>
              <w:rPr>
                <w:rFonts w:eastAsia="Times New Roman" w:cstheme="minorHAnsi"/>
                <w:color w:val="000000"/>
              </w:rPr>
              <w:t>)</w:t>
            </w:r>
          </w:p>
        </w:tc>
      </w:tr>
      <w:tr>
        <w:tblPrEx>
          <w:tblLayout w:type="fixed"/>
          <w:tblCellMar>
            <w:top w:w="0" w:type="dxa"/>
            <w:left w:w="108" w:type="dxa"/>
            <w:bottom w:w="0" w:type="dxa"/>
            <w:right w:w="108" w:type="dxa"/>
          </w:tblCellMar>
        </w:tblPrEx>
        <w:trPr>
          <w:trHeight w:val="2400" w:hRule="atLeast"/>
        </w:trPr>
        <w:tc>
          <w:tcPr>
            <w:tcW w:w="3200" w:type="dxa"/>
            <w:vMerge w:val="restart"/>
            <w:tcBorders>
              <w:top w:val="nil"/>
              <w:left w:val="single" w:color="auto" w:sz="4" w:space="0"/>
              <w:bottom w:val="single" w:color="auto" w:sz="4" w:space="0"/>
              <w:right w:val="single" w:color="auto" w:sz="4" w:space="0"/>
            </w:tcBorders>
            <w:shd w:val="clear" w:color="auto" w:fill="auto"/>
            <w:vAlign w:val="center"/>
          </w:tcPr>
          <w:p>
            <w:pPr>
              <w:spacing w:after="0" w:line="240" w:lineRule="auto"/>
              <w:rPr>
                <w:rFonts w:eastAsia="Times New Roman" w:cstheme="minorHAnsi"/>
                <w:color w:val="000000"/>
              </w:rPr>
            </w:pPr>
            <w:r>
              <w:rPr>
                <w:rFonts w:eastAsia="Times New Roman" w:cstheme="minorHAnsi"/>
                <w:color w:val="000000"/>
              </w:rPr>
              <w:t xml:space="preserve">1. </w:t>
            </w:r>
            <w:r>
              <w:rPr>
                <w:rFonts w:eastAsia="微软雅黑" w:cstheme="minorHAnsi"/>
                <w:color w:val="000000"/>
              </w:rPr>
              <w:t>持有至到期，</w:t>
            </w:r>
            <w:r>
              <w:rPr>
                <w:rFonts w:eastAsia="Times New Roman" w:cstheme="minorHAnsi"/>
                <w:color w:val="000000"/>
              </w:rPr>
              <w:t>HPR= YTM;</w:t>
            </w:r>
            <w:r>
              <w:rPr>
                <w:rFonts w:eastAsia="Times New Roman" w:cstheme="minorHAnsi"/>
                <w:color w:val="000000"/>
              </w:rPr>
              <w:br w:type="textWrapping"/>
            </w:r>
            <w:r>
              <w:rPr>
                <w:rFonts w:eastAsia="Times New Roman" w:cstheme="minorHAnsi"/>
                <w:color w:val="000000"/>
              </w:rPr>
              <w:t xml:space="preserve">2. </w:t>
            </w:r>
            <w:r>
              <w:rPr>
                <w:rFonts w:eastAsia="微软雅黑" w:cstheme="minorHAnsi"/>
                <w:color w:val="000000"/>
              </w:rPr>
              <w:t>到期前出售，</w:t>
            </w:r>
            <w:r>
              <w:rPr>
                <w:rFonts w:eastAsia="Times New Roman" w:cstheme="minorHAnsi"/>
                <w:color w:val="000000"/>
              </w:rPr>
              <w:t>HPR=YTM;</w:t>
            </w:r>
          </w:p>
        </w:tc>
        <w:tc>
          <w:tcPr>
            <w:tcW w:w="6280" w:type="dxa"/>
            <w:vMerge w:val="restart"/>
            <w:tcBorders>
              <w:top w:val="nil"/>
              <w:left w:val="single" w:color="auto" w:sz="4" w:space="0"/>
              <w:bottom w:val="single" w:color="auto" w:sz="4" w:space="0"/>
              <w:right w:val="single" w:color="auto" w:sz="4" w:space="0"/>
            </w:tcBorders>
            <w:shd w:val="clear" w:color="auto" w:fill="auto"/>
            <w:vAlign w:val="center"/>
          </w:tcPr>
          <w:p>
            <w:pPr>
              <w:spacing w:after="0" w:line="240" w:lineRule="auto"/>
              <w:rPr>
                <w:rFonts w:eastAsia="Times New Roman" w:cstheme="minorHAnsi"/>
                <w:color w:val="000000"/>
              </w:rPr>
            </w:pPr>
            <w:r>
              <w:rPr>
                <w:rFonts w:eastAsia="微软雅黑" w:cstheme="minorHAnsi"/>
                <w:color w:val="000000"/>
              </w:rPr>
              <w:t>持有至到期，</w:t>
            </w:r>
            <w:r>
              <w:rPr>
                <w:rFonts w:eastAsia="Times New Roman" w:cstheme="minorHAnsi"/>
                <w:color w:val="000000"/>
              </w:rPr>
              <w:t xml:space="preserve">if YTM &amp; reinvestment rate increase, HPR&gt;YTM </w:t>
            </w:r>
            <w:r>
              <w:rPr>
                <w:rFonts w:eastAsia="Times New Roman" w:cstheme="minorHAnsi"/>
                <w:color w:val="000000"/>
              </w:rPr>
              <w:br w:type="textWrapping"/>
            </w:r>
            <w:r>
              <w:rPr>
                <w:rFonts w:eastAsia="Times New Roman" w:cstheme="minorHAnsi"/>
                <w:color w:val="000000"/>
              </w:rPr>
              <w:t>at purchased; if decreased, HPR&lt; YTM at purchased;</w:t>
            </w:r>
            <w:r>
              <w:rPr>
                <w:rFonts w:eastAsia="Times New Roman" w:cstheme="minorHAnsi"/>
                <w:color w:val="000000"/>
              </w:rPr>
              <w:br w:type="textWrapping"/>
            </w:r>
            <w:r>
              <w:rPr>
                <w:rFonts w:eastAsia="微软雅黑" w:cstheme="minorHAnsi"/>
                <w:color w:val="000000"/>
              </w:rPr>
              <w:t>持有时限大于卖完剩余到期期限，</w:t>
            </w:r>
            <w:r>
              <w:rPr>
                <w:rFonts w:eastAsia="Times New Roman" w:cstheme="minorHAnsi"/>
                <w:color w:val="000000"/>
              </w:rPr>
              <w:t>if YTM &amp; reinvestment rate increased, HPR&lt; YTM at purchased; if decreased, HPR&gt; YTM at purchased;</w:t>
            </w:r>
            <w:r>
              <w:rPr>
                <w:rFonts w:eastAsia="Times New Roman" w:cstheme="minorHAnsi"/>
                <w:color w:val="000000"/>
              </w:rPr>
              <w:br w:type="textWrapping"/>
            </w:r>
            <w:r>
              <w:rPr>
                <w:rFonts w:eastAsia="微软雅黑" w:cstheme="minorHAnsi"/>
                <w:color w:val="000000"/>
              </w:rPr>
              <w:t>持有时限小于卖完剩余到期期限，</w:t>
            </w:r>
            <w:r>
              <w:rPr>
                <w:rFonts w:eastAsia="Times New Roman" w:cstheme="minorHAnsi"/>
                <w:color w:val="000000"/>
              </w:rPr>
              <w:t>if YTM &amp; reinvestment rate increased, HPR&lt; YTM at purchased; if decreased, HPR&gt; YTM at purchased;</w:t>
            </w:r>
          </w:p>
        </w:tc>
      </w:tr>
      <w:tr>
        <w:tblPrEx>
          <w:tblLayout w:type="fixed"/>
          <w:tblCellMar>
            <w:top w:w="0" w:type="dxa"/>
            <w:left w:w="108" w:type="dxa"/>
            <w:bottom w:w="0" w:type="dxa"/>
            <w:right w:w="108" w:type="dxa"/>
          </w:tblCellMar>
        </w:tblPrEx>
        <w:trPr>
          <w:trHeight w:val="450" w:hRule="atLeast"/>
        </w:trPr>
        <w:tc>
          <w:tcPr>
            <w:tcW w:w="320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eastAsia="Times New Roman" w:cstheme="minorHAnsi"/>
                <w:color w:val="000000"/>
              </w:rPr>
            </w:pPr>
          </w:p>
        </w:tc>
        <w:tc>
          <w:tcPr>
            <w:tcW w:w="628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eastAsia="Times New Roman" w:cstheme="minorHAnsi"/>
                <w:color w:val="000000"/>
              </w:rPr>
            </w:pPr>
          </w:p>
        </w:tc>
      </w:tr>
      <w:tr>
        <w:tblPrEx>
          <w:tblLayout w:type="fixed"/>
          <w:tblCellMar>
            <w:top w:w="0" w:type="dxa"/>
            <w:left w:w="108" w:type="dxa"/>
            <w:bottom w:w="0" w:type="dxa"/>
            <w:right w:w="108" w:type="dxa"/>
          </w:tblCellMar>
        </w:tblPrEx>
        <w:trPr>
          <w:trHeight w:val="450" w:hRule="atLeast"/>
        </w:trPr>
        <w:tc>
          <w:tcPr>
            <w:tcW w:w="320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eastAsia="Times New Roman" w:cstheme="minorHAnsi"/>
                <w:color w:val="000000"/>
              </w:rPr>
            </w:pPr>
          </w:p>
        </w:tc>
        <w:tc>
          <w:tcPr>
            <w:tcW w:w="628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eastAsia="Times New Roman" w:cstheme="minorHAnsi"/>
                <w:color w:val="000000"/>
              </w:rPr>
            </w:pPr>
          </w:p>
        </w:tc>
      </w:tr>
    </w:tbl>
    <w:p>
      <w:pPr>
        <w:pStyle w:val="7"/>
        <w:ind w:left="1440"/>
        <w:rPr>
          <w:rFonts w:cstheme="minorHAnsi"/>
          <w:b/>
          <w:color w:val="333333"/>
          <w:highlight w:val="darkYellow"/>
        </w:rPr>
      </w:pPr>
    </w:p>
    <w:p>
      <w:pPr>
        <w:pStyle w:val="7"/>
        <w:ind w:left="1440"/>
        <w:rPr>
          <w:rFonts w:cstheme="minorHAnsi"/>
          <w:color w:val="FFF2CC" w:themeColor="accent4" w:themeTint="33"/>
          <w:highlight w:val="darkYellow"/>
          <w14:textFill>
            <w14:solidFill>
              <w14:schemeClr w14:val="accent4">
                <w14:lumMod w14:val="20000"/>
                <w14:lumOff w14:val="80000"/>
              </w14:schemeClr>
            </w14:solidFill>
          </w14:textFill>
        </w:rPr>
      </w:pPr>
      <w:r>
        <w:rPr>
          <w:rFonts w:cstheme="minorHAnsi"/>
          <w:b/>
          <w:color w:val="FFF2CC" w:themeColor="accent4" w:themeTint="33"/>
          <w:highlight w:val="darkYellow"/>
          <w14:textFill>
            <w14:solidFill>
              <w14:schemeClr w14:val="accent4">
                <w14:lumMod w14:val="20000"/>
                <w14:lumOff w14:val="80000"/>
              </w14:schemeClr>
            </w14:solidFill>
          </w14:textFill>
        </w:rPr>
        <w:t xml:space="preserve">Short investment horizon: market price risk &gt; reinvestment risk   </w:t>
      </w:r>
      <w:r>
        <w:rPr>
          <w:rFonts w:cstheme="minorHAnsi"/>
          <w:color w:val="FFF2CC" w:themeColor="accent4" w:themeTint="33"/>
          <w:highlight w:val="darkYellow"/>
          <w14:textFill>
            <w14:solidFill>
              <w14:schemeClr w14:val="accent4">
                <w14:lumMod w14:val="20000"/>
                <w14:lumOff w14:val="80000"/>
              </w14:schemeClr>
            </w14:solidFill>
          </w14:textFill>
        </w:rPr>
        <w:t>因为holding period 短，主要受interest rate 影响，reinvestment risk 因为持有期短，几乎没有影响。Increase in yield decreased the rate of return over the one-year holding period because the sale price is lower;</w:t>
      </w:r>
    </w:p>
    <w:p>
      <w:pPr>
        <w:pStyle w:val="7"/>
        <w:ind w:left="1440"/>
        <w:rPr>
          <w:rFonts w:cstheme="minorHAnsi"/>
          <w:color w:val="FFF2CC" w:themeColor="accent4" w:themeTint="33"/>
          <w:highlight w:val="darkYellow"/>
          <w14:textFill>
            <w14:solidFill>
              <w14:schemeClr w14:val="accent4">
                <w14:lumMod w14:val="20000"/>
                <w14:lumOff w14:val="80000"/>
              </w14:schemeClr>
            </w14:solidFill>
          </w14:textFill>
        </w:rPr>
      </w:pPr>
      <w:r>
        <w:rPr>
          <w:rFonts w:cstheme="minorHAnsi"/>
          <w:b/>
          <w:color w:val="FFF2CC" w:themeColor="accent4" w:themeTint="33"/>
          <w:highlight w:val="darkYellow"/>
          <w14:textFill>
            <w14:solidFill>
              <w14:schemeClr w14:val="accent4">
                <w14:lumMod w14:val="20000"/>
                <w14:lumOff w14:val="80000"/>
              </w14:schemeClr>
            </w14:solidFill>
          </w14:textFill>
        </w:rPr>
        <w:t xml:space="preserve">Long investment horizon: reinvestment risk &gt; price risk </w:t>
      </w:r>
      <w:r>
        <w:rPr>
          <w:rFonts w:cstheme="minorHAnsi"/>
          <w:color w:val="FFF2CC" w:themeColor="accent4" w:themeTint="33"/>
          <w:highlight w:val="darkYellow"/>
          <w14:textFill>
            <w14:solidFill>
              <w14:schemeClr w14:val="accent4">
                <w14:lumMod w14:val="20000"/>
                <w14:lumOff w14:val="80000"/>
              </w14:schemeClr>
            </w14:solidFill>
          </w14:textFill>
        </w:rPr>
        <w:t>因为holding period 长，reinvestment risk占主导因素；</w:t>
      </w:r>
    </w:p>
    <w:p>
      <w:pPr>
        <w:pStyle w:val="7"/>
        <w:ind w:left="1440"/>
        <w:rPr>
          <w:rFonts w:cstheme="minorHAnsi"/>
          <w:b/>
          <w:color w:val="333333"/>
        </w:rPr>
      </w:pPr>
      <w:r>
        <w:rPr>
          <w:rFonts w:cstheme="minorHAnsi"/>
          <w:b/>
          <w:color w:val="333333"/>
        </w:rPr>
        <w:t>更多解释详见note page 100</w:t>
      </w:r>
    </w:p>
    <w:p>
      <w:pPr>
        <w:pStyle w:val="7"/>
        <w:numPr>
          <w:ilvl w:val="0"/>
          <w:numId w:val="1"/>
        </w:numPr>
        <w:rPr>
          <w:rFonts w:cstheme="minorHAnsi"/>
          <w:b/>
          <w:color w:val="333333"/>
        </w:rPr>
      </w:pPr>
      <w:r>
        <w:rPr>
          <w:rFonts w:hint="eastAsia" w:cstheme="minorHAnsi"/>
          <w:b/>
          <w:color w:val="333333"/>
        </w:rPr>
        <w:t>计算HPR：</w:t>
      </w:r>
    </w:p>
    <w:p>
      <w:pPr>
        <w:pStyle w:val="7"/>
        <w:rPr>
          <w:rFonts w:cstheme="minorHAnsi"/>
          <w:b/>
          <w:color w:val="FFD966" w:themeColor="accent4" w:themeTint="99"/>
          <w:highlight w:val="darkYellow"/>
          <w14:textFill>
            <w14:solidFill>
              <w14:schemeClr w14:val="accent4">
                <w14:lumMod w14:val="60000"/>
                <w14:lumOff w14:val="40000"/>
              </w14:schemeClr>
            </w14:solidFill>
          </w14:textFill>
        </w:rPr>
      </w:pPr>
      <w:r>
        <w:rPr>
          <w:rFonts w:hint="eastAsia" w:cstheme="minorHAnsi"/>
          <w:b/>
          <w:color w:val="FFD966" w:themeColor="accent4" w:themeTint="99"/>
          <w:highlight w:val="darkYellow"/>
          <w14:textFill>
            <w14:solidFill>
              <w14:schemeClr w14:val="accent4">
                <w14:lumMod w14:val="60000"/>
                <w14:lumOff w14:val="40000"/>
              </w14:schemeClr>
            </w14:solidFill>
          </w14:textFill>
        </w:rPr>
        <w:t>例题：假设9年的债券，7%</w:t>
      </w:r>
      <w:r>
        <w:rPr>
          <w:rFonts w:cstheme="minorHAnsi"/>
          <w:b/>
          <w:color w:val="FFD966" w:themeColor="accent4" w:themeTint="99"/>
          <w:highlight w:val="darkYellow"/>
          <w14:textFill>
            <w14:solidFill>
              <w14:schemeClr w14:val="accent4">
                <w14:lumMod w14:val="60000"/>
                <w14:lumOff w14:val="40000"/>
              </w14:schemeClr>
            </w14:solidFill>
          </w14:textFill>
        </w:rPr>
        <w:t xml:space="preserve"> annual coupon bond, its yield to maturity increases to 8% after purchased bond and before first coupon is received. The investor sells the bond after five years, assumed the yield to maturity remain at 8% and all coupon are reinvested over the 5-year holding period. </w:t>
      </w:r>
      <w:r>
        <w:rPr>
          <w:rFonts w:hint="eastAsia" w:cstheme="minorHAnsi"/>
          <w:b/>
          <w:color w:val="FFD966" w:themeColor="accent4" w:themeTint="99"/>
          <w:highlight w:val="darkYellow"/>
          <w14:textFill>
            <w14:solidFill>
              <w14:schemeClr w14:val="accent4">
                <w14:lumMod w14:val="60000"/>
                <w14:lumOff w14:val="40000"/>
              </w14:schemeClr>
            </w14:solidFill>
          </w14:textFill>
        </w:rPr>
        <w:t>计算5-year horizon yield</w:t>
      </w:r>
    </w:p>
    <w:p>
      <w:pPr>
        <w:pStyle w:val="7"/>
        <w:rPr>
          <w:rFonts w:cstheme="minorHAnsi"/>
          <w:b/>
          <w:color w:val="FFD966" w:themeColor="accent4" w:themeTint="99"/>
          <w14:textFill>
            <w14:solidFill>
              <w14:schemeClr w14:val="accent4">
                <w14:lumMod w14:val="60000"/>
                <w14:lumOff w14:val="40000"/>
              </w14:schemeClr>
            </w14:solidFill>
          </w14:textFill>
        </w:rPr>
      </w:pPr>
      <w:r>
        <w:rPr>
          <w:rFonts w:hint="eastAsia" w:cstheme="minorHAnsi"/>
          <w:b/>
          <w:color w:val="FFD966" w:themeColor="accent4" w:themeTint="99"/>
          <w:highlight w:val="darkYellow"/>
          <w14:textFill>
            <w14:solidFill>
              <w14:schemeClr w14:val="accent4">
                <w14:lumMod w14:val="60000"/>
                <w14:lumOff w14:val="40000"/>
              </w14:schemeClr>
            </w14:solidFill>
          </w14:textFill>
        </w:rPr>
        <w:t>思路：计算持有5年卖之前的PV &amp; reinvestment interest 之和，再利用公式</w:t>
      </w:r>
    </w:p>
    <w:p>
      <w:pPr>
        <w:pStyle w:val="7"/>
        <w:rPr>
          <w:rFonts w:cstheme="minorHAnsi"/>
          <w:b/>
          <w:color w:val="FFD966" w:themeColor="accent4" w:themeTint="99"/>
          <w:sz w:val="28"/>
          <w:szCs w:val="28"/>
          <w:highlight w:val="darkYellow"/>
          <w14:textFill>
            <w14:solidFill>
              <w14:schemeClr w14:val="accent4">
                <w14:lumMod w14:val="60000"/>
                <w14:lumOff w14:val="40000"/>
              </w14:schemeClr>
            </w14:solidFill>
          </w14:textFill>
        </w:rPr>
      </w:pPr>
      <w:r>
        <w:rPr>
          <w:rFonts w:cstheme="minorHAnsi"/>
          <w:b/>
          <w:color w:val="FFD966" w:themeColor="accent4" w:themeTint="99"/>
          <w:sz w:val="28"/>
          <w:szCs w:val="28"/>
          <w:highlight w:val="darkYellow"/>
          <w14:textFill>
            <w14:solidFill>
              <w14:schemeClr w14:val="accent4">
                <w14:lumMod w14:val="60000"/>
                <w14:lumOff w14:val="40000"/>
              </w14:schemeClr>
            </w14:solidFill>
          </w14:textFill>
        </w:rPr>
        <w:t>[(</w:t>
      </w:r>
      <w:r>
        <w:rPr>
          <w:rFonts w:hint="eastAsia" w:cstheme="minorHAnsi"/>
          <w:b/>
          <w:color w:val="FFD966" w:themeColor="accent4" w:themeTint="99"/>
          <w:sz w:val="28"/>
          <w:szCs w:val="28"/>
          <w:highlight w:val="darkYellow"/>
          <w14:textFill>
            <w14:solidFill>
              <w14:schemeClr w14:val="accent4">
                <w14:lumMod w14:val="60000"/>
                <w14:lumOff w14:val="40000"/>
              </w14:schemeClr>
            </w14:solidFill>
          </w14:textFill>
        </w:rPr>
        <w:t>PV + reinvestment interest)</w:t>
      </w:r>
      <w:r>
        <w:rPr>
          <w:rFonts w:cstheme="minorHAnsi"/>
          <w:b/>
          <w:color w:val="FFD966" w:themeColor="accent4" w:themeTint="99"/>
          <w:sz w:val="28"/>
          <w:szCs w:val="28"/>
          <w:highlight w:val="darkYellow"/>
          <w14:textFill>
            <w14:solidFill>
              <w14:schemeClr w14:val="accent4">
                <w14:lumMod w14:val="60000"/>
                <w14:lumOff w14:val="40000"/>
              </w14:schemeClr>
            </w14:solidFill>
          </w14:textFill>
        </w:rPr>
        <w:t xml:space="preserve"> / </w:t>
      </w:r>
      <w:r>
        <w:rPr>
          <w:rFonts w:hint="eastAsia" w:cstheme="minorHAnsi"/>
          <w:b/>
          <w:color w:val="FFD966" w:themeColor="accent4" w:themeTint="99"/>
          <w:sz w:val="28"/>
          <w:szCs w:val="28"/>
          <w:highlight w:val="darkYellow"/>
          <w14:textFill>
            <w14:solidFill>
              <w14:schemeClr w14:val="accent4">
                <w14:lumMod w14:val="60000"/>
                <w14:lumOff w14:val="40000"/>
              </w14:schemeClr>
            </w14:solidFill>
          </w14:textFill>
        </w:rPr>
        <w:t>最开始买bond的PV ]</w:t>
      </w:r>
      <w:r>
        <w:rPr>
          <w:rFonts w:cstheme="minorHAnsi"/>
          <w:b/>
          <w:color w:val="FFD966" w:themeColor="accent4" w:themeTint="99"/>
          <w:sz w:val="28"/>
          <w:szCs w:val="28"/>
          <w:highlight w:val="darkYellow"/>
          <w14:textFill>
            <w14:solidFill>
              <w14:schemeClr w14:val="accent4">
                <w14:lumMod w14:val="60000"/>
                <w14:lumOff w14:val="40000"/>
              </w14:schemeClr>
            </w14:solidFill>
          </w14:textFill>
        </w:rPr>
        <w:t xml:space="preserve"> </w:t>
      </w:r>
      <w:r>
        <w:rPr>
          <w:rFonts w:cstheme="minorHAnsi"/>
          <w:b/>
          <w:color w:val="FFD966" w:themeColor="accent4" w:themeTint="99"/>
          <w:sz w:val="28"/>
          <w:szCs w:val="28"/>
          <w:highlight w:val="darkYellow"/>
          <w:vertAlign w:val="superscript"/>
          <w14:textFill>
            <w14:solidFill>
              <w14:schemeClr w14:val="accent4">
                <w14:lumMod w14:val="60000"/>
                <w14:lumOff w14:val="40000"/>
              </w14:schemeClr>
            </w14:solidFill>
          </w14:textFill>
        </w:rPr>
        <w:t>1 /</w:t>
      </w:r>
      <w:r>
        <w:rPr>
          <w:rFonts w:hint="eastAsia" w:cstheme="minorHAnsi"/>
          <w:b/>
          <w:color w:val="FFD966" w:themeColor="accent4" w:themeTint="99"/>
          <w:sz w:val="28"/>
          <w:szCs w:val="28"/>
          <w:highlight w:val="darkYellow"/>
          <w:vertAlign w:val="superscript"/>
          <w14:textFill>
            <w14:solidFill>
              <w14:schemeClr w14:val="accent4">
                <w14:lumMod w14:val="60000"/>
                <w14:lumOff w14:val="40000"/>
              </w14:schemeClr>
            </w14:solidFill>
          </w14:textFill>
        </w:rPr>
        <w:t>hold</w:t>
      </w:r>
      <w:r>
        <w:rPr>
          <w:rFonts w:cstheme="minorHAnsi"/>
          <w:b/>
          <w:color w:val="FFD966" w:themeColor="accent4" w:themeTint="99"/>
          <w:sz w:val="28"/>
          <w:szCs w:val="28"/>
          <w:highlight w:val="darkYellow"/>
          <w:vertAlign w:val="superscript"/>
          <w14:textFill>
            <w14:solidFill>
              <w14:schemeClr w14:val="accent4">
                <w14:lumMod w14:val="60000"/>
                <w14:lumOff w14:val="40000"/>
              </w14:schemeClr>
            </w14:solidFill>
          </w14:textFill>
        </w:rPr>
        <w:t xml:space="preserve"> years</w:t>
      </w:r>
      <w:r>
        <w:rPr>
          <w:rFonts w:cstheme="minorHAnsi"/>
          <w:b/>
          <w:color w:val="FFD966" w:themeColor="accent4" w:themeTint="99"/>
          <w:sz w:val="28"/>
          <w:szCs w:val="28"/>
          <w:highlight w:val="darkYellow"/>
          <w14:textFill>
            <w14:solidFill>
              <w14:schemeClr w14:val="accent4">
                <w14:lumMod w14:val="60000"/>
                <w14:lumOff w14:val="40000"/>
              </w14:schemeClr>
            </w14:solidFill>
          </w14:textFill>
        </w:rPr>
        <w:t xml:space="preserve"> -1</w:t>
      </w:r>
    </w:p>
    <w:p>
      <w:pPr>
        <w:pStyle w:val="7"/>
        <w:rPr>
          <w:rFonts w:cstheme="minorHAnsi"/>
          <w:color w:val="FFD966" w:themeColor="accent4" w:themeTint="99"/>
          <w:highlight w:val="darkYellow"/>
          <w14:textFill>
            <w14:solidFill>
              <w14:schemeClr w14:val="accent4">
                <w14:lumMod w14:val="60000"/>
                <w14:lumOff w14:val="40000"/>
              </w14:schemeClr>
            </w14:solidFill>
          </w14:textFill>
        </w:rPr>
      </w:pPr>
      <w:r>
        <w:rPr>
          <w:rFonts w:hint="eastAsia" w:cstheme="minorHAnsi"/>
          <w:color w:val="FFD966" w:themeColor="accent4" w:themeTint="99"/>
          <w:highlight w:val="darkYellow"/>
          <w14:textFill>
            <w14:solidFill>
              <w14:schemeClr w14:val="accent4">
                <w14:lumMod w14:val="60000"/>
                <w14:lumOff w14:val="40000"/>
              </w14:schemeClr>
            </w14:solidFill>
          </w14:textFill>
        </w:rPr>
        <w:t>回到例题： 持有5年卖之前的PV : N=4 (</w:t>
      </w:r>
      <w:r>
        <w:rPr>
          <w:rFonts w:cstheme="minorHAnsi"/>
          <w:color w:val="FFD966" w:themeColor="accent4" w:themeTint="99"/>
          <w:highlight w:val="darkYellow"/>
          <w14:textFill>
            <w14:solidFill>
              <w14:schemeClr w14:val="accent4">
                <w14:lumMod w14:val="60000"/>
                <w14:lumOff w14:val="40000"/>
              </w14:schemeClr>
            </w14:solidFill>
          </w14:textFill>
        </w:rPr>
        <w:t>9-5</w:t>
      </w:r>
      <w:r>
        <w:rPr>
          <w:rFonts w:hint="eastAsia" w:cstheme="minorHAnsi"/>
          <w:color w:val="FFD966" w:themeColor="accent4" w:themeTint="99"/>
          <w:highlight w:val="darkYellow"/>
          <w14:textFill>
            <w14:solidFill>
              <w14:schemeClr w14:val="accent4">
                <w14:lumMod w14:val="60000"/>
                <w14:lumOff w14:val="40000"/>
              </w14:schemeClr>
            </w14:solidFill>
          </w14:textFill>
        </w:rPr>
        <w:t>)</w:t>
      </w:r>
      <w:r>
        <w:rPr>
          <w:rFonts w:cstheme="minorHAnsi"/>
          <w:color w:val="FFD966" w:themeColor="accent4" w:themeTint="99"/>
          <w:highlight w:val="darkYellow"/>
          <w14:textFill>
            <w14:solidFill>
              <w14:schemeClr w14:val="accent4">
                <w14:lumMod w14:val="60000"/>
                <w14:lumOff w14:val="40000"/>
              </w14:schemeClr>
            </w14:solidFill>
          </w14:textFill>
        </w:rPr>
        <w:t xml:space="preserve">, FV=100, I/Y=8, PMT=7 </w:t>
      </w:r>
      <w:r>
        <w:rPr>
          <w:rFonts w:hint="eastAsia" w:cstheme="minorHAnsi"/>
          <w:color w:val="FFD966" w:themeColor="accent4" w:themeTint="99"/>
          <w:highlight w:val="darkYellow"/>
          <w14:textFill>
            <w14:solidFill>
              <w14:schemeClr w14:val="accent4">
                <w14:lumMod w14:val="60000"/>
                <w14:lumOff w14:val="40000"/>
              </w14:schemeClr>
            </w14:solidFill>
          </w14:textFill>
        </w:rPr>
        <w:t>(此金额不变，随初始买债券时候的coupon bond走，因为合同已经签了，按合同付利息)，求得5年卖之前的PV = 96.68；</w:t>
      </w:r>
    </w:p>
    <w:p>
      <w:pPr>
        <w:pStyle w:val="7"/>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R</w:t>
      </w:r>
      <w:r>
        <w:rPr>
          <w:rFonts w:hint="eastAsia" w:cstheme="minorHAnsi"/>
          <w:color w:val="FFD966" w:themeColor="accent4" w:themeTint="99"/>
          <w:highlight w:val="darkYellow"/>
          <w14:textFill>
            <w14:solidFill>
              <w14:schemeClr w14:val="accent4">
                <w14:lumMod w14:val="60000"/>
                <w14:lumOff w14:val="40000"/>
              </w14:schemeClr>
            </w14:solidFill>
          </w14:textFill>
        </w:rPr>
        <w:t xml:space="preserve">einvestment </w:t>
      </w:r>
      <w:r>
        <w:rPr>
          <w:rFonts w:cstheme="minorHAnsi"/>
          <w:color w:val="FFD966" w:themeColor="accent4" w:themeTint="99"/>
          <w:highlight w:val="darkYellow"/>
          <w14:textFill>
            <w14:solidFill>
              <w14:schemeClr w14:val="accent4">
                <w14:lumMod w14:val="60000"/>
                <w14:lumOff w14:val="40000"/>
              </w14:schemeClr>
            </w14:solidFill>
          </w14:textFill>
        </w:rPr>
        <w:t>interest: N=5, I/Y=8, PMT=7, PV=0 (</w:t>
      </w:r>
      <w:r>
        <w:rPr>
          <w:rFonts w:hint="eastAsia" w:cstheme="minorHAnsi"/>
          <w:color w:val="FFD966" w:themeColor="accent4" w:themeTint="99"/>
          <w:highlight w:val="darkYellow"/>
          <w14:textFill>
            <w14:solidFill>
              <w14:schemeClr w14:val="accent4">
                <w14:lumMod w14:val="60000"/>
                <w14:lumOff w14:val="40000"/>
              </w14:schemeClr>
            </w14:solidFill>
          </w14:textFill>
        </w:rPr>
        <w:t>因为刚买，没有利息收入</w:t>
      </w:r>
      <w:r>
        <w:rPr>
          <w:rFonts w:cstheme="minorHAnsi"/>
          <w:color w:val="FFD966" w:themeColor="accent4" w:themeTint="99"/>
          <w:highlight w:val="darkYellow"/>
          <w14:textFill>
            <w14:solidFill>
              <w14:schemeClr w14:val="accent4">
                <w14:lumMod w14:val="60000"/>
                <w14:lumOff w14:val="40000"/>
              </w14:schemeClr>
            </w14:solidFill>
          </w14:textFill>
        </w:rPr>
        <w:t xml:space="preserve">), </w:t>
      </w:r>
      <w:r>
        <w:rPr>
          <w:rFonts w:hint="eastAsia" w:cstheme="minorHAnsi"/>
          <w:color w:val="FFD966" w:themeColor="accent4" w:themeTint="99"/>
          <w:highlight w:val="darkYellow"/>
          <w14:textFill>
            <w14:solidFill>
              <w14:schemeClr w14:val="accent4">
                <w14:lumMod w14:val="60000"/>
                <w14:lumOff w14:val="40000"/>
              </w14:schemeClr>
            </w14:solidFill>
          </w14:textFill>
        </w:rPr>
        <w:t xml:space="preserve">求得 </w:t>
      </w:r>
      <w:r>
        <w:rPr>
          <w:rFonts w:hint="eastAsia" w:cstheme="minorHAnsi"/>
          <w:color w:val="FFD966" w:themeColor="accent4" w:themeTint="99"/>
          <w:highlight w:val="darkYellow"/>
          <w:lang w:val="en-US" w:eastAsia="zh-CN"/>
          <w14:textFill>
            <w14:solidFill>
              <w14:schemeClr w14:val="accent4">
                <w14:lumMod w14:val="60000"/>
                <w14:lumOff w14:val="40000"/>
              </w14:schemeClr>
            </w14:solidFill>
          </w14:textFill>
        </w:rPr>
        <w:t>`</w:t>
      </w:r>
      <w:r>
        <w:rPr>
          <w:rFonts w:hint="eastAsia" w:cstheme="minorHAnsi"/>
          <w:color w:val="FFD966" w:themeColor="accent4" w:themeTint="99"/>
          <w:highlight w:val="darkYellow"/>
          <w14:textFill>
            <w14:solidFill>
              <w14:schemeClr w14:val="accent4">
                <w14:lumMod w14:val="60000"/>
                <w14:lumOff w14:val="40000"/>
              </w14:schemeClr>
            </w14:solidFill>
          </w14:textFill>
        </w:rPr>
        <w:t>ment interest FV= 41.07;</w:t>
      </w:r>
    </w:p>
    <w:p>
      <w:pPr>
        <w:pStyle w:val="7"/>
        <w:rPr>
          <w:rFonts w:cstheme="minorHAnsi"/>
          <w:color w:val="FFD966" w:themeColor="accent4" w:themeTint="99"/>
          <w14:textFill>
            <w14:solidFill>
              <w14:schemeClr w14:val="accent4">
                <w14:lumMod w14:val="60000"/>
                <w14:lumOff w14:val="40000"/>
              </w14:schemeClr>
            </w14:solidFill>
          </w14:textFill>
        </w:rPr>
      </w:pPr>
      <w:r>
        <w:rPr>
          <w:rFonts w:hint="eastAsia" w:cstheme="minorHAnsi"/>
          <w:color w:val="FFD966" w:themeColor="accent4" w:themeTint="99"/>
          <w:highlight w:val="darkYellow"/>
          <w14:textFill>
            <w14:solidFill>
              <w14:schemeClr w14:val="accent4">
                <w14:lumMod w14:val="60000"/>
                <w14:lumOff w14:val="40000"/>
              </w14:schemeClr>
            </w14:solidFill>
          </w14:textFill>
        </w:rPr>
        <w:t xml:space="preserve">所以HPR = </w:t>
      </w:r>
      <w:r>
        <w:rPr>
          <w:rFonts w:hint="eastAsia" w:cstheme="minorHAnsi"/>
          <w:color w:val="FFD966" w:themeColor="accent4" w:themeTint="99"/>
          <w:sz w:val="28"/>
          <w:szCs w:val="28"/>
          <w:highlight w:val="darkYellow"/>
          <w14:textFill>
            <w14:solidFill>
              <w14:schemeClr w14:val="accent4">
                <w14:lumMod w14:val="60000"/>
                <w14:lumOff w14:val="40000"/>
              </w14:schemeClr>
            </w14:solidFill>
          </w14:textFill>
        </w:rPr>
        <w:t>[</w:t>
      </w:r>
      <w:r>
        <w:rPr>
          <w:rFonts w:cstheme="minorHAnsi"/>
          <w:color w:val="FFD966" w:themeColor="accent4" w:themeTint="99"/>
          <w:sz w:val="28"/>
          <w:szCs w:val="28"/>
          <w:highlight w:val="darkYellow"/>
          <w14:textFill>
            <w14:solidFill>
              <w14:schemeClr w14:val="accent4">
                <w14:lumMod w14:val="60000"/>
                <w14:lumOff w14:val="40000"/>
              </w14:schemeClr>
            </w14:solidFill>
          </w14:textFill>
        </w:rPr>
        <w:t>(41.07 + 96.68) /100</w:t>
      </w:r>
      <w:r>
        <w:rPr>
          <w:rFonts w:hint="eastAsia" w:cstheme="minorHAnsi"/>
          <w:color w:val="FFD966" w:themeColor="accent4" w:themeTint="99"/>
          <w:sz w:val="28"/>
          <w:szCs w:val="28"/>
          <w:highlight w:val="darkYellow"/>
          <w14:textFill>
            <w14:solidFill>
              <w14:schemeClr w14:val="accent4">
                <w14:lumMod w14:val="60000"/>
                <w14:lumOff w14:val="40000"/>
              </w14:schemeClr>
            </w14:solidFill>
          </w14:textFill>
        </w:rPr>
        <w:t>]</w:t>
      </w:r>
      <w:r>
        <w:rPr>
          <w:rFonts w:cstheme="minorHAnsi"/>
          <w:color w:val="FFD966" w:themeColor="accent4" w:themeTint="99"/>
          <w:sz w:val="28"/>
          <w:szCs w:val="28"/>
          <w:highlight w:val="darkYellow"/>
          <w14:textFill>
            <w14:solidFill>
              <w14:schemeClr w14:val="accent4">
                <w14:lumMod w14:val="60000"/>
                <w14:lumOff w14:val="40000"/>
              </w14:schemeClr>
            </w14:solidFill>
          </w14:textFill>
        </w:rPr>
        <w:t xml:space="preserve"> </w:t>
      </w:r>
      <w:r>
        <w:rPr>
          <w:rFonts w:cstheme="minorHAnsi"/>
          <w:color w:val="FFD966" w:themeColor="accent4" w:themeTint="99"/>
          <w:sz w:val="28"/>
          <w:szCs w:val="28"/>
          <w:highlight w:val="darkYellow"/>
          <w:vertAlign w:val="superscript"/>
          <w14:textFill>
            <w14:solidFill>
              <w14:schemeClr w14:val="accent4">
                <w14:lumMod w14:val="60000"/>
                <w14:lumOff w14:val="40000"/>
              </w14:schemeClr>
            </w14:solidFill>
          </w14:textFill>
        </w:rPr>
        <w:t>1/5</w:t>
      </w:r>
      <w:r>
        <w:rPr>
          <w:rFonts w:cstheme="minorHAnsi"/>
          <w:color w:val="FFD966" w:themeColor="accent4" w:themeTint="99"/>
          <w:sz w:val="28"/>
          <w:szCs w:val="28"/>
          <w:highlight w:val="darkYellow"/>
          <w14:textFill>
            <w14:solidFill>
              <w14:schemeClr w14:val="accent4">
                <w14:lumMod w14:val="60000"/>
                <w14:lumOff w14:val="40000"/>
              </w14:schemeClr>
            </w14:solidFill>
          </w14:textFill>
        </w:rPr>
        <w:t xml:space="preserve"> -1 =6.62%</w:t>
      </w:r>
    </w:p>
    <w:p>
      <w:pPr>
        <w:pStyle w:val="7"/>
        <w:numPr>
          <w:ilvl w:val="0"/>
          <w:numId w:val="1"/>
        </w:numPr>
        <w:rPr>
          <w:rFonts w:cstheme="minorHAnsi"/>
          <w:b/>
          <w:color w:val="333333"/>
        </w:rPr>
      </w:pPr>
      <w:r>
        <w:rPr>
          <w:rFonts w:cstheme="minorHAnsi"/>
          <w:b/>
          <w:color w:val="333333"/>
        </w:rPr>
        <w:t>Duration 久期：是债券的全价对债券的到期收益率或基准利率变动的敏感性；可分为收益率久期 (yield duration) 和曲线久期 (curve duration)</w:t>
      </w:r>
    </w:p>
    <w:p>
      <w:pPr>
        <w:pStyle w:val="7"/>
        <w:numPr>
          <w:ilvl w:val="0"/>
          <w:numId w:val="2"/>
        </w:numPr>
        <w:rPr>
          <w:rFonts w:cstheme="minorHAnsi"/>
          <w:color w:val="FFE699" w:themeColor="accent4" w:themeTint="66"/>
          <w:highlight w:val="darkYellow"/>
          <w14:textFill>
            <w14:solidFill>
              <w14:schemeClr w14:val="accent4">
                <w14:lumMod w14:val="40000"/>
                <w14:lumOff w14:val="60000"/>
              </w14:schemeClr>
            </w14:solidFill>
          </w14:textFill>
        </w:rPr>
      </w:pPr>
      <w:r>
        <w:rPr>
          <w:rFonts w:cstheme="minorHAnsi"/>
          <w:b/>
          <w:color w:val="FFE699" w:themeColor="accent4" w:themeTint="66"/>
          <w:highlight w:val="darkYellow"/>
          <w14:textFill>
            <w14:solidFill>
              <w14:schemeClr w14:val="accent4">
                <w14:lumMod w14:val="40000"/>
                <w14:lumOff w14:val="60000"/>
              </w14:schemeClr>
            </w14:solidFill>
          </w14:textFill>
        </w:rPr>
        <w:t>Macaulay Duration:</w:t>
      </w:r>
      <w:r>
        <w:rPr>
          <w:rFonts w:cstheme="minorHAnsi"/>
          <w:color w:val="FFE699" w:themeColor="accent4" w:themeTint="66"/>
          <w:highlight w:val="darkYellow"/>
          <w14:textFill>
            <w14:solidFill>
              <w14:schemeClr w14:val="accent4">
                <w14:lumMod w14:val="40000"/>
                <w14:lumOff w14:val="60000"/>
              </w14:schemeClr>
            </w14:solidFill>
          </w14:textFill>
        </w:rPr>
        <w:t xml:space="preserve"> 是指收到</w:t>
      </w:r>
      <w:r>
        <w:rPr>
          <w:rFonts w:hint="eastAsia" w:cstheme="minorHAnsi"/>
          <w:color w:val="FFE699" w:themeColor="accent4" w:themeTint="66"/>
          <w:highlight w:val="darkYellow"/>
          <w14:textFill>
            <w14:solidFill>
              <w14:schemeClr w14:val="accent4">
                <w14:lumMod w14:val="40000"/>
                <w14:lumOff w14:val="60000"/>
              </w14:schemeClr>
            </w14:solidFill>
          </w14:textFill>
        </w:rPr>
        <w:t>本金和利息所需要</w:t>
      </w:r>
      <w:r>
        <w:rPr>
          <w:rFonts w:cstheme="minorHAnsi"/>
          <w:color w:val="FFE699" w:themeColor="accent4" w:themeTint="66"/>
          <w:highlight w:val="darkYellow"/>
          <w14:textFill>
            <w14:solidFill>
              <w14:schemeClr w14:val="accent4">
                <w14:lumMod w14:val="40000"/>
                <w14:lumOff w14:val="60000"/>
              </w14:schemeClr>
            </w14:solidFill>
          </w14:textFill>
        </w:rPr>
        <w:t>的加权平均时间，权重是每笔现金流的现值占债券全价的比重；</w:t>
      </w:r>
    </w:p>
    <w:p>
      <w:pPr>
        <w:pStyle w:val="7"/>
        <w:numPr>
          <w:ilvl w:val="0"/>
          <w:numId w:val="2"/>
        </w:numPr>
        <w:rPr>
          <w:rFonts w:cstheme="minorHAnsi"/>
          <w:color w:val="333333"/>
        </w:rPr>
      </w:pPr>
      <w:r>
        <w:rPr>
          <w:rFonts w:cstheme="minorHAnsi"/>
          <w:b/>
          <w:color w:val="333333"/>
        </w:rPr>
        <w:t>Modified Duration:</w:t>
      </w:r>
      <w:r>
        <w:rPr>
          <w:rFonts w:cstheme="minorHAnsi"/>
          <w:color w:val="333333"/>
        </w:rPr>
        <w:t xml:space="preserve"> provide an approximate percentage change in a bond’s price for a 1% change in yield to maturity;</w:t>
      </w:r>
    </w:p>
    <w:p>
      <w:pPr>
        <w:pStyle w:val="7"/>
        <w:rPr>
          <w:rFonts w:cstheme="minorHAnsi"/>
          <w:color w:val="333333"/>
        </w:rPr>
      </w:pPr>
      <w:r>
        <w:rPr>
          <w:rFonts w:cstheme="minorHAnsi"/>
          <w:color w:val="333333"/>
        </w:rPr>
        <w:t>Approximate percentage change in bond price = -ModDur * YTM的变化值</w:t>
      </w:r>
    </w:p>
    <w:p>
      <w:pPr>
        <w:pStyle w:val="7"/>
        <w:rPr>
          <w:rFonts w:cstheme="minorHAnsi"/>
          <w:b/>
          <w:color w:val="FFE699" w:themeColor="accent4" w:themeTint="66"/>
          <w14:textFill>
            <w14:solidFill>
              <w14:schemeClr w14:val="accent4">
                <w14:lumMod w14:val="40000"/>
                <w14:lumOff w14:val="60000"/>
              </w14:schemeClr>
            </w14:solidFill>
          </w14:textFill>
        </w:rPr>
      </w:pPr>
      <w:r>
        <w:rPr>
          <w:rFonts w:cstheme="minorHAnsi"/>
          <w:b/>
          <w:color w:val="FFE699" w:themeColor="accent4" w:themeTint="66"/>
          <w:highlight w:val="darkYellow"/>
          <w14:textFill>
            <w14:solidFill>
              <w14:schemeClr w14:val="accent4">
                <w14:lumMod w14:val="40000"/>
                <w14:lumOff w14:val="60000"/>
              </w14:schemeClr>
            </w14:solidFill>
          </w14:textFill>
        </w:rPr>
        <w:t>For an annual pay bond: ModDur= MacDur/ (1+ YTM)</w:t>
      </w:r>
    </w:p>
    <w:p>
      <w:pPr>
        <w:pStyle w:val="7"/>
        <w:rPr>
          <w:rFonts w:cstheme="minorHAnsi"/>
          <w:b/>
          <w:color w:val="333333"/>
        </w:rPr>
      </w:pPr>
      <w:r>
        <w:rPr>
          <w:rFonts w:cstheme="minorHAnsi"/>
          <w:b/>
          <w:color w:val="333333"/>
        </w:rPr>
        <w:t xml:space="preserve">For a semiannual-pay bond with a YTM quoted on a semiannual bond: </w:t>
      </w:r>
    </w:p>
    <w:p>
      <w:pPr>
        <w:pStyle w:val="7"/>
        <w:rPr>
          <w:rFonts w:cstheme="minorHAnsi"/>
          <w:b/>
          <w:color w:val="FFE699" w:themeColor="accent4" w:themeTint="66"/>
          <w14:textFill>
            <w14:solidFill>
              <w14:schemeClr w14:val="accent4">
                <w14:lumMod w14:val="40000"/>
                <w14:lumOff w14:val="60000"/>
              </w14:schemeClr>
            </w14:solidFill>
          </w14:textFill>
        </w:rPr>
      </w:pPr>
      <w:r>
        <w:rPr>
          <w:rFonts w:cstheme="minorHAnsi"/>
          <w:b/>
          <w:color w:val="FFE699" w:themeColor="accent4" w:themeTint="66"/>
          <w:highlight w:val="darkYellow"/>
          <w14:textFill>
            <w14:solidFill>
              <w14:schemeClr w14:val="accent4">
                <w14:lumMod w14:val="40000"/>
                <w14:lumOff w14:val="60000"/>
              </w14:schemeClr>
            </w14:solidFill>
          </w14:textFill>
        </w:rPr>
        <w:t xml:space="preserve">ModDur </w:t>
      </w:r>
      <w:r>
        <w:rPr>
          <w:rFonts w:cstheme="minorHAnsi"/>
          <w:b/>
          <w:color w:val="FFE699" w:themeColor="accent4" w:themeTint="66"/>
          <w:highlight w:val="darkYellow"/>
          <w:vertAlign w:val="subscript"/>
          <w14:textFill>
            <w14:solidFill>
              <w14:schemeClr w14:val="accent4">
                <w14:lumMod w14:val="40000"/>
                <w14:lumOff w14:val="60000"/>
              </w14:schemeClr>
            </w14:solidFill>
          </w14:textFill>
        </w:rPr>
        <w:t>semi</w:t>
      </w:r>
      <w:r>
        <w:rPr>
          <w:rFonts w:cstheme="minorHAnsi"/>
          <w:b/>
          <w:color w:val="FFE699" w:themeColor="accent4" w:themeTint="66"/>
          <w:highlight w:val="darkYellow"/>
          <w14:textFill>
            <w14:solidFill>
              <w14:schemeClr w14:val="accent4">
                <w14:lumMod w14:val="40000"/>
                <w14:lumOff w14:val="60000"/>
              </w14:schemeClr>
            </w14:solidFill>
          </w14:textFill>
        </w:rPr>
        <w:t xml:space="preserve"> = MacDur</w:t>
      </w:r>
      <w:r>
        <w:rPr>
          <w:rFonts w:cstheme="minorHAnsi"/>
          <w:b/>
          <w:color w:val="FFE699" w:themeColor="accent4" w:themeTint="66"/>
          <w:highlight w:val="darkYellow"/>
          <w:vertAlign w:val="subscript"/>
          <w14:textFill>
            <w14:solidFill>
              <w14:schemeClr w14:val="accent4">
                <w14:lumMod w14:val="40000"/>
                <w14:lumOff w14:val="60000"/>
              </w14:schemeClr>
            </w14:solidFill>
          </w14:textFill>
        </w:rPr>
        <w:t>semi</w:t>
      </w:r>
      <w:r>
        <w:rPr>
          <w:rFonts w:cstheme="minorHAnsi"/>
          <w:b/>
          <w:color w:val="FFE699" w:themeColor="accent4" w:themeTint="66"/>
          <w:highlight w:val="darkYellow"/>
          <w14:textFill>
            <w14:solidFill>
              <w14:schemeClr w14:val="accent4">
                <w14:lumMod w14:val="40000"/>
                <w14:lumOff w14:val="60000"/>
              </w14:schemeClr>
            </w14:solidFill>
          </w14:textFill>
        </w:rPr>
        <w:t xml:space="preserve"> / (1+ YTM/2)</w:t>
      </w:r>
    </w:p>
    <w:p>
      <w:pPr>
        <w:pStyle w:val="7"/>
        <w:numPr>
          <w:ilvl w:val="0"/>
          <w:numId w:val="2"/>
        </w:numPr>
        <w:rPr>
          <w:rFonts w:cstheme="minorHAnsi"/>
          <w:b/>
          <w:color w:val="333333"/>
          <w:highlight w:val="lightGray"/>
        </w:rPr>
      </w:pPr>
      <w:r>
        <w:rPr>
          <w:rFonts w:cstheme="minorHAnsi"/>
          <w:b/>
          <w:color w:val="333333"/>
          <w:highlight w:val="lightGray"/>
        </w:rPr>
        <w:t>Approximate modified Duration = (V</w:t>
      </w:r>
      <w:r>
        <w:rPr>
          <w:rFonts w:cstheme="minorHAnsi"/>
          <w:b/>
          <w:color w:val="333333"/>
          <w:highlight w:val="lightGray"/>
          <w:vertAlign w:val="subscript"/>
        </w:rPr>
        <w:t>-</w:t>
      </w:r>
      <w:r>
        <w:rPr>
          <w:rFonts w:cstheme="minorHAnsi"/>
          <w:b/>
          <w:color w:val="333333"/>
          <w:highlight w:val="lightGray"/>
        </w:rPr>
        <w:t xml:space="preserve"> - V</w:t>
      </w:r>
      <w:r>
        <w:rPr>
          <w:rFonts w:cstheme="minorHAnsi"/>
          <w:b/>
          <w:color w:val="333333"/>
          <w:highlight w:val="lightGray"/>
          <w:vertAlign w:val="subscript"/>
        </w:rPr>
        <w:t>+</w:t>
      </w:r>
      <w:r>
        <w:rPr>
          <w:rFonts w:cstheme="minorHAnsi"/>
          <w:b/>
          <w:color w:val="333333"/>
          <w:highlight w:val="lightGray"/>
        </w:rPr>
        <w:t>) / (2*V</w:t>
      </w:r>
      <w:r>
        <w:rPr>
          <w:rFonts w:cstheme="minorHAnsi"/>
          <w:b/>
          <w:color w:val="333333"/>
          <w:highlight w:val="lightGray"/>
          <w:vertAlign w:val="subscript"/>
        </w:rPr>
        <w:t>0</w:t>
      </w:r>
      <w:r>
        <w:rPr>
          <w:rFonts w:cstheme="minorHAnsi"/>
          <w:b/>
          <w:color w:val="333333"/>
          <w:highlight w:val="lightGray"/>
        </w:rPr>
        <w:t>*YTM的变化值)</w:t>
      </w:r>
    </w:p>
    <w:p>
      <w:pPr>
        <w:pStyle w:val="7"/>
        <w:numPr>
          <w:ilvl w:val="0"/>
          <w:numId w:val="2"/>
        </w:numPr>
        <w:rPr>
          <w:rFonts w:cstheme="minorHAnsi"/>
          <w:color w:val="333333"/>
          <w:highlight w:val="lightGray"/>
        </w:rPr>
      </w:pPr>
      <w:r>
        <w:rPr>
          <w:rFonts w:cstheme="minorHAnsi"/>
          <w:b/>
          <w:color w:val="333333"/>
          <w:highlight w:val="lightGray"/>
        </w:rPr>
        <w:t>Effective Duration 有效久期</w:t>
      </w:r>
      <w:r>
        <w:rPr>
          <w:rFonts w:cstheme="minorHAnsi"/>
          <w:b/>
          <w:color w:val="333333"/>
        </w:rPr>
        <w:t>：</w:t>
      </w:r>
      <w:r>
        <w:rPr>
          <w:rFonts w:cstheme="minorHAnsi"/>
          <w:color w:val="333333"/>
        </w:rPr>
        <w:t>描述的是债券价格相对于基准收益率曲线平行移动的百分比变动，可用于衡量含有内嵌期权债券的利率风险，比如</w:t>
      </w:r>
      <w:r>
        <w:rPr>
          <w:rFonts w:cstheme="minorHAnsi"/>
          <w:color w:val="333333"/>
          <w:highlight w:val="lightGray"/>
        </w:rPr>
        <w:t>callable bond or a mortgage-backed bond;</w:t>
      </w:r>
    </w:p>
    <w:p>
      <w:pPr>
        <w:pStyle w:val="7"/>
        <w:ind w:left="1080"/>
        <w:rPr>
          <w:rFonts w:cstheme="minorHAnsi"/>
          <w:b/>
          <w:color w:val="333333"/>
          <w:highlight w:val="lightGray"/>
        </w:rPr>
      </w:pPr>
      <w:r>
        <w:rPr>
          <w:rFonts w:cstheme="minorHAnsi"/>
          <w:b/>
          <w:color w:val="333333"/>
          <w:highlight w:val="lightGray"/>
        </w:rPr>
        <w:t>Effective modified Duration = (V</w:t>
      </w:r>
      <w:r>
        <w:rPr>
          <w:rFonts w:cstheme="minorHAnsi"/>
          <w:b/>
          <w:color w:val="333333"/>
          <w:highlight w:val="lightGray"/>
          <w:vertAlign w:val="subscript"/>
        </w:rPr>
        <w:t>-</w:t>
      </w:r>
      <w:r>
        <w:rPr>
          <w:rFonts w:cstheme="minorHAnsi"/>
          <w:b/>
          <w:color w:val="333333"/>
          <w:highlight w:val="lightGray"/>
        </w:rPr>
        <w:t xml:space="preserve"> - V</w:t>
      </w:r>
      <w:r>
        <w:rPr>
          <w:rFonts w:cstheme="minorHAnsi"/>
          <w:b/>
          <w:color w:val="333333"/>
          <w:highlight w:val="lightGray"/>
          <w:vertAlign w:val="subscript"/>
        </w:rPr>
        <w:t>+</w:t>
      </w:r>
      <w:r>
        <w:rPr>
          <w:rFonts w:cstheme="minorHAnsi"/>
          <w:b/>
          <w:color w:val="333333"/>
          <w:highlight w:val="lightGray"/>
        </w:rPr>
        <w:t>) / (2*V</w:t>
      </w:r>
      <w:r>
        <w:rPr>
          <w:rFonts w:cstheme="minorHAnsi"/>
          <w:b/>
          <w:color w:val="333333"/>
          <w:highlight w:val="lightGray"/>
          <w:vertAlign w:val="subscript"/>
        </w:rPr>
        <w:t>0</w:t>
      </w:r>
      <w:r>
        <w:rPr>
          <w:rFonts w:cstheme="minorHAnsi"/>
          <w:b/>
          <w:color w:val="333333"/>
          <w:highlight w:val="lightGray"/>
        </w:rPr>
        <w:t>*curve的变化值)</w:t>
      </w:r>
    </w:p>
    <w:p>
      <w:pPr>
        <w:pStyle w:val="7"/>
        <w:numPr>
          <w:ilvl w:val="0"/>
          <w:numId w:val="2"/>
        </w:numPr>
        <w:rPr>
          <w:rFonts w:cstheme="minorHAnsi"/>
          <w:b/>
          <w:color w:val="333333"/>
        </w:rPr>
      </w:pPr>
      <w:r>
        <w:rPr>
          <w:rFonts w:cstheme="minorHAnsi"/>
          <w:b/>
          <w:color w:val="333333"/>
        </w:rPr>
        <w:t>Modified duration makes no distinction between changes in the benchmark yield and changes in the spread.</w:t>
      </w:r>
    </w:p>
    <w:p>
      <w:pPr>
        <w:pStyle w:val="7"/>
        <w:numPr>
          <w:ilvl w:val="0"/>
          <w:numId w:val="2"/>
        </w:numPr>
        <w:rPr>
          <w:rFonts w:cstheme="minorHAnsi"/>
          <w:color w:val="333333"/>
        </w:rPr>
      </w:pPr>
      <w:r>
        <w:rPr>
          <w:rFonts w:cstheme="minorHAnsi"/>
          <w:b/>
          <w:color w:val="333333"/>
          <w:highlight w:val="lightGray"/>
        </w:rPr>
        <w:t>Key rate duration</w:t>
      </w:r>
      <w:r>
        <w:rPr>
          <w:rFonts w:cstheme="minorHAnsi"/>
          <w:b/>
          <w:color w:val="333333"/>
        </w:rPr>
        <w:t xml:space="preserve">: </w:t>
      </w:r>
      <w:r>
        <w:rPr>
          <w:rFonts w:cstheme="minorHAnsi"/>
          <w:color w:val="333333"/>
        </w:rPr>
        <w:t>主要针对收益率曲线的非线性位移对债券价格的影响。它是根据interest rate变化一段一段的计算，然后总和；</w:t>
      </w:r>
    </w:p>
    <w:p>
      <w:pPr>
        <w:pStyle w:val="7"/>
        <w:numPr>
          <w:ilvl w:val="0"/>
          <w:numId w:val="2"/>
        </w:numPr>
        <w:rPr>
          <w:rFonts w:cstheme="minorHAnsi"/>
          <w:color w:val="333333"/>
        </w:rPr>
      </w:pPr>
      <w:r>
        <w:rPr>
          <w:rFonts w:cstheme="minorHAnsi"/>
          <w:b/>
          <w:color w:val="333333"/>
        </w:rPr>
        <w:t>Other things equal:</w:t>
      </w:r>
    </w:p>
    <w:p>
      <w:pPr>
        <w:pStyle w:val="7"/>
        <w:numPr>
          <w:ilvl w:val="0"/>
          <w:numId w:val="3"/>
        </w:numPr>
        <w:rPr>
          <w:rFonts w:cstheme="minorHAnsi"/>
          <w:b/>
          <w:color w:val="333333"/>
        </w:rPr>
      </w:pPr>
      <w:r>
        <w:rPr>
          <w:rFonts w:cstheme="minorHAnsi"/>
          <w:b/>
          <w:color w:val="333333"/>
        </w:rPr>
        <w:t>Bond’s maturity increases, will increases its interest rate risk;</w:t>
      </w:r>
    </w:p>
    <w:p>
      <w:pPr>
        <w:pStyle w:val="7"/>
        <w:numPr>
          <w:ilvl w:val="0"/>
          <w:numId w:val="3"/>
        </w:numPr>
        <w:rPr>
          <w:rFonts w:cstheme="minorHAnsi"/>
          <w:b/>
          <w:color w:val="333333"/>
        </w:rPr>
      </w:pPr>
      <w:r>
        <w:rPr>
          <w:rFonts w:cstheme="minorHAnsi"/>
          <w:b/>
          <w:color w:val="333333"/>
        </w:rPr>
        <w:t>Coupon rate increases, will decrease its interest rate risk;</w:t>
      </w:r>
    </w:p>
    <w:p>
      <w:pPr>
        <w:pStyle w:val="7"/>
        <w:numPr>
          <w:ilvl w:val="0"/>
          <w:numId w:val="3"/>
        </w:numPr>
        <w:rPr>
          <w:rFonts w:cstheme="minorHAnsi"/>
          <w:b/>
          <w:color w:val="333333"/>
        </w:rPr>
      </w:pPr>
      <w:r>
        <w:rPr>
          <w:rFonts w:cstheme="minorHAnsi"/>
          <w:b/>
          <w:color w:val="333333"/>
        </w:rPr>
        <w:t>Bond’s YTM increases, will decrease its interest rate risk;</w:t>
      </w:r>
    </w:p>
    <w:p>
      <w:pPr>
        <w:pStyle w:val="7"/>
        <w:numPr>
          <w:ilvl w:val="0"/>
          <w:numId w:val="2"/>
        </w:numPr>
        <w:rPr>
          <w:rFonts w:cstheme="minorHAnsi"/>
          <w:color w:val="333333"/>
          <w:highlight w:val="lightGray"/>
        </w:rPr>
      </w:pPr>
      <w:r>
        <w:rPr>
          <w:rFonts w:cstheme="minorHAnsi"/>
          <w:b/>
          <w:color w:val="333333"/>
          <w:highlight w:val="lightGray"/>
        </w:rPr>
        <w:t>货币久期 (money duration)：</w:t>
      </w:r>
      <w:r>
        <w:rPr>
          <w:rFonts w:cstheme="minorHAnsi"/>
          <w:color w:val="333333"/>
          <w:highlight w:val="lightGray"/>
        </w:rPr>
        <w:t>描述的是债券价格相对于收益率变动所产生的</w:t>
      </w:r>
      <w:r>
        <w:rPr>
          <w:rFonts w:cstheme="minorHAnsi"/>
          <w:b/>
          <w:color w:val="333333"/>
          <w:highlight w:val="lightGray"/>
        </w:rPr>
        <w:t>金额</w:t>
      </w:r>
      <w:r>
        <w:rPr>
          <w:rFonts w:cstheme="minorHAnsi"/>
          <w:color w:val="333333"/>
          <w:highlight w:val="lightGray"/>
        </w:rPr>
        <w:t>变动；</w:t>
      </w:r>
    </w:p>
    <w:p>
      <w:pPr>
        <w:pStyle w:val="7"/>
        <w:ind w:left="1080"/>
        <w:rPr>
          <w:rFonts w:cstheme="minorHAnsi"/>
          <w:color w:val="333333"/>
        </w:rPr>
      </w:pPr>
      <w:r>
        <w:rPr>
          <w:rFonts w:cstheme="minorHAnsi"/>
          <w:color w:val="333333"/>
          <w:highlight w:val="lightGray"/>
        </w:rPr>
        <w:t>Money duration= annual modified duration * full price of bond position;</w:t>
      </w:r>
      <w:r>
        <w:rPr>
          <w:rFonts w:cstheme="minorHAnsi"/>
          <w:color w:val="333333"/>
        </w:rPr>
        <w:t xml:space="preserve"> </w:t>
      </w:r>
      <w:r>
        <w:rPr>
          <w:rFonts w:cstheme="minorHAnsi"/>
          <w:color w:val="333333"/>
        </w:rPr>
        <w:tab/>
      </w:r>
    </w:p>
    <w:p>
      <w:pPr>
        <w:pStyle w:val="7"/>
        <w:ind w:left="1080"/>
        <w:rPr>
          <w:rFonts w:cstheme="minorHAnsi"/>
          <w:color w:val="333333"/>
        </w:rPr>
      </w:pPr>
      <w:r>
        <w:rPr>
          <w:rFonts w:hint="eastAsia" w:cstheme="minorHAnsi"/>
          <w:color w:val="333333"/>
        </w:rPr>
        <w:t xml:space="preserve">其中full price of bond = </w:t>
      </w:r>
      <w:r>
        <w:rPr>
          <w:rFonts w:cstheme="minorHAnsi"/>
          <w:color w:val="333333"/>
        </w:rPr>
        <w:t xml:space="preserve">par value of bond * </w:t>
      </w:r>
      <w:r>
        <w:rPr>
          <w:rFonts w:hint="eastAsia" w:cstheme="minorHAnsi"/>
          <w:color w:val="333333"/>
        </w:rPr>
        <w:t>指数， 例如指数= full price of 101, $2 million par value, full price = 101 * 2 million</w:t>
      </w:r>
    </w:p>
    <w:p>
      <w:pPr>
        <w:pStyle w:val="7"/>
        <w:ind w:left="1080"/>
        <w:rPr>
          <w:rFonts w:cstheme="minorHAnsi"/>
          <w:b/>
          <w:color w:val="333333"/>
        </w:rPr>
      </w:pPr>
      <w:r>
        <w:rPr>
          <w:rFonts w:cstheme="minorHAnsi"/>
          <w:b/>
          <w:color w:val="333333"/>
        </w:rPr>
        <w:t>Or 计算per 100 of bond par value:</w:t>
      </w:r>
    </w:p>
    <w:p>
      <w:pPr>
        <w:pStyle w:val="7"/>
        <w:ind w:left="1080"/>
        <w:rPr>
          <w:rFonts w:cstheme="minorHAnsi"/>
          <w:color w:val="333333"/>
        </w:rPr>
      </w:pPr>
      <w:r>
        <w:rPr>
          <w:rFonts w:cstheme="minorHAnsi"/>
          <w:color w:val="333333"/>
        </w:rPr>
        <w:t xml:space="preserve">Money duration per 100 units of par value = annual modified duration * full bond price per 100 of par value </w:t>
      </w:r>
    </w:p>
    <w:p>
      <w:pPr>
        <w:pStyle w:val="7"/>
        <w:ind w:left="1080"/>
        <w:rPr>
          <w:rFonts w:cstheme="minorHAnsi"/>
          <w:b/>
          <w:color w:val="333333"/>
        </w:rPr>
      </w:pPr>
      <w:r>
        <w:rPr>
          <w:rFonts w:cstheme="minorHAnsi"/>
          <w:b/>
          <w:color w:val="333333"/>
        </w:rPr>
        <w:t xml:space="preserve">Full bond price per 100 of par value </w:t>
      </w:r>
      <w:r>
        <w:rPr>
          <w:rFonts w:hint="eastAsia" w:cstheme="minorHAnsi"/>
          <w:b/>
          <w:color w:val="333333"/>
        </w:rPr>
        <w:t>是排除par value of bond---例如2</w:t>
      </w:r>
      <w:r>
        <w:rPr>
          <w:rFonts w:cstheme="minorHAnsi"/>
          <w:b/>
          <w:color w:val="333333"/>
        </w:rPr>
        <w:t xml:space="preserve"> </w:t>
      </w:r>
      <w:r>
        <w:rPr>
          <w:rFonts w:hint="eastAsia" w:cstheme="minorHAnsi"/>
          <w:b/>
          <w:color w:val="333333"/>
        </w:rPr>
        <w:t>mi</w:t>
      </w:r>
      <w:r>
        <w:rPr>
          <w:rFonts w:cstheme="minorHAnsi"/>
          <w:b/>
          <w:color w:val="333333"/>
        </w:rPr>
        <w:t xml:space="preserve">llion, </w:t>
      </w:r>
      <w:r>
        <w:rPr>
          <w:rFonts w:hint="eastAsia" w:cstheme="minorHAnsi"/>
          <w:b/>
          <w:color w:val="333333"/>
        </w:rPr>
        <w:t>只是乘以指数</w:t>
      </w:r>
    </w:p>
    <w:p>
      <w:pPr>
        <w:pStyle w:val="7"/>
        <w:ind w:left="1080"/>
        <w:rPr>
          <w:rFonts w:cstheme="minorHAnsi"/>
          <w:color w:val="333333"/>
        </w:rPr>
      </w:pPr>
      <w:r>
        <w:rPr>
          <w:rFonts w:cstheme="minorHAnsi"/>
          <w:b/>
          <w:color w:val="333333"/>
        </w:rPr>
        <w:t xml:space="preserve">基点价值 (price value of a basis point): </w:t>
      </w:r>
      <w:r>
        <w:rPr>
          <w:rFonts w:cstheme="minorHAnsi"/>
          <w:color w:val="333333"/>
        </w:rPr>
        <w:t>计算债券到期收益率变动1个基点 (1bp)时全价的变动，和货币久期相似；</w:t>
      </w:r>
    </w:p>
    <w:p>
      <w:pPr>
        <w:pStyle w:val="7"/>
        <w:ind w:left="1080"/>
        <w:rPr>
          <w:rFonts w:cstheme="minorHAnsi"/>
          <w:b/>
          <w:color w:val="FFD966" w:themeColor="accent4" w:themeTint="99"/>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注意是每1bp 增加，对应全价降低的值，对应的公式：</w:t>
      </w:r>
    </w:p>
    <w:p>
      <w:pPr>
        <w:pStyle w:val="7"/>
        <w:ind w:left="1080"/>
        <w:rPr>
          <w:rFonts w:cstheme="minorHAnsi"/>
          <w:b/>
          <w:color w:val="FFD966" w:themeColor="accent4" w:themeTint="99"/>
          <w:highlight w:val="darkYellow"/>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PVBP(price value of a basis point)= (V-</w:t>
      </w:r>
      <w:r>
        <w:rPr>
          <w:rFonts w:cstheme="minorHAnsi"/>
          <w:b/>
          <w:color w:val="FFD966" w:themeColor="accent4" w:themeTint="99"/>
          <w:highlight w:val="darkYellow"/>
          <w:vertAlign w:val="subscript"/>
          <w14:textFill>
            <w14:solidFill>
              <w14:schemeClr w14:val="accent4">
                <w14:lumMod w14:val="60000"/>
                <w14:lumOff w14:val="40000"/>
              </w14:schemeClr>
            </w14:solidFill>
          </w14:textFill>
        </w:rPr>
        <w:t xml:space="preserve">  </w:t>
      </w:r>
      <w:r>
        <w:rPr>
          <w:rFonts w:cstheme="minorHAnsi"/>
          <w:b/>
          <w:color w:val="FFD966" w:themeColor="accent4" w:themeTint="99"/>
          <w:highlight w:val="darkYellow"/>
          <w14:textFill>
            <w14:solidFill>
              <w14:schemeClr w14:val="accent4">
                <w14:lumMod w14:val="60000"/>
                <w14:lumOff w14:val="40000"/>
              </w14:schemeClr>
            </w14:solidFill>
          </w14:textFill>
        </w:rPr>
        <w:t>- V+) /2 = 货币久期 * 0.0001</w:t>
      </w:r>
    </w:p>
    <w:p>
      <w:pPr>
        <w:pStyle w:val="7"/>
        <w:ind w:left="1080"/>
        <w:rPr>
          <w:rFonts w:cstheme="minorHAnsi"/>
          <w:b/>
          <w:color w:val="FFD966" w:themeColor="accent4" w:themeTint="99"/>
          <w:highlight w:val="darkYellow"/>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V- : 是YTM下降1bp时的全价；</w:t>
      </w:r>
    </w:p>
    <w:p>
      <w:pPr>
        <w:pStyle w:val="7"/>
        <w:ind w:left="1080"/>
        <w:rPr>
          <w:rFonts w:cstheme="minorHAnsi"/>
          <w:b/>
          <w:color w:val="FFD966" w:themeColor="accent4" w:themeTint="99"/>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V+：是YTM上升1bp时的全价；</w:t>
      </w:r>
    </w:p>
    <w:p>
      <w:pPr>
        <w:pStyle w:val="7"/>
        <w:numPr>
          <w:ilvl w:val="0"/>
          <w:numId w:val="1"/>
        </w:numPr>
        <w:rPr>
          <w:rFonts w:cstheme="minorHAnsi"/>
          <w:b/>
          <w:color w:val="333333"/>
        </w:rPr>
      </w:pPr>
      <w:r>
        <w:rPr>
          <w:rFonts w:cstheme="minorHAnsi"/>
          <w:b/>
          <w:color w:val="333333"/>
        </w:rPr>
        <w:t>久期和凸性：</w:t>
      </w:r>
    </w:p>
    <w:p>
      <w:pPr>
        <w:pStyle w:val="7"/>
        <w:rPr>
          <w:rFonts w:cstheme="minorHAnsi"/>
          <w:color w:val="333333"/>
        </w:rPr>
      </w:pPr>
      <w:r>
        <w:rPr>
          <w:rFonts w:cstheme="minorHAnsi"/>
          <w:b/>
          <w:color w:val="333333"/>
        </w:rPr>
        <w:t>久期是一个时间概念，是到期收益率的减函数</w:t>
      </w:r>
      <w:r>
        <w:rPr>
          <w:rFonts w:cstheme="minorHAnsi"/>
          <w:color w:val="333333"/>
        </w:rPr>
        <w:t>；</w:t>
      </w:r>
    </w:p>
    <w:p>
      <w:pPr>
        <w:pStyle w:val="7"/>
        <w:rPr>
          <w:rFonts w:cstheme="minorHAnsi"/>
          <w:color w:val="333333"/>
        </w:rPr>
      </w:pPr>
      <w:r>
        <w:rPr>
          <w:rFonts w:cstheme="minorHAnsi"/>
          <w:color w:val="333333"/>
        </w:rPr>
        <w:t>债券的久期越大，利率的变化对该债券价格的影响也越大，因此，该债券所承担的利率风险也越大。在降息时，久期大的债券价格上升幅度较大；在升息时，久期大的债券价格下跌的幅度也较大。因此，投资者在预期未来降息时，可选择久期大的债券，在预期未来升息时，选择久期小的债券；这就是久期的双面性。</w:t>
      </w:r>
    </w:p>
    <w:p>
      <w:pPr>
        <w:pStyle w:val="7"/>
        <w:rPr>
          <w:rFonts w:cstheme="minorHAnsi"/>
          <w:color w:val="333333"/>
        </w:rPr>
      </w:pPr>
      <w:r>
        <w:rPr>
          <w:rFonts w:cstheme="minorHAnsi"/>
          <w:color w:val="333333"/>
        </w:rPr>
        <w:t>久期越长，债券基金的资产净值对利息的变动越敏感：假设某债券的久期是5年，那么利率下降1个百分点，则基金的净值约增加5个百分点，反之净值则下降5个百分点。</w:t>
      </w:r>
    </w:p>
    <w:p>
      <w:pPr>
        <w:pStyle w:val="7"/>
        <w:rPr>
          <w:rFonts w:cstheme="minorHAnsi"/>
          <w:color w:val="FFD966" w:themeColor="accent4" w:themeTint="99"/>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凸性：</w:t>
      </w:r>
      <w:r>
        <w:rPr>
          <w:rFonts w:cstheme="minorHAnsi"/>
          <w:color w:val="FFD966" w:themeColor="accent4" w:themeTint="99"/>
          <w:highlight w:val="darkYellow"/>
          <w14:textFill>
            <w14:solidFill>
              <w14:schemeClr w14:val="accent4">
                <w14:lumMod w14:val="60000"/>
                <w14:lumOff w14:val="40000"/>
              </w14:schemeClr>
            </w14:solidFill>
          </w14:textFill>
        </w:rPr>
        <w:t>就是收益率每变化1个百分点，所引起的久期的变化程度。间接表明债券价格对收益率变动的敏感程度的指标。</w:t>
      </w:r>
    </w:p>
    <w:p>
      <w:pPr>
        <w:pStyle w:val="7"/>
        <w:rPr>
          <w:rFonts w:cstheme="minorHAnsi"/>
          <w:b/>
          <w:color w:val="FFD966" w:themeColor="accent4" w:themeTint="99"/>
          <w:highlight w:val="darkYellow"/>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当凸性为正时，债券价格会随着利率不断上升而下跌，且跌幅不断变小；或者随着利率不断下跌而上升，且升幅不断变大。</w:t>
      </w:r>
    </w:p>
    <w:p>
      <w:pPr>
        <w:pStyle w:val="7"/>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当凸性为负时，债券价格会随着利率不断上升而下跌，且跌幅不断变大，或者随着利率不断下跌而上升，且升幅不断变小。</w:t>
      </w:r>
    </w:p>
    <w:p>
      <w:pPr>
        <w:pStyle w:val="7"/>
        <w:rPr>
          <w:rFonts w:cstheme="minorHAnsi"/>
          <w:color w:val="FFD966" w:themeColor="accent4" w:themeTint="99"/>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凸性具有单面性，就是凸性越大，债券的风险越小。</w:t>
      </w:r>
    </w:p>
    <w:p>
      <w:pPr>
        <w:pStyle w:val="7"/>
        <w:numPr>
          <w:ilvl w:val="0"/>
          <w:numId w:val="1"/>
        </w:numPr>
        <w:rPr>
          <w:rFonts w:cstheme="minorHAnsi"/>
          <w:b/>
          <w:color w:val="FFD966" w:themeColor="accent4" w:themeTint="99"/>
          <w:highlight w:val="darkYellow"/>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Duration gap = Macaulay Duration – investment horizon</w:t>
      </w:r>
    </w:p>
    <w:p>
      <w:pPr>
        <w:pStyle w:val="7"/>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A positive duration gap (Macaulay duration &gt; the investment horizon) expose investor to market price risk from increasing interest rates;</w:t>
      </w:r>
      <w:r>
        <w:rPr>
          <w:rFonts w:hint="eastAsia" w:cstheme="minorHAnsi"/>
          <w:color w:val="FFD966" w:themeColor="accent4" w:themeTint="99"/>
          <w:highlight w:val="darkYellow"/>
          <w14:textFill>
            <w14:solidFill>
              <w14:schemeClr w14:val="accent4">
                <w14:lumMod w14:val="60000"/>
                <w14:lumOff w14:val="40000"/>
              </w14:schemeClr>
            </w14:solidFill>
          </w14:textFill>
        </w:rPr>
        <w:t xml:space="preserve"> 也就是market price risk &gt; reinvestment risk</w:t>
      </w:r>
    </w:p>
    <w:p>
      <w:pPr>
        <w:pStyle w:val="7"/>
        <w:rPr>
          <w:rFonts w:cstheme="minorHAnsi"/>
          <w:color w:val="FFD966" w:themeColor="accent4" w:themeTint="99"/>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A negative duration gap (Macaulay duration &lt; the investment horizon) expose investor to reinvestment risk from decreasing interest rates;</w:t>
      </w:r>
      <w:r>
        <w:rPr>
          <w:rFonts w:hint="eastAsia" w:cstheme="minorHAnsi"/>
          <w:color w:val="FFD966" w:themeColor="accent4" w:themeTint="99"/>
          <w:highlight w:val="darkYellow"/>
          <w14:textFill>
            <w14:solidFill>
              <w14:schemeClr w14:val="accent4">
                <w14:lumMod w14:val="60000"/>
                <w14:lumOff w14:val="40000"/>
              </w14:schemeClr>
            </w14:solidFill>
          </w14:textFill>
        </w:rPr>
        <w:t xml:space="preserve"> 也就是market price risk &lt; reinvestment risk，反过来reinvestment risk高的话，不会产生利率变高的效果；</w:t>
      </w:r>
    </w:p>
    <w:p>
      <w:pPr>
        <w:pStyle w:val="7"/>
        <w:numPr>
          <w:ilvl w:val="0"/>
          <w:numId w:val="1"/>
        </w:numPr>
        <w:rPr>
          <w:rFonts w:cstheme="minorHAnsi"/>
          <w:b/>
          <w:color w:val="333333"/>
        </w:rPr>
      </w:pPr>
      <w:r>
        <w:rPr>
          <w:rFonts w:cstheme="minorHAnsi"/>
          <w:b/>
          <w:color w:val="333333"/>
        </w:rPr>
        <w:t>通过修正久期，YTM的变化值和凸性计算full price of bond的变化</w:t>
      </w:r>
    </w:p>
    <w:p>
      <w:pPr>
        <w:pStyle w:val="7"/>
        <w:ind w:left="1080"/>
        <w:rPr>
          <w:rFonts w:cstheme="minorHAnsi"/>
          <w:color w:val="333333"/>
        </w:rPr>
      </w:pPr>
      <w:r>
        <w:rPr>
          <w:rFonts w:cstheme="minorHAnsi"/>
          <w:color w:val="FFD966" w:themeColor="accent4" w:themeTint="99"/>
          <w:highlight w:val="darkYellow"/>
          <w14:textFill>
            <w14:solidFill>
              <w14:schemeClr w14:val="accent4">
                <w14:lumMod w14:val="60000"/>
                <w14:lumOff w14:val="40000"/>
              </w14:schemeClr>
            </w14:solidFill>
          </w14:textFill>
        </w:rPr>
        <w:t xml:space="preserve">Change in full bond price = -annual </w:t>
      </w:r>
      <w:r>
        <w:rPr>
          <w:rFonts w:cstheme="minorHAnsi"/>
          <w:b/>
          <w:color w:val="FFD966" w:themeColor="accent4" w:themeTint="99"/>
          <w:highlight w:val="darkYellow"/>
          <w14:textFill>
            <w14:solidFill>
              <w14:schemeClr w14:val="accent4">
                <w14:lumMod w14:val="60000"/>
                <w14:lumOff w14:val="40000"/>
              </w14:schemeClr>
            </w14:solidFill>
          </w14:textFill>
        </w:rPr>
        <w:t>modified</w:t>
      </w:r>
      <w:r>
        <w:rPr>
          <w:rFonts w:cstheme="minorHAnsi"/>
          <w:color w:val="FFD966" w:themeColor="accent4" w:themeTint="99"/>
          <w:highlight w:val="darkYellow"/>
          <w14:textFill>
            <w14:solidFill>
              <w14:schemeClr w14:val="accent4">
                <w14:lumMod w14:val="60000"/>
                <w14:lumOff w14:val="40000"/>
              </w14:schemeClr>
            </w14:solidFill>
          </w14:textFill>
        </w:rPr>
        <w:t xml:space="preserve"> duration * YTM的变化值 + 0.5 * annual </w:t>
      </w:r>
      <w:r>
        <w:rPr>
          <w:rFonts w:cstheme="minorHAnsi"/>
          <w:b/>
          <w:color w:val="FFD966" w:themeColor="accent4" w:themeTint="99"/>
          <w:highlight w:val="darkYellow"/>
          <w14:textFill>
            <w14:solidFill>
              <w14:schemeClr w14:val="accent4">
                <w14:lumMod w14:val="60000"/>
                <w14:lumOff w14:val="40000"/>
              </w14:schemeClr>
            </w14:solidFill>
          </w14:textFill>
        </w:rPr>
        <w:t>convexity</w:t>
      </w:r>
      <w:r>
        <w:rPr>
          <w:rFonts w:cstheme="minorHAnsi"/>
          <w:color w:val="FFD966" w:themeColor="accent4" w:themeTint="99"/>
          <w:highlight w:val="darkYellow"/>
          <w14:textFill>
            <w14:solidFill>
              <w14:schemeClr w14:val="accent4">
                <w14:lumMod w14:val="60000"/>
                <w14:lumOff w14:val="40000"/>
              </w14:schemeClr>
            </w14:solidFill>
          </w14:textFill>
        </w:rPr>
        <w:t xml:space="preserve"> * YTM变化值的平方</w:t>
      </w:r>
      <w:r>
        <w:rPr>
          <w:rFonts w:cstheme="minorHAnsi"/>
          <w:color w:val="FFD966" w:themeColor="accent4" w:themeTint="99"/>
          <w14:textFill>
            <w14:solidFill>
              <w14:schemeClr w14:val="accent4">
                <w14:lumMod w14:val="60000"/>
                <w14:lumOff w14:val="40000"/>
              </w14:schemeClr>
            </w14:solidFill>
          </w14:textFill>
        </w:rPr>
        <w:t xml:space="preserve">   </w:t>
      </w:r>
      <w:r>
        <w:rPr>
          <w:rFonts w:hint="eastAsia" w:cstheme="minorHAnsi"/>
          <w:color w:val="333333"/>
        </w:rPr>
        <w:t>至于加上凸性部分，则参考page 111的手写说明</w:t>
      </w:r>
    </w:p>
    <w:p>
      <w:pPr>
        <w:pStyle w:val="7"/>
        <w:ind w:left="1080"/>
        <w:rPr>
          <w:rFonts w:cstheme="minorHAnsi"/>
          <w:color w:val="333333"/>
        </w:rPr>
      </w:pPr>
      <w:r>
        <w:rPr>
          <w:rFonts w:cstheme="minorHAnsi"/>
          <w:color w:val="333333"/>
        </w:rPr>
        <w:t>注意如果只给出convexity 和YTM的变化值，就= 0.5 * annual convexity * YTM变化值的平方，也就是说只算后半部分即可；同理，只给出前半部分的值—modified duration &amp; YTM的变化值的平方，也就只算前半部分；</w:t>
      </w:r>
    </w:p>
    <w:p>
      <w:pPr>
        <w:pStyle w:val="7"/>
        <w:ind w:left="1080"/>
        <w:rPr>
          <w:rFonts w:cstheme="minorHAnsi"/>
          <w:color w:val="333333"/>
        </w:rPr>
      </w:pPr>
      <w:r>
        <w:rPr>
          <w:rFonts w:cstheme="minorHAnsi"/>
          <w:color w:val="333333"/>
        </w:rPr>
        <w:t>详见note page 111例题</w:t>
      </w:r>
    </w:p>
    <w:p>
      <w:pPr>
        <w:pStyle w:val="7"/>
        <w:numPr>
          <w:ilvl w:val="0"/>
          <w:numId w:val="1"/>
        </w:numPr>
        <w:rPr>
          <w:rFonts w:cstheme="minorHAnsi"/>
          <w:b/>
          <w:color w:val="FFD966" w:themeColor="accent4" w:themeTint="99"/>
          <w:highlight w:val="darkYellow"/>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Approximate Convexity近似凸性= (V</w:t>
      </w:r>
      <w:r>
        <w:rPr>
          <w:rFonts w:cstheme="minorHAnsi"/>
          <w:b/>
          <w:color w:val="FFD966" w:themeColor="accent4" w:themeTint="99"/>
          <w:highlight w:val="darkYellow"/>
          <w:vertAlign w:val="subscript"/>
          <w14:textFill>
            <w14:solidFill>
              <w14:schemeClr w14:val="accent4">
                <w14:lumMod w14:val="60000"/>
                <w14:lumOff w14:val="40000"/>
              </w14:schemeClr>
            </w14:solidFill>
          </w14:textFill>
        </w:rPr>
        <w:t>-</w:t>
      </w:r>
      <w:r>
        <w:rPr>
          <w:rFonts w:cstheme="minorHAnsi"/>
          <w:b/>
          <w:color w:val="FFD966" w:themeColor="accent4" w:themeTint="99"/>
          <w:highlight w:val="darkYellow"/>
          <w14:textFill>
            <w14:solidFill>
              <w14:schemeClr w14:val="accent4">
                <w14:lumMod w14:val="60000"/>
                <w14:lumOff w14:val="40000"/>
              </w14:schemeClr>
            </w14:solidFill>
          </w14:textFill>
        </w:rPr>
        <w:t xml:space="preserve"> + V</w:t>
      </w:r>
      <w:r>
        <w:rPr>
          <w:rFonts w:cstheme="minorHAnsi"/>
          <w:b/>
          <w:color w:val="FFD966" w:themeColor="accent4" w:themeTint="99"/>
          <w:highlight w:val="darkYellow"/>
          <w:vertAlign w:val="subscript"/>
          <w14:textFill>
            <w14:solidFill>
              <w14:schemeClr w14:val="accent4">
                <w14:lumMod w14:val="60000"/>
                <w14:lumOff w14:val="40000"/>
              </w14:schemeClr>
            </w14:solidFill>
          </w14:textFill>
        </w:rPr>
        <w:t>+</w:t>
      </w:r>
      <w:r>
        <w:rPr>
          <w:rFonts w:cstheme="minorHAnsi"/>
          <w:b/>
          <w:color w:val="FFD966" w:themeColor="accent4" w:themeTint="99"/>
          <w:highlight w:val="darkYellow"/>
          <w14:textFill>
            <w14:solidFill>
              <w14:schemeClr w14:val="accent4">
                <w14:lumMod w14:val="60000"/>
                <w14:lumOff w14:val="40000"/>
              </w14:schemeClr>
            </w14:solidFill>
          </w14:textFill>
        </w:rPr>
        <w:t xml:space="preserve"> -2V</w:t>
      </w:r>
      <w:r>
        <w:rPr>
          <w:rFonts w:cstheme="minorHAnsi"/>
          <w:b/>
          <w:color w:val="FFD966" w:themeColor="accent4" w:themeTint="99"/>
          <w:highlight w:val="darkYellow"/>
          <w:vertAlign w:val="subscript"/>
          <w14:textFill>
            <w14:solidFill>
              <w14:schemeClr w14:val="accent4">
                <w14:lumMod w14:val="60000"/>
                <w14:lumOff w14:val="40000"/>
              </w14:schemeClr>
            </w14:solidFill>
          </w14:textFill>
        </w:rPr>
        <w:t>0</w:t>
      </w:r>
      <w:r>
        <w:rPr>
          <w:rFonts w:cstheme="minorHAnsi"/>
          <w:b/>
          <w:color w:val="FFD966" w:themeColor="accent4" w:themeTint="99"/>
          <w:highlight w:val="darkYellow"/>
          <w14:textFill>
            <w14:solidFill>
              <w14:schemeClr w14:val="accent4">
                <w14:lumMod w14:val="60000"/>
                <w14:lumOff w14:val="40000"/>
              </w14:schemeClr>
            </w14:solidFill>
          </w14:textFill>
        </w:rPr>
        <w:t>) / (YTM变化值)</w:t>
      </w:r>
      <w:r>
        <w:rPr>
          <w:rFonts w:cstheme="minorHAnsi"/>
          <w:b/>
          <w:color w:val="FFD966" w:themeColor="accent4" w:themeTint="99"/>
          <w:highlight w:val="darkYellow"/>
          <w:vertAlign w:val="superscript"/>
          <w14:textFill>
            <w14:solidFill>
              <w14:schemeClr w14:val="accent4">
                <w14:lumMod w14:val="60000"/>
                <w14:lumOff w14:val="40000"/>
              </w14:schemeClr>
            </w14:solidFill>
          </w14:textFill>
        </w:rPr>
        <w:t>2</w:t>
      </w:r>
      <w:r>
        <w:rPr>
          <w:rFonts w:cstheme="minorHAnsi"/>
          <w:b/>
          <w:color w:val="FFD966" w:themeColor="accent4" w:themeTint="99"/>
          <w:highlight w:val="darkYellow"/>
          <w14:textFill>
            <w14:solidFill>
              <w14:schemeClr w14:val="accent4">
                <w14:lumMod w14:val="60000"/>
                <w14:lumOff w14:val="40000"/>
              </w14:schemeClr>
            </w14:solidFill>
          </w14:textFill>
        </w:rPr>
        <w:t>＊V</w:t>
      </w:r>
      <w:r>
        <w:rPr>
          <w:rFonts w:cstheme="minorHAnsi"/>
          <w:b/>
          <w:color w:val="FFD966" w:themeColor="accent4" w:themeTint="99"/>
          <w:highlight w:val="darkYellow"/>
          <w:vertAlign w:val="subscript"/>
          <w14:textFill>
            <w14:solidFill>
              <w14:schemeClr w14:val="accent4">
                <w14:lumMod w14:val="60000"/>
                <w14:lumOff w14:val="40000"/>
              </w14:schemeClr>
            </w14:solidFill>
          </w14:textFill>
        </w:rPr>
        <w:t>0</w:t>
      </w:r>
    </w:p>
    <w:p>
      <w:pPr>
        <w:pStyle w:val="7"/>
        <w:rPr>
          <w:rFonts w:cstheme="minorHAnsi"/>
          <w:b/>
          <w:color w:val="FFD966" w:themeColor="accent4" w:themeTint="99"/>
          <w:vertAlign w:val="subscript"/>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Approximate effective convexity = (V</w:t>
      </w:r>
      <w:r>
        <w:rPr>
          <w:rFonts w:cstheme="minorHAnsi"/>
          <w:b/>
          <w:color w:val="FFD966" w:themeColor="accent4" w:themeTint="99"/>
          <w:highlight w:val="darkYellow"/>
          <w:vertAlign w:val="subscript"/>
          <w14:textFill>
            <w14:solidFill>
              <w14:schemeClr w14:val="accent4">
                <w14:lumMod w14:val="60000"/>
                <w14:lumOff w14:val="40000"/>
              </w14:schemeClr>
            </w14:solidFill>
          </w14:textFill>
        </w:rPr>
        <w:t>-</w:t>
      </w:r>
      <w:r>
        <w:rPr>
          <w:rFonts w:cstheme="minorHAnsi"/>
          <w:b/>
          <w:color w:val="FFD966" w:themeColor="accent4" w:themeTint="99"/>
          <w:highlight w:val="darkYellow"/>
          <w14:textFill>
            <w14:solidFill>
              <w14:schemeClr w14:val="accent4">
                <w14:lumMod w14:val="60000"/>
                <w14:lumOff w14:val="40000"/>
              </w14:schemeClr>
            </w14:solidFill>
          </w14:textFill>
        </w:rPr>
        <w:t xml:space="preserve"> + V</w:t>
      </w:r>
      <w:r>
        <w:rPr>
          <w:rFonts w:cstheme="minorHAnsi"/>
          <w:b/>
          <w:color w:val="FFD966" w:themeColor="accent4" w:themeTint="99"/>
          <w:highlight w:val="darkYellow"/>
          <w:vertAlign w:val="subscript"/>
          <w14:textFill>
            <w14:solidFill>
              <w14:schemeClr w14:val="accent4">
                <w14:lumMod w14:val="60000"/>
                <w14:lumOff w14:val="40000"/>
              </w14:schemeClr>
            </w14:solidFill>
          </w14:textFill>
        </w:rPr>
        <w:t>+</w:t>
      </w:r>
      <w:r>
        <w:rPr>
          <w:rFonts w:cstheme="minorHAnsi"/>
          <w:b/>
          <w:color w:val="FFD966" w:themeColor="accent4" w:themeTint="99"/>
          <w:highlight w:val="darkYellow"/>
          <w14:textFill>
            <w14:solidFill>
              <w14:schemeClr w14:val="accent4">
                <w14:lumMod w14:val="60000"/>
                <w14:lumOff w14:val="40000"/>
              </w14:schemeClr>
            </w14:solidFill>
          </w14:textFill>
        </w:rPr>
        <w:t xml:space="preserve"> -2V</w:t>
      </w:r>
      <w:r>
        <w:rPr>
          <w:rFonts w:cstheme="minorHAnsi"/>
          <w:b/>
          <w:color w:val="FFD966" w:themeColor="accent4" w:themeTint="99"/>
          <w:highlight w:val="darkYellow"/>
          <w:vertAlign w:val="subscript"/>
          <w14:textFill>
            <w14:solidFill>
              <w14:schemeClr w14:val="accent4">
                <w14:lumMod w14:val="60000"/>
                <w14:lumOff w14:val="40000"/>
              </w14:schemeClr>
            </w14:solidFill>
          </w14:textFill>
        </w:rPr>
        <w:t>0</w:t>
      </w:r>
      <w:r>
        <w:rPr>
          <w:rFonts w:cstheme="minorHAnsi"/>
          <w:b/>
          <w:color w:val="FFD966" w:themeColor="accent4" w:themeTint="99"/>
          <w:highlight w:val="darkYellow"/>
          <w14:textFill>
            <w14:solidFill>
              <w14:schemeClr w14:val="accent4">
                <w14:lumMod w14:val="60000"/>
                <w14:lumOff w14:val="40000"/>
              </w14:schemeClr>
            </w14:solidFill>
          </w14:textFill>
        </w:rPr>
        <w:t>) / (curve变化值)</w:t>
      </w:r>
      <w:r>
        <w:rPr>
          <w:rFonts w:cstheme="minorHAnsi"/>
          <w:b/>
          <w:color w:val="FFD966" w:themeColor="accent4" w:themeTint="99"/>
          <w:highlight w:val="darkYellow"/>
          <w:vertAlign w:val="superscript"/>
          <w14:textFill>
            <w14:solidFill>
              <w14:schemeClr w14:val="accent4">
                <w14:lumMod w14:val="60000"/>
                <w14:lumOff w14:val="40000"/>
              </w14:schemeClr>
            </w14:solidFill>
          </w14:textFill>
        </w:rPr>
        <w:t>2</w:t>
      </w:r>
      <w:r>
        <w:rPr>
          <w:rFonts w:cstheme="minorHAnsi"/>
          <w:b/>
          <w:color w:val="FFD966" w:themeColor="accent4" w:themeTint="99"/>
          <w:highlight w:val="darkYellow"/>
          <w14:textFill>
            <w14:solidFill>
              <w14:schemeClr w14:val="accent4">
                <w14:lumMod w14:val="60000"/>
                <w14:lumOff w14:val="40000"/>
              </w14:schemeClr>
            </w14:solidFill>
          </w14:textFill>
        </w:rPr>
        <w:t>＊V</w:t>
      </w:r>
      <w:r>
        <w:rPr>
          <w:rFonts w:cstheme="minorHAnsi"/>
          <w:b/>
          <w:color w:val="FFD966" w:themeColor="accent4" w:themeTint="99"/>
          <w:highlight w:val="darkYellow"/>
          <w:vertAlign w:val="subscript"/>
          <w14:textFill>
            <w14:solidFill>
              <w14:schemeClr w14:val="accent4">
                <w14:lumMod w14:val="60000"/>
                <w14:lumOff w14:val="40000"/>
              </w14:schemeClr>
            </w14:solidFill>
          </w14:textFill>
        </w:rPr>
        <w:t>0</w:t>
      </w:r>
    </w:p>
    <w:p>
      <w:pPr>
        <w:pStyle w:val="7"/>
        <w:ind w:left="1080"/>
        <w:rPr>
          <w:rFonts w:cstheme="minorHAnsi"/>
          <w:color w:val="333333"/>
        </w:rPr>
      </w:pPr>
      <w:r>
        <w:rPr>
          <w:rFonts w:cstheme="minorHAnsi"/>
          <w:color w:val="333333"/>
        </w:rPr>
        <w:t xml:space="preserve">                                                                                                                                                                                                                                                                                                                                                                                                                                                                                                                                                                                                                                                                                                                                                                                                                                                                                                                                                                                                                                                                                                                                                                                                                                                                                                                                                                                                                                                                                                                                                                                                                                                                                                                                                                                                                                                                                                                                                                                                                                                                                                                                                                                                                                                                                                                                                                                                                                                                                                                                                                                                                                                                                                                                                                                                                                                                                                                                                                                                                                                                                                  </w:t>
      </w:r>
    </w:p>
    <w:p>
      <w:pPr>
        <w:pStyle w:val="7"/>
        <w:numPr>
          <w:ilvl w:val="0"/>
          <w:numId w:val="1"/>
        </w:numPr>
        <w:rPr>
          <w:rFonts w:cstheme="minorHAnsi"/>
          <w:color w:val="333333"/>
        </w:rPr>
      </w:pPr>
      <w:r>
        <w:rPr>
          <w:rFonts w:cstheme="minorHAnsi"/>
          <w:color w:val="333333"/>
        </w:rPr>
        <w:t>影响久期的因素：</w:t>
      </w:r>
    </w:p>
    <w:p>
      <w:pPr>
        <w:pStyle w:val="7"/>
        <w:numPr>
          <w:ilvl w:val="0"/>
          <w:numId w:val="2"/>
        </w:numPr>
        <w:rPr>
          <w:rFonts w:cstheme="minorHAnsi"/>
          <w:color w:val="333333"/>
        </w:rPr>
      </w:pPr>
      <w:r>
        <w:rPr>
          <w:rFonts w:cstheme="minorHAnsi"/>
          <w:color w:val="333333"/>
        </w:rPr>
        <w:t>票面利率越高，久期越低；</w:t>
      </w:r>
    </w:p>
    <w:p>
      <w:pPr>
        <w:pStyle w:val="7"/>
        <w:numPr>
          <w:ilvl w:val="0"/>
          <w:numId w:val="2"/>
        </w:numPr>
        <w:rPr>
          <w:rFonts w:cstheme="minorHAnsi"/>
          <w:color w:val="333333"/>
        </w:rPr>
      </w:pPr>
      <w:r>
        <w:rPr>
          <w:rFonts w:cstheme="minorHAnsi"/>
          <w:color w:val="333333"/>
        </w:rPr>
        <w:t>YTM越高，久期越低；</w:t>
      </w:r>
    </w:p>
    <w:p>
      <w:pPr>
        <w:pStyle w:val="7"/>
        <w:numPr>
          <w:ilvl w:val="0"/>
          <w:numId w:val="2"/>
        </w:numPr>
        <w:rPr>
          <w:rFonts w:cstheme="minorHAnsi"/>
          <w:color w:val="333333"/>
        </w:rPr>
      </w:pPr>
      <w:r>
        <w:rPr>
          <w:rFonts w:cstheme="minorHAnsi"/>
          <w:color w:val="333333"/>
        </w:rPr>
        <w:t>一般来说，到期期限越长，久期越高；</w:t>
      </w:r>
    </w:p>
    <w:p>
      <w:pPr>
        <w:pStyle w:val="7"/>
        <w:numPr>
          <w:ilvl w:val="0"/>
          <w:numId w:val="2"/>
        </w:numPr>
        <w:rPr>
          <w:rFonts w:cstheme="minorHAnsi"/>
          <w:color w:val="333333"/>
          <w:highlight w:val="lightGray"/>
        </w:rPr>
      </w:pPr>
      <w:r>
        <w:rPr>
          <w:rFonts w:cstheme="minorHAnsi"/>
          <w:color w:val="333333"/>
          <w:highlight w:val="lightGray"/>
        </w:rPr>
        <w:t>Embedded option的存在，会降低久期；</w:t>
      </w:r>
    </w:p>
    <w:p>
      <w:pPr>
        <w:pStyle w:val="7"/>
        <w:numPr>
          <w:ilvl w:val="0"/>
          <w:numId w:val="1"/>
        </w:numPr>
        <w:rPr>
          <w:rFonts w:cstheme="minorHAnsi"/>
          <w:color w:val="333333"/>
        </w:rPr>
      </w:pPr>
      <w:r>
        <w:rPr>
          <w:rFonts w:cstheme="minorHAnsi"/>
          <w:color w:val="333333"/>
        </w:rPr>
        <w:t>Reinvestment risk VS market price risk</w:t>
      </w:r>
    </w:p>
    <w:p>
      <w:pPr>
        <w:pStyle w:val="7"/>
        <w:rPr>
          <w:rFonts w:cstheme="minorHAnsi"/>
          <w:color w:val="333333"/>
        </w:rPr>
      </w:pPr>
    </w:p>
    <w:p>
      <w:pPr>
        <w:pStyle w:val="7"/>
        <w:jc w:val="center"/>
        <w:rPr>
          <w:rFonts w:cstheme="minorHAnsi"/>
          <w:color w:val="333333"/>
        </w:rPr>
      </w:pPr>
      <w:r>
        <w:rPr>
          <w:rFonts w:cstheme="minorHAnsi"/>
        </w:rPr>
        <w:drawing>
          <wp:inline distT="0" distB="0" distL="0" distR="0">
            <wp:extent cx="6102985" cy="1403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118887" cy="1407103"/>
                    </a:xfrm>
                    <a:prstGeom prst="rect">
                      <a:avLst/>
                    </a:prstGeom>
                    <a:noFill/>
                    <a:ln>
                      <a:noFill/>
                    </a:ln>
                  </pic:spPr>
                </pic:pic>
              </a:graphicData>
            </a:graphic>
          </wp:inline>
        </w:drawing>
      </w:r>
    </w:p>
    <w:p>
      <w:pPr>
        <w:pStyle w:val="7"/>
        <w:rPr>
          <w:rFonts w:cstheme="minorHAnsi"/>
          <w:color w:val="333333"/>
        </w:rPr>
      </w:pPr>
    </w:p>
    <w:p>
      <w:pPr>
        <w:pStyle w:val="7"/>
        <w:numPr>
          <w:ilvl w:val="0"/>
          <w:numId w:val="1"/>
        </w:numPr>
        <w:rPr>
          <w:rFonts w:cstheme="minorHAnsi"/>
          <w:color w:val="333333"/>
        </w:rPr>
      </w:pPr>
      <w:r>
        <w:rPr>
          <w:rFonts w:cstheme="minorHAnsi"/>
          <w:color w:val="333333"/>
        </w:rPr>
        <w:t>收益率利差 (yield spread)= 流动性溢价 (liquidity premium) + 信用利差 (credit spread)</w:t>
      </w:r>
    </w:p>
    <w:p>
      <w:pPr>
        <w:pStyle w:val="7"/>
        <w:rPr>
          <w:rFonts w:cstheme="minorHAnsi"/>
          <w:color w:val="333333"/>
        </w:rPr>
      </w:pPr>
      <w:r>
        <w:rPr>
          <w:rFonts w:cstheme="minorHAnsi"/>
          <w:color w:val="333333"/>
        </w:rPr>
        <w:t>信用等级越低的债券通常其收益率利差的波动性越大；</w:t>
      </w:r>
    </w:p>
    <w:p>
      <w:pPr>
        <w:pStyle w:val="7"/>
        <w:rPr>
          <w:rFonts w:cstheme="minorHAnsi"/>
          <w:color w:val="333333"/>
        </w:rPr>
      </w:pPr>
      <w:r>
        <w:rPr>
          <w:rFonts w:cstheme="minorHAnsi"/>
          <w:color w:val="333333"/>
        </w:rPr>
        <w:t>利差越小，表明情况越好，比如经济情况走强，经纪人和交易商的资本增加等等；</w:t>
      </w:r>
    </w:p>
    <w:p>
      <w:pPr>
        <w:pStyle w:val="7"/>
        <w:rPr>
          <w:rFonts w:cstheme="minorHAnsi"/>
          <w:color w:val="333333"/>
        </w:rPr>
      </w:pPr>
      <w:r>
        <w:rPr>
          <w:rFonts w:cstheme="minorHAnsi"/>
          <w:color w:val="333333"/>
        </w:rPr>
        <w:t>Bond prices and credit spreads change much faster than credit ratings—</w:t>
      </w:r>
      <w:r>
        <w:rPr>
          <w:rFonts w:hint="eastAsia" w:cstheme="minorHAnsi"/>
          <w:color w:val="333333"/>
        </w:rPr>
        <w:t>是指credit rating 滞后性；</w:t>
      </w:r>
    </w:p>
    <w:p>
      <w:pPr>
        <w:pStyle w:val="7"/>
        <w:rPr>
          <w:rFonts w:cstheme="minorHAnsi"/>
          <w:color w:val="333333"/>
        </w:rPr>
      </w:pPr>
      <w:r>
        <w:rPr>
          <w:rFonts w:cstheme="minorHAnsi"/>
          <w:color w:val="333333"/>
        </w:rPr>
        <w:t>Firm-specific risks are difficult to rate;</w:t>
      </w:r>
    </w:p>
    <w:p>
      <w:pPr>
        <w:pStyle w:val="7"/>
        <w:numPr>
          <w:ilvl w:val="0"/>
          <w:numId w:val="1"/>
        </w:numPr>
        <w:rPr>
          <w:rFonts w:cstheme="minorHAnsi"/>
          <w:color w:val="333333"/>
        </w:rPr>
      </w:pPr>
      <w:r>
        <w:rPr>
          <w:rFonts w:cstheme="minorHAnsi"/>
          <w:color w:val="333333"/>
        </w:rPr>
        <w:t>Corporate family ratings (CFR)</w:t>
      </w:r>
      <w:r>
        <w:rPr>
          <w:rFonts w:hint="eastAsia" w:cstheme="minorHAnsi"/>
          <w:color w:val="333333"/>
        </w:rPr>
        <w:t>发行人评级：是针对发行人的整体信用，是所有债务的平均信用；</w:t>
      </w:r>
    </w:p>
    <w:p>
      <w:pPr>
        <w:pStyle w:val="7"/>
        <w:rPr>
          <w:rFonts w:cstheme="minorHAnsi"/>
          <w:color w:val="333333"/>
        </w:rPr>
      </w:pPr>
      <w:r>
        <w:rPr>
          <w:rFonts w:cstheme="minorHAnsi"/>
          <w:color w:val="333333"/>
        </w:rPr>
        <w:t>C</w:t>
      </w:r>
      <w:r>
        <w:rPr>
          <w:rFonts w:hint="eastAsia" w:cstheme="minorHAnsi"/>
          <w:color w:val="333333"/>
        </w:rPr>
        <w:t xml:space="preserve">orporate </w:t>
      </w:r>
      <w:r>
        <w:rPr>
          <w:rFonts w:cstheme="minorHAnsi"/>
          <w:color w:val="333333"/>
        </w:rPr>
        <w:t>credit ratings (CCR)</w:t>
      </w:r>
      <w:r>
        <w:rPr>
          <w:rFonts w:hint="eastAsia" w:cstheme="minorHAnsi"/>
          <w:color w:val="333333"/>
        </w:rPr>
        <w:t>发行评级：是针对某一次具体债务发行的评级；</w:t>
      </w:r>
    </w:p>
    <w:p>
      <w:pPr>
        <w:pStyle w:val="7"/>
        <w:numPr>
          <w:ilvl w:val="0"/>
          <w:numId w:val="1"/>
        </w:numPr>
        <w:rPr>
          <w:rFonts w:cstheme="minorHAnsi"/>
          <w:b/>
          <w:color w:val="333333"/>
        </w:rPr>
      </w:pPr>
      <w:r>
        <w:rPr>
          <w:rFonts w:cstheme="minorHAnsi"/>
          <w:b/>
          <w:color w:val="333333"/>
        </w:rPr>
        <w:t xml:space="preserve">Leverage ratio: </w:t>
      </w:r>
    </w:p>
    <w:p>
      <w:pPr>
        <w:pStyle w:val="7"/>
        <w:rPr>
          <w:rFonts w:cstheme="minorHAnsi"/>
          <w:b/>
          <w:color w:val="333333"/>
        </w:rPr>
      </w:pPr>
      <w:r>
        <w:rPr>
          <w:rFonts w:cstheme="minorHAnsi"/>
          <w:b/>
          <w:color w:val="333333"/>
        </w:rPr>
        <w:t>EBITDA= operating income + depreciation + amortization</w:t>
      </w:r>
    </w:p>
    <w:p>
      <w:pPr>
        <w:pStyle w:val="7"/>
        <w:rPr>
          <w:rFonts w:cstheme="minorHAnsi"/>
          <w:b/>
          <w:color w:val="333333"/>
        </w:rPr>
      </w:pPr>
      <w:r>
        <w:rPr>
          <w:rFonts w:cstheme="minorHAnsi"/>
          <w:b/>
          <w:color w:val="333333"/>
        </w:rPr>
        <w:t>FFO (funds from operations) = net income + depreciation + amortization + deferred taxes + noncash items</w:t>
      </w:r>
    </w:p>
    <w:p>
      <w:pPr>
        <w:pStyle w:val="7"/>
        <w:rPr>
          <w:rFonts w:cstheme="minorHAnsi"/>
          <w:b/>
          <w:color w:val="333333"/>
        </w:rPr>
      </w:pPr>
      <w:r>
        <w:rPr>
          <w:rFonts w:cstheme="minorHAnsi"/>
          <w:b/>
          <w:color w:val="333333"/>
        </w:rPr>
        <w:t xml:space="preserve">FCF before dividends =net income + depreciation + amortization – capital expenditures – increase in working capital  </w:t>
      </w:r>
      <w:r>
        <w:rPr>
          <w:rFonts w:hint="eastAsia" w:cstheme="minorHAnsi"/>
          <w:b/>
          <w:color w:val="333333"/>
        </w:rPr>
        <w:t>亦或是=</w:t>
      </w:r>
      <w:r>
        <w:rPr>
          <w:rFonts w:cstheme="minorHAnsi"/>
          <w:b/>
          <w:color w:val="333333"/>
        </w:rPr>
        <w:t xml:space="preserve"> cash flow from operations-capital expenditures- increase in working capital</w:t>
      </w:r>
    </w:p>
    <w:p>
      <w:pPr>
        <w:pStyle w:val="7"/>
        <w:rPr>
          <w:rFonts w:cstheme="minorHAnsi"/>
          <w:b/>
          <w:color w:val="333333"/>
        </w:rPr>
      </w:pPr>
      <w:r>
        <w:rPr>
          <w:rFonts w:cstheme="minorHAnsi"/>
          <w:b/>
          <w:color w:val="333333"/>
        </w:rPr>
        <w:t>FCF after dividends = FCF before dividends- dividends</w:t>
      </w:r>
    </w:p>
    <w:p>
      <w:pPr>
        <w:pStyle w:val="7"/>
        <w:numPr>
          <w:ilvl w:val="0"/>
          <w:numId w:val="1"/>
        </w:numPr>
        <w:rPr>
          <w:rFonts w:cstheme="minorHAnsi"/>
          <w:b/>
          <w:color w:val="FFE699" w:themeColor="accent4" w:themeTint="66"/>
          <w:highlight w:val="darkYellow"/>
          <w14:textFill>
            <w14:solidFill>
              <w14:schemeClr w14:val="accent4">
                <w14:lumMod w14:val="40000"/>
                <w14:lumOff w14:val="60000"/>
              </w14:schemeClr>
            </w14:solidFill>
          </w14:textFill>
        </w:rPr>
      </w:pPr>
      <w:r>
        <w:rPr>
          <w:rFonts w:cstheme="minorHAnsi"/>
          <w:b/>
          <w:color w:val="FFE699" w:themeColor="accent4" w:themeTint="66"/>
          <w:highlight w:val="darkYellow"/>
          <w14:textFill>
            <w14:solidFill>
              <w14:schemeClr w14:val="accent4">
                <w14:lumMod w14:val="40000"/>
                <w14:lumOff w14:val="60000"/>
              </w14:schemeClr>
            </w14:solidFill>
          </w14:textFill>
        </w:rPr>
        <w:t>Futures contracts differ from forward contracts:</w:t>
      </w:r>
    </w:p>
    <w:p>
      <w:pPr>
        <w:pStyle w:val="7"/>
        <w:numPr>
          <w:ilvl w:val="0"/>
          <w:numId w:val="2"/>
        </w:numPr>
        <w:rPr>
          <w:rFonts w:cstheme="minorHAnsi"/>
          <w:color w:val="FFE699" w:themeColor="accent4" w:themeTint="66"/>
          <w:highlight w:val="darkYellow"/>
          <w14:textFill>
            <w14:solidFill>
              <w14:schemeClr w14:val="accent4">
                <w14:lumMod w14:val="40000"/>
                <w14:lumOff w14:val="60000"/>
              </w14:schemeClr>
            </w14:solidFill>
          </w14:textFill>
        </w:rPr>
      </w:pPr>
      <w:r>
        <w:rPr>
          <w:rFonts w:cstheme="minorHAnsi"/>
          <w:color w:val="FFE699" w:themeColor="accent4" w:themeTint="66"/>
          <w:highlight w:val="darkYellow"/>
          <w14:textFill>
            <w14:solidFill>
              <w14:schemeClr w14:val="accent4">
                <w14:lumMod w14:val="40000"/>
                <w14:lumOff w14:val="60000"/>
              </w14:schemeClr>
            </w14:solidFill>
          </w14:textFill>
        </w:rPr>
        <w:t>Futures contracts trade on organized exchanges. Forwards are private contracts and typically do not trade;</w:t>
      </w:r>
    </w:p>
    <w:p>
      <w:pPr>
        <w:pStyle w:val="7"/>
        <w:numPr>
          <w:ilvl w:val="0"/>
          <w:numId w:val="2"/>
        </w:numPr>
        <w:rPr>
          <w:rFonts w:cstheme="minorHAnsi"/>
          <w:color w:val="FFE699" w:themeColor="accent4" w:themeTint="66"/>
          <w:highlight w:val="darkYellow"/>
          <w14:textFill>
            <w14:solidFill>
              <w14:schemeClr w14:val="accent4">
                <w14:lumMod w14:val="40000"/>
                <w14:lumOff w14:val="60000"/>
              </w14:schemeClr>
            </w14:solidFill>
          </w14:textFill>
        </w:rPr>
      </w:pPr>
      <w:r>
        <w:rPr>
          <w:rFonts w:cstheme="minorHAnsi"/>
          <w:color w:val="FFE699" w:themeColor="accent4" w:themeTint="66"/>
          <w:highlight w:val="darkYellow"/>
          <w14:textFill>
            <w14:solidFill>
              <w14:schemeClr w14:val="accent4">
                <w14:lumMod w14:val="40000"/>
                <w14:lumOff w14:val="60000"/>
              </w14:schemeClr>
            </w14:solidFill>
          </w14:textFill>
        </w:rPr>
        <w:t>Futures contracts are standardized. Forwards are customized contracts satisfying the specific needs of the parties involved;</w:t>
      </w:r>
    </w:p>
    <w:p>
      <w:pPr>
        <w:pStyle w:val="7"/>
        <w:numPr>
          <w:ilvl w:val="0"/>
          <w:numId w:val="2"/>
        </w:numPr>
        <w:rPr>
          <w:rFonts w:cstheme="minorHAnsi"/>
          <w:color w:val="FFE699" w:themeColor="accent4" w:themeTint="66"/>
          <w:highlight w:val="darkYellow"/>
          <w14:textFill>
            <w14:solidFill>
              <w14:schemeClr w14:val="accent4">
                <w14:lumMod w14:val="40000"/>
                <w14:lumOff w14:val="60000"/>
              </w14:schemeClr>
            </w14:solidFill>
          </w14:textFill>
        </w:rPr>
      </w:pPr>
      <w:r>
        <w:rPr>
          <w:rFonts w:cstheme="minorHAnsi"/>
          <w:color w:val="FFE699" w:themeColor="accent4" w:themeTint="66"/>
          <w:highlight w:val="darkYellow"/>
          <w14:textFill>
            <w14:solidFill>
              <w14:schemeClr w14:val="accent4">
                <w14:lumMod w14:val="40000"/>
                <w14:lumOff w14:val="60000"/>
              </w14:schemeClr>
            </w14:solidFill>
          </w14:textFill>
        </w:rPr>
        <w:t>A clearinghouse is the counterparty to all futures contracts. Forwards are contracts with the originating起源 counterparty and therefore have counterparty (credit) risk;</w:t>
      </w:r>
    </w:p>
    <w:p>
      <w:pPr>
        <w:pStyle w:val="7"/>
        <w:numPr>
          <w:ilvl w:val="0"/>
          <w:numId w:val="2"/>
        </w:numPr>
        <w:rPr>
          <w:rFonts w:cstheme="minorHAnsi"/>
          <w:color w:val="FFE699" w:themeColor="accent4" w:themeTint="66"/>
          <w:highlight w:val="darkYellow"/>
          <w14:textFill>
            <w14:solidFill>
              <w14:schemeClr w14:val="accent4">
                <w14:lumMod w14:val="40000"/>
                <w14:lumOff w14:val="60000"/>
              </w14:schemeClr>
            </w14:solidFill>
          </w14:textFill>
        </w:rPr>
      </w:pPr>
      <w:r>
        <w:rPr>
          <w:rFonts w:cstheme="minorHAnsi"/>
          <w:color w:val="FFE699" w:themeColor="accent4" w:themeTint="66"/>
          <w:highlight w:val="darkYellow"/>
          <w14:textFill>
            <w14:solidFill>
              <w14:schemeClr w14:val="accent4">
                <w14:lumMod w14:val="40000"/>
                <w14:lumOff w14:val="60000"/>
              </w14:schemeClr>
            </w14:solidFill>
          </w14:textFill>
        </w:rPr>
        <w:t>The government regulates futures markets. Forward contracts are usually not regulated and do not trade in organized markets;</w:t>
      </w:r>
    </w:p>
    <w:p>
      <w:pPr>
        <w:pStyle w:val="7"/>
        <w:numPr>
          <w:ilvl w:val="0"/>
          <w:numId w:val="2"/>
        </w:numPr>
        <w:rPr>
          <w:rFonts w:cstheme="minorHAnsi"/>
          <w:b/>
          <w:color w:val="FFE699" w:themeColor="accent4" w:themeTint="66"/>
          <w:highlight w:val="darkYellow"/>
          <w14:textFill>
            <w14:solidFill>
              <w14:schemeClr w14:val="accent4">
                <w14:lumMod w14:val="40000"/>
                <w14:lumOff w14:val="60000"/>
              </w14:schemeClr>
            </w14:solidFill>
          </w14:textFill>
        </w:rPr>
      </w:pPr>
      <w:r>
        <w:rPr>
          <w:rFonts w:cstheme="minorHAnsi"/>
          <w:b/>
          <w:color w:val="FFE699" w:themeColor="accent4" w:themeTint="66"/>
          <w:highlight w:val="darkYellow"/>
          <w14:textFill>
            <w14:solidFill>
              <w14:schemeClr w14:val="accent4">
                <w14:lumMod w14:val="40000"/>
                <w14:lumOff w14:val="60000"/>
              </w14:schemeClr>
            </w14:solidFill>
          </w14:textFill>
        </w:rPr>
        <w:t>F</w:t>
      </w:r>
      <w:r>
        <w:rPr>
          <w:rFonts w:hint="eastAsia" w:cstheme="minorHAnsi"/>
          <w:b/>
          <w:color w:val="FFE699" w:themeColor="accent4" w:themeTint="66"/>
          <w:highlight w:val="darkYellow"/>
          <w14:textFill>
            <w14:solidFill>
              <w14:schemeClr w14:val="accent4">
                <w14:lumMod w14:val="40000"/>
                <w14:lumOff w14:val="60000"/>
              </w14:schemeClr>
            </w14:solidFill>
          </w14:textFill>
        </w:rPr>
        <w:t>or</w:t>
      </w:r>
      <w:r>
        <w:rPr>
          <w:rFonts w:cstheme="minorHAnsi"/>
          <w:b/>
          <w:color w:val="FFE699" w:themeColor="accent4" w:themeTint="66"/>
          <w:highlight w:val="darkYellow"/>
          <w14:textFill>
            <w14:solidFill>
              <w14:schemeClr w14:val="accent4">
                <w14:lumMod w14:val="40000"/>
                <w14:lumOff w14:val="60000"/>
              </w14:schemeClr>
            </w14:solidFill>
          </w14:textFill>
        </w:rPr>
        <w:t xml:space="preserve">wards </w:t>
      </w:r>
      <w:r>
        <w:rPr>
          <w:rFonts w:hint="eastAsia" w:cstheme="minorHAnsi"/>
          <w:b/>
          <w:color w:val="FFE699" w:themeColor="accent4" w:themeTint="66"/>
          <w:highlight w:val="darkYellow"/>
          <w14:textFill>
            <w14:solidFill>
              <w14:schemeClr w14:val="accent4">
                <w14:lumMod w14:val="40000"/>
                <w14:lumOff w14:val="60000"/>
              </w14:schemeClr>
            </w14:solidFill>
          </w14:textFill>
        </w:rPr>
        <w:t>进行实物交割，性质类似 “一手交钱，一手交货”；futures 和options在场内交易，即交易所内交易；</w:t>
      </w:r>
    </w:p>
    <w:p>
      <w:pPr>
        <w:pStyle w:val="7"/>
        <w:numPr>
          <w:ilvl w:val="0"/>
          <w:numId w:val="2"/>
        </w:numPr>
        <w:rPr>
          <w:rFonts w:cstheme="minorHAnsi"/>
          <w:color w:val="FFE699" w:themeColor="accent4" w:themeTint="66"/>
          <w:highlight w:val="darkYellow"/>
          <w14:textFill>
            <w14:solidFill>
              <w14:schemeClr w14:val="accent4">
                <w14:lumMod w14:val="40000"/>
                <w14:lumOff w14:val="60000"/>
              </w14:schemeClr>
            </w14:solidFill>
          </w14:textFill>
        </w:rPr>
      </w:pPr>
      <w:r>
        <w:rPr>
          <w:rFonts w:cstheme="minorHAnsi"/>
          <w:b/>
          <w:color w:val="FFE699" w:themeColor="accent4" w:themeTint="66"/>
          <w:highlight w:val="darkYellow"/>
          <w14:textFill>
            <w14:solidFill>
              <w14:schemeClr w14:val="accent4">
                <w14:lumMod w14:val="40000"/>
                <w14:lumOff w14:val="60000"/>
              </w14:schemeClr>
            </w14:solidFill>
          </w14:textFill>
        </w:rPr>
        <w:t>S</w:t>
      </w:r>
      <w:r>
        <w:rPr>
          <w:rFonts w:hint="eastAsia" w:cstheme="minorHAnsi"/>
          <w:b/>
          <w:color w:val="FFE699" w:themeColor="accent4" w:themeTint="66"/>
          <w:highlight w:val="darkYellow"/>
          <w14:textFill>
            <w14:solidFill>
              <w14:schemeClr w14:val="accent4">
                <w14:lumMod w14:val="40000"/>
                <w14:lumOff w14:val="60000"/>
              </w14:schemeClr>
            </w14:solidFill>
          </w14:textFill>
        </w:rPr>
        <w:t>wap</w:t>
      </w:r>
      <w:r>
        <w:rPr>
          <w:rFonts w:cstheme="minorHAnsi"/>
          <w:b/>
          <w:color w:val="FFE699" w:themeColor="accent4" w:themeTint="66"/>
          <w:highlight w:val="darkYellow"/>
          <w14:textFill>
            <w14:solidFill>
              <w14:schemeClr w14:val="accent4">
                <w14:lumMod w14:val="40000"/>
                <w14:lumOff w14:val="60000"/>
              </w14:schemeClr>
            </w14:solidFill>
          </w14:textFill>
        </w:rPr>
        <w:t xml:space="preserve"> contracts: one party pays a floating rate and the other party pays a fixed rate.</w:t>
      </w:r>
      <w:r>
        <w:rPr>
          <w:rFonts w:cstheme="minorHAnsi"/>
          <w:color w:val="FFE699" w:themeColor="accent4" w:themeTint="66"/>
          <w:highlight w:val="darkYellow"/>
          <w14:textFill>
            <w14:solidFill>
              <w14:schemeClr w14:val="accent4">
                <w14:lumMod w14:val="40000"/>
                <w14:lumOff w14:val="60000"/>
              </w14:schemeClr>
            </w14:solidFill>
          </w14:textFill>
        </w:rPr>
        <w:t xml:space="preserve"> At each payment date the difference between the swap fixed rate and Libor is paid to the party that owes the least, that is, a net payment is made from one party to the other.</w:t>
      </w:r>
    </w:p>
    <w:p>
      <w:pPr>
        <w:pStyle w:val="7"/>
        <w:numPr>
          <w:ilvl w:val="0"/>
          <w:numId w:val="1"/>
        </w:numPr>
        <w:rPr>
          <w:rFonts w:cstheme="minorHAnsi"/>
          <w:color w:val="FFE699" w:themeColor="accent4" w:themeTint="66"/>
          <w:highlight w:val="darkYellow"/>
          <w14:textFill>
            <w14:solidFill>
              <w14:schemeClr w14:val="accent4">
                <w14:lumMod w14:val="40000"/>
                <w14:lumOff w14:val="60000"/>
              </w14:schemeClr>
            </w14:solidFill>
          </w14:textFill>
        </w:rPr>
      </w:pPr>
      <w:r>
        <w:rPr>
          <w:rFonts w:cstheme="minorHAnsi"/>
          <w:color w:val="FFE699" w:themeColor="accent4" w:themeTint="66"/>
          <w:highlight w:val="darkYellow"/>
          <w14:textFill>
            <w14:solidFill>
              <w14:schemeClr w14:val="accent4">
                <w14:lumMod w14:val="40000"/>
                <w14:lumOff w14:val="60000"/>
              </w14:schemeClr>
            </w14:solidFill>
          </w14:textFill>
        </w:rPr>
        <w:t>L</w:t>
      </w:r>
      <w:r>
        <w:rPr>
          <w:rFonts w:hint="eastAsia" w:cstheme="minorHAnsi"/>
          <w:color w:val="FFE699" w:themeColor="accent4" w:themeTint="66"/>
          <w:highlight w:val="darkYellow"/>
          <w14:textFill>
            <w14:solidFill>
              <w14:schemeClr w14:val="accent4">
                <w14:lumMod w14:val="40000"/>
                <w14:lumOff w14:val="60000"/>
              </w14:schemeClr>
            </w14:solidFill>
          </w14:textFill>
        </w:rPr>
        <w:t>ong</w:t>
      </w:r>
      <w:r>
        <w:rPr>
          <w:rFonts w:cstheme="minorHAnsi"/>
          <w:color w:val="FFE699" w:themeColor="accent4" w:themeTint="66"/>
          <w:highlight w:val="darkYellow"/>
          <w14:textFill>
            <w14:solidFill>
              <w14:schemeClr w14:val="accent4">
                <w14:lumMod w14:val="40000"/>
                <w14:lumOff w14:val="60000"/>
              </w14:schemeClr>
            </w14:solidFill>
          </w14:textFill>
        </w:rPr>
        <w:t xml:space="preserve"> call: the buyer of a call option—has the right to buy an underlying asset;</w:t>
      </w:r>
    </w:p>
    <w:p>
      <w:pPr>
        <w:pStyle w:val="7"/>
        <w:rPr>
          <w:rFonts w:cstheme="minorHAnsi"/>
          <w:color w:val="FFE699" w:themeColor="accent4" w:themeTint="66"/>
          <w:highlight w:val="darkYellow"/>
          <w14:textFill>
            <w14:solidFill>
              <w14:schemeClr w14:val="accent4">
                <w14:lumMod w14:val="40000"/>
                <w14:lumOff w14:val="60000"/>
              </w14:schemeClr>
            </w14:solidFill>
          </w14:textFill>
        </w:rPr>
      </w:pPr>
      <w:r>
        <w:rPr>
          <w:rFonts w:cstheme="minorHAnsi"/>
          <w:color w:val="FFE699" w:themeColor="accent4" w:themeTint="66"/>
          <w:highlight w:val="darkYellow"/>
          <w14:textFill>
            <w14:solidFill>
              <w14:schemeClr w14:val="accent4">
                <w14:lumMod w14:val="40000"/>
                <w14:lumOff w14:val="60000"/>
              </w14:schemeClr>
            </w14:solidFill>
          </w14:textFill>
        </w:rPr>
        <w:t>Short call: the seller of a call option—has the obligation to sell the underlying asset;</w:t>
      </w:r>
    </w:p>
    <w:p>
      <w:pPr>
        <w:pStyle w:val="7"/>
        <w:rPr>
          <w:rFonts w:cstheme="minorHAnsi"/>
          <w:color w:val="FFE699" w:themeColor="accent4" w:themeTint="66"/>
          <w:highlight w:val="darkYellow"/>
          <w14:textFill>
            <w14:solidFill>
              <w14:schemeClr w14:val="accent4">
                <w14:lumMod w14:val="40000"/>
                <w14:lumOff w14:val="60000"/>
              </w14:schemeClr>
            </w14:solidFill>
          </w14:textFill>
        </w:rPr>
      </w:pPr>
      <w:r>
        <w:rPr>
          <w:rFonts w:cstheme="minorHAnsi"/>
          <w:color w:val="FFE699" w:themeColor="accent4" w:themeTint="66"/>
          <w:highlight w:val="darkYellow"/>
          <w14:textFill>
            <w14:solidFill>
              <w14:schemeClr w14:val="accent4">
                <w14:lumMod w14:val="40000"/>
                <w14:lumOff w14:val="60000"/>
              </w14:schemeClr>
            </w14:solidFill>
          </w14:textFill>
        </w:rPr>
        <w:t>Long put: the buyer of a put option—has the right to sell the underlying asset;</w:t>
      </w:r>
    </w:p>
    <w:p>
      <w:pPr>
        <w:pStyle w:val="7"/>
        <w:rPr>
          <w:rFonts w:cstheme="minorHAnsi"/>
          <w:color w:val="FFE699" w:themeColor="accent4" w:themeTint="66"/>
          <w:highlight w:val="darkYellow"/>
          <w14:textFill>
            <w14:solidFill>
              <w14:schemeClr w14:val="accent4">
                <w14:lumMod w14:val="40000"/>
                <w14:lumOff w14:val="60000"/>
              </w14:schemeClr>
            </w14:solidFill>
          </w14:textFill>
        </w:rPr>
      </w:pPr>
      <w:r>
        <w:rPr>
          <w:rFonts w:cstheme="minorHAnsi"/>
          <w:color w:val="FFE699" w:themeColor="accent4" w:themeTint="66"/>
          <w:highlight w:val="darkYellow"/>
          <w14:textFill>
            <w14:solidFill>
              <w14:schemeClr w14:val="accent4">
                <w14:lumMod w14:val="40000"/>
                <w14:lumOff w14:val="60000"/>
              </w14:schemeClr>
            </w14:solidFill>
          </w14:textFill>
        </w:rPr>
        <w:t>Short put: the seller of a put option—has the obligation to buy the underlying asset;</w:t>
      </w:r>
    </w:p>
    <w:p>
      <w:pPr>
        <w:pStyle w:val="7"/>
        <w:rPr>
          <w:rFonts w:cstheme="minorHAnsi"/>
          <w:color w:val="FFE699" w:themeColor="accent4" w:themeTint="66"/>
          <w:highlight w:val="darkYellow"/>
          <w14:textFill>
            <w14:solidFill>
              <w14:schemeClr w14:val="accent4">
                <w14:lumMod w14:val="40000"/>
                <w14:lumOff w14:val="60000"/>
              </w14:schemeClr>
            </w14:solidFill>
          </w14:textFill>
        </w:rPr>
      </w:pPr>
    </w:p>
    <w:p>
      <w:pPr>
        <w:pStyle w:val="7"/>
        <w:rPr>
          <w:rFonts w:cstheme="minorHAnsi"/>
          <w:color w:val="FFE699" w:themeColor="accent4" w:themeTint="66"/>
          <w:highlight w:val="darkYellow"/>
          <w14:textFill>
            <w14:solidFill>
              <w14:schemeClr w14:val="accent4">
                <w14:lumMod w14:val="40000"/>
                <w14:lumOff w14:val="60000"/>
              </w14:schemeClr>
            </w14:solidFill>
          </w14:textFill>
        </w:rPr>
      </w:pPr>
      <w:r>
        <w:rPr>
          <w:rFonts w:cstheme="minorHAnsi"/>
          <w:color w:val="FFE699" w:themeColor="accent4" w:themeTint="66"/>
          <w:highlight w:val="darkYellow"/>
          <w14:textFill>
            <w14:solidFill>
              <w14:schemeClr w14:val="accent4">
                <w14:lumMod w14:val="40000"/>
                <w14:lumOff w14:val="60000"/>
              </w14:schemeClr>
            </w14:solidFill>
          </w14:textFill>
        </w:rPr>
        <w:t>Forwards contracts, futures contracts, and swaps are all forward commitments;</w:t>
      </w:r>
    </w:p>
    <w:p>
      <w:pPr>
        <w:pStyle w:val="7"/>
        <w:rPr>
          <w:rFonts w:hint="eastAsia" w:eastAsiaTheme="minorEastAsia" w:cstheme="minorHAnsi"/>
          <w:color w:val="FFE699" w:themeColor="accent4" w:themeTint="66"/>
          <w:highlight w:val="darkYellow"/>
          <w:lang w:val="en-US" w:eastAsia="zh-CN"/>
          <w14:textFill>
            <w14:solidFill>
              <w14:schemeClr w14:val="accent4">
                <w14:lumMod w14:val="40000"/>
                <w14:lumOff w14:val="60000"/>
              </w14:schemeClr>
            </w14:solidFill>
          </w14:textFill>
        </w:rPr>
      </w:pPr>
      <w:r>
        <w:rPr>
          <w:rFonts w:cstheme="minorHAnsi"/>
          <w:color w:val="FFE699" w:themeColor="accent4" w:themeTint="66"/>
          <w:highlight w:val="darkYellow"/>
          <w14:textFill>
            <w14:solidFill>
              <w14:schemeClr w14:val="accent4">
                <w14:lumMod w14:val="40000"/>
                <w14:lumOff w14:val="60000"/>
              </w14:schemeClr>
            </w14:solidFill>
          </w14:textFill>
        </w:rPr>
        <w:t>Options and credit deriv</w:t>
      </w:r>
      <w:bookmarkStart w:id="0" w:name="_GoBack"/>
      <w:bookmarkEnd w:id="0"/>
      <w:r>
        <w:rPr>
          <w:rFonts w:cstheme="minorHAnsi"/>
          <w:color w:val="FFE699" w:themeColor="accent4" w:themeTint="66"/>
          <w:highlight w:val="darkYellow"/>
          <w14:textFill>
            <w14:solidFill>
              <w14:schemeClr w14:val="accent4">
                <w14:lumMod w14:val="40000"/>
                <w14:lumOff w14:val="60000"/>
              </w14:schemeClr>
            </w14:solidFill>
          </w14:textFill>
        </w:rPr>
        <w:t>atives (or called as credit default swap) are contingent claims</w:t>
      </w:r>
      <w:r>
        <w:rPr>
          <w:rFonts w:hint="eastAsia" w:cstheme="minorHAnsi"/>
          <w:color w:val="FFE699" w:themeColor="accent4" w:themeTint="66"/>
          <w:highlight w:val="darkYellow"/>
          <w:lang w:val="en-US" w:eastAsia="zh-CN"/>
          <w14:textFill>
            <w14:solidFill>
              <w14:schemeClr w14:val="accent4">
                <w14:lumMod w14:val="40000"/>
                <w14:lumOff w14:val="60000"/>
              </w14:schemeClr>
            </w14:solidFill>
          </w14:textFill>
        </w:rPr>
        <w:t>--或有求偿权，指未来可以兑现的或者求补偿的；</w:t>
      </w:r>
    </w:p>
    <w:p>
      <w:pPr>
        <w:pStyle w:val="7"/>
        <w:ind w:left="360"/>
        <w:rPr>
          <w:rFonts w:cstheme="minorHAnsi"/>
          <w:highlight w:val="darkYellow"/>
        </w:rPr>
      </w:pPr>
    </w:p>
    <w:p>
      <w:pPr>
        <w:pStyle w:val="7"/>
        <w:numPr>
          <w:ilvl w:val="0"/>
          <w:numId w:val="1"/>
        </w:numPr>
        <w:rPr>
          <w:rFonts w:cstheme="minorHAnsi"/>
          <w:b/>
          <w:color w:val="333333"/>
        </w:rPr>
      </w:pPr>
      <w:r>
        <w:rPr>
          <w:rFonts w:cstheme="minorHAnsi"/>
          <w:b/>
          <w:color w:val="333333"/>
        </w:rPr>
        <w:t>Futures prices VS forward price</w:t>
      </w:r>
    </w:p>
    <w:p>
      <w:pPr>
        <w:pStyle w:val="7"/>
        <w:numPr>
          <w:ilvl w:val="0"/>
          <w:numId w:val="2"/>
        </w:numPr>
        <w:rPr>
          <w:rFonts w:cstheme="minorHAnsi"/>
          <w:b/>
          <w:color w:val="333333"/>
        </w:rPr>
      </w:pPr>
      <w:r>
        <w:rPr>
          <w:rFonts w:cstheme="minorHAnsi"/>
          <w:b/>
          <w:color w:val="333333"/>
        </w:rPr>
        <w:t>Futures gains and losses are settled each day and the margin balance is adjusted accordingly; forwards do not require or provide funds in response to fluctuations in value during their lives;</w:t>
      </w:r>
    </w:p>
    <w:p>
      <w:pPr>
        <w:pStyle w:val="7"/>
        <w:numPr>
          <w:ilvl w:val="0"/>
          <w:numId w:val="2"/>
        </w:numPr>
        <w:rPr>
          <w:rFonts w:cstheme="minorHAnsi"/>
          <w:b/>
          <w:color w:val="333333"/>
        </w:rPr>
      </w:pPr>
      <w:r>
        <w:rPr>
          <w:rFonts w:cstheme="minorHAnsi"/>
          <w:b/>
          <w:color w:val="333333"/>
        </w:rPr>
        <w:t>A positive correlation between interest rates and the futures price means that daily settlement provides funds (excess margin) when rates are high and they can earn more interest, and requires funds (margin deposits) when rates are low and opportunity cost of deposited funds is less. 由于这个原因，当利率和future prices正相关时，futures prices &gt; forward prices；当利率和future prices负相关时，futures prices &lt; forward prices；</w:t>
      </w:r>
      <w:r>
        <w:rPr>
          <w:rFonts w:cstheme="minorHAnsi"/>
          <w:b/>
          <w:color w:val="333333"/>
        </w:rPr>
        <w:tab/>
      </w:r>
    </w:p>
    <w:p>
      <w:pPr>
        <w:pStyle w:val="7"/>
        <w:numPr>
          <w:ilvl w:val="0"/>
          <w:numId w:val="1"/>
        </w:numPr>
        <w:rPr>
          <w:rFonts w:cstheme="minorHAnsi"/>
          <w:color w:val="333333"/>
        </w:rPr>
      </w:pPr>
      <w:r>
        <w:rPr>
          <w:rFonts w:cstheme="minorHAnsi"/>
          <w:color w:val="333333"/>
        </w:rPr>
        <w:t>Maintenance margin:</w:t>
      </w:r>
    </w:p>
    <w:p>
      <w:pPr>
        <w:pStyle w:val="7"/>
        <w:numPr>
          <w:ilvl w:val="0"/>
          <w:numId w:val="2"/>
        </w:numPr>
        <w:rPr>
          <w:rFonts w:cstheme="minorHAnsi"/>
          <w:color w:val="333333"/>
        </w:rPr>
      </w:pPr>
      <w:r>
        <w:rPr>
          <w:rFonts w:cstheme="minorHAnsi"/>
          <w:b/>
          <w:color w:val="333333"/>
        </w:rPr>
        <w:t>For a futures account</w:t>
      </w:r>
      <w:r>
        <w:rPr>
          <w:rFonts w:cstheme="minorHAnsi"/>
          <w:color w:val="333333"/>
        </w:rPr>
        <w:t xml:space="preserve">: if the margin balance in the account falls below the maintenance margin, additional funds must be deposited to </w:t>
      </w:r>
      <w:r>
        <w:rPr>
          <w:rFonts w:cstheme="minorHAnsi"/>
          <w:b/>
          <w:color w:val="333333"/>
        </w:rPr>
        <w:t>bring the margin balance back to the initial margin amount;</w:t>
      </w:r>
    </w:p>
    <w:p>
      <w:pPr>
        <w:pStyle w:val="7"/>
        <w:numPr>
          <w:ilvl w:val="0"/>
          <w:numId w:val="2"/>
        </w:numPr>
        <w:rPr>
          <w:rFonts w:cstheme="minorHAnsi"/>
          <w:color w:val="333333"/>
        </w:rPr>
      </w:pPr>
      <w:r>
        <w:rPr>
          <w:rFonts w:cstheme="minorHAnsi"/>
          <w:b/>
          <w:color w:val="333333"/>
        </w:rPr>
        <w:t>For equity account, bring the margin backup to the maintenance margin amount;</w:t>
      </w:r>
    </w:p>
    <w:p>
      <w:pPr>
        <w:pStyle w:val="7"/>
        <w:numPr>
          <w:ilvl w:val="0"/>
          <w:numId w:val="1"/>
        </w:numPr>
        <w:rPr>
          <w:rFonts w:cstheme="minorHAnsi"/>
          <w:color w:val="333333"/>
        </w:rPr>
      </w:pPr>
      <w:r>
        <w:rPr>
          <w:rFonts w:cstheme="minorHAnsi"/>
          <w:b/>
          <w:color w:val="333333"/>
        </w:rPr>
        <w:t>Price and value of forward contract知识点</w:t>
      </w:r>
    </w:p>
    <w:p>
      <w:pPr>
        <w:pStyle w:val="7"/>
        <w:numPr>
          <w:ilvl w:val="0"/>
          <w:numId w:val="2"/>
        </w:numPr>
        <w:rPr>
          <w:rFonts w:cstheme="minorHAnsi"/>
          <w:color w:val="333333"/>
        </w:rPr>
      </w:pPr>
      <w:r>
        <w:rPr>
          <w:rFonts w:hint="eastAsia" w:cstheme="minorHAnsi"/>
        </w:rPr>
        <w:t>If stock</w:t>
      </w:r>
      <w:r>
        <w:rPr>
          <w:rFonts w:cstheme="minorHAnsi"/>
        </w:rPr>
        <w:t>’</w:t>
      </w:r>
      <w:r>
        <w:rPr>
          <w:rFonts w:hint="eastAsia" w:cstheme="minorHAnsi"/>
        </w:rPr>
        <w:t>s price is 40 at expiration, Stock + put = call + 40/(1+Rf)</w:t>
      </w:r>
      <w:r>
        <w:rPr>
          <w:rFonts w:hint="eastAsia" w:cstheme="minorHAnsi"/>
          <w:vertAlign w:val="superscript"/>
          <w:lang w:val="en-US" w:eastAsia="zh-CN"/>
        </w:rPr>
        <w:t xml:space="preserve">T </w:t>
      </w:r>
      <w:r>
        <w:rPr>
          <w:rFonts w:hint="eastAsia" w:cstheme="minorHAnsi"/>
          <w:vertAlign w:val="baseline"/>
          <w:lang w:val="en-US" w:eastAsia="zh-CN"/>
        </w:rPr>
        <w:t>T: 如果是一年的话就是1，半年就是0.5</w:t>
      </w:r>
    </w:p>
    <w:p>
      <w:pPr>
        <w:pStyle w:val="7"/>
        <w:numPr>
          <w:ilvl w:val="0"/>
          <w:numId w:val="2"/>
        </w:numPr>
        <w:rPr>
          <w:rFonts w:cstheme="minorHAnsi"/>
          <w:b/>
          <w:color w:val="333333"/>
          <w:highlight w:val="lightGray"/>
        </w:rPr>
      </w:pPr>
      <w:r>
        <w:rPr>
          <w:rFonts w:cstheme="minorHAnsi"/>
          <w:b/>
          <w:color w:val="333333"/>
          <w:highlight w:val="lightGray"/>
        </w:rPr>
        <w:t>The forward price</w:t>
      </w:r>
      <w:r>
        <w:rPr>
          <w:rFonts w:hint="eastAsia" w:cstheme="minorHAnsi"/>
          <w:b/>
          <w:color w:val="333333"/>
          <w:highlight w:val="lightGray"/>
        </w:rPr>
        <w:t>远期价格</w:t>
      </w:r>
      <w:r>
        <w:rPr>
          <w:rFonts w:cstheme="minorHAnsi"/>
          <w:b/>
          <w:color w:val="333333"/>
          <w:highlight w:val="lightGray"/>
        </w:rPr>
        <w:t xml:space="preserve"> is fixed at the start, and the value starts at zero</w:t>
      </w:r>
      <w:r>
        <w:rPr>
          <w:rFonts w:hint="eastAsia" w:cstheme="minorHAnsi"/>
          <w:b/>
          <w:color w:val="333333"/>
          <w:highlight w:val="lightGray"/>
        </w:rPr>
        <w:t>远期价值开始是零</w:t>
      </w:r>
      <w:r>
        <w:rPr>
          <w:rFonts w:cstheme="minorHAnsi"/>
          <w:b/>
          <w:color w:val="333333"/>
          <w:highlight w:val="lightGray"/>
        </w:rPr>
        <w:t xml:space="preserve"> and then changes; </w:t>
      </w:r>
      <w:r>
        <w:rPr>
          <w:rFonts w:hint="eastAsia" w:cstheme="minorHAnsi"/>
          <w:b/>
          <w:color w:val="333333"/>
          <w:highlight w:val="lightGray"/>
        </w:rPr>
        <w:t xml:space="preserve">远期价值是到期日现价 </w:t>
      </w:r>
      <w:r>
        <w:rPr>
          <w:rFonts w:cstheme="minorHAnsi"/>
          <w:b/>
          <w:color w:val="333333"/>
          <w:highlight w:val="lightGray"/>
        </w:rPr>
        <w:t xml:space="preserve">– </w:t>
      </w:r>
      <w:r>
        <w:rPr>
          <w:rFonts w:hint="eastAsia" w:cstheme="minorHAnsi"/>
          <w:b/>
          <w:color w:val="333333"/>
          <w:highlight w:val="lightGray"/>
        </w:rPr>
        <w:t>远期价格的差额</w:t>
      </w:r>
    </w:p>
    <w:p>
      <w:pPr>
        <w:pStyle w:val="7"/>
        <w:numPr>
          <w:ilvl w:val="0"/>
          <w:numId w:val="2"/>
        </w:numPr>
        <w:rPr>
          <w:rFonts w:cstheme="minorHAnsi"/>
          <w:color w:val="333333"/>
        </w:rPr>
      </w:pPr>
      <w:r>
        <w:rPr>
          <w:rFonts w:cstheme="minorHAnsi"/>
          <w:color w:val="333333"/>
        </w:rPr>
        <w:t>V</w:t>
      </w:r>
      <w:r>
        <w:rPr>
          <w:rFonts w:cstheme="minorHAnsi"/>
          <w:color w:val="333333"/>
          <w:vertAlign w:val="subscript"/>
        </w:rPr>
        <w:t>T</w:t>
      </w:r>
      <w:r>
        <w:rPr>
          <w:rFonts w:cstheme="minorHAnsi"/>
          <w:color w:val="333333"/>
        </w:rPr>
        <w:t xml:space="preserve"> (T) = S</w:t>
      </w:r>
      <w:r>
        <w:rPr>
          <w:rFonts w:cstheme="minorHAnsi"/>
          <w:color w:val="333333"/>
          <w:vertAlign w:val="subscript"/>
        </w:rPr>
        <w:t>T</w:t>
      </w:r>
      <w:r>
        <w:rPr>
          <w:rFonts w:cstheme="minorHAnsi"/>
          <w:color w:val="333333"/>
        </w:rPr>
        <w:t xml:space="preserve"> -F</w:t>
      </w:r>
      <w:r>
        <w:rPr>
          <w:rFonts w:cstheme="minorHAnsi"/>
          <w:color w:val="333333"/>
          <w:vertAlign w:val="subscript"/>
        </w:rPr>
        <w:t>0</w:t>
      </w:r>
      <w:r>
        <w:rPr>
          <w:rFonts w:cstheme="minorHAnsi"/>
          <w:color w:val="333333"/>
        </w:rPr>
        <w:t xml:space="preserve"> (T) : V</w:t>
      </w:r>
      <w:r>
        <w:rPr>
          <w:rFonts w:cstheme="minorHAnsi"/>
          <w:color w:val="333333"/>
          <w:vertAlign w:val="subscript"/>
        </w:rPr>
        <w:t>T</w:t>
      </w:r>
      <w:r>
        <w:rPr>
          <w:rFonts w:cstheme="minorHAnsi"/>
          <w:color w:val="333333"/>
        </w:rPr>
        <w:t>是远期合约在到期日的价值（差额），S</w:t>
      </w:r>
      <w:r>
        <w:rPr>
          <w:rFonts w:cstheme="minorHAnsi"/>
          <w:color w:val="333333"/>
          <w:vertAlign w:val="subscript"/>
        </w:rPr>
        <w:t>T</w:t>
      </w:r>
      <w:r>
        <w:rPr>
          <w:rFonts w:cstheme="minorHAnsi"/>
          <w:color w:val="333333"/>
        </w:rPr>
        <w:t>是资产在到期日的现货价格，F</w:t>
      </w:r>
      <w:r>
        <w:rPr>
          <w:rFonts w:cstheme="minorHAnsi"/>
          <w:color w:val="333333"/>
          <w:vertAlign w:val="subscript"/>
        </w:rPr>
        <w:t>0</w:t>
      </w:r>
      <w:r>
        <w:rPr>
          <w:rFonts w:cstheme="minorHAnsi"/>
          <w:color w:val="333333"/>
        </w:rPr>
        <w:t xml:space="preserve"> (T)是合约的远期价格；此公式是指对多方而言，对于空方，则是V</w:t>
      </w:r>
      <w:r>
        <w:rPr>
          <w:rFonts w:cstheme="minorHAnsi"/>
          <w:color w:val="333333"/>
          <w:vertAlign w:val="subscript"/>
        </w:rPr>
        <w:t>T</w:t>
      </w:r>
      <w:r>
        <w:rPr>
          <w:rFonts w:cstheme="minorHAnsi"/>
          <w:color w:val="333333"/>
        </w:rPr>
        <w:t xml:space="preserve"> (T) = F</w:t>
      </w:r>
      <w:r>
        <w:rPr>
          <w:rFonts w:cstheme="minorHAnsi"/>
          <w:color w:val="333333"/>
          <w:vertAlign w:val="subscript"/>
        </w:rPr>
        <w:t>0</w:t>
      </w:r>
      <w:r>
        <w:rPr>
          <w:rFonts w:cstheme="minorHAnsi"/>
          <w:color w:val="333333"/>
        </w:rPr>
        <w:t xml:space="preserve"> (T) -S</w:t>
      </w:r>
      <w:r>
        <w:rPr>
          <w:rFonts w:cstheme="minorHAnsi"/>
          <w:color w:val="333333"/>
          <w:vertAlign w:val="subscript"/>
        </w:rPr>
        <w:t>T</w:t>
      </w:r>
    </w:p>
    <w:p>
      <w:pPr>
        <w:pStyle w:val="7"/>
        <w:numPr>
          <w:ilvl w:val="0"/>
          <w:numId w:val="2"/>
        </w:numPr>
        <w:rPr>
          <w:rFonts w:cstheme="minorHAnsi"/>
          <w:color w:val="333333"/>
          <w:highlight w:val="lightGray"/>
        </w:rPr>
      </w:pPr>
      <w:r>
        <w:rPr>
          <w:rFonts w:cstheme="minorHAnsi"/>
          <w:color w:val="333333"/>
          <w:highlight w:val="lightGray"/>
        </w:rPr>
        <w:t>V</w:t>
      </w:r>
      <w:r>
        <w:rPr>
          <w:rFonts w:cstheme="minorHAnsi"/>
          <w:color w:val="333333"/>
          <w:highlight w:val="lightGray"/>
          <w:vertAlign w:val="subscript"/>
        </w:rPr>
        <w:t xml:space="preserve">0 </w:t>
      </w:r>
      <w:r>
        <w:rPr>
          <w:rFonts w:cstheme="minorHAnsi"/>
          <w:color w:val="333333"/>
          <w:highlight w:val="lightGray"/>
        </w:rPr>
        <w:t>(T) =0, 远期合约在初始日的价值为零，因为差额是在合约到期时由付款产生；</w:t>
      </w:r>
    </w:p>
    <w:p>
      <w:pPr>
        <w:pStyle w:val="7"/>
        <w:numPr>
          <w:ilvl w:val="0"/>
          <w:numId w:val="2"/>
        </w:numPr>
        <w:rPr>
          <w:rFonts w:cstheme="minorHAnsi"/>
          <w:color w:val="333333"/>
        </w:rPr>
      </w:pPr>
      <w:r>
        <w:rPr>
          <w:rFonts w:cstheme="minorHAnsi"/>
          <w:color w:val="333333"/>
        </w:rPr>
        <w:t>F</w:t>
      </w:r>
      <w:r>
        <w:rPr>
          <w:rFonts w:cstheme="minorHAnsi"/>
          <w:color w:val="333333"/>
          <w:vertAlign w:val="subscript"/>
        </w:rPr>
        <w:t>0</w:t>
      </w:r>
      <w:r>
        <w:rPr>
          <w:rFonts w:cstheme="minorHAnsi"/>
          <w:color w:val="333333"/>
        </w:rPr>
        <w:t>(T) = S</w:t>
      </w:r>
      <w:r>
        <w:rPr>
          <w:rFonts w:cstheme="minorHAnsi"/>
          <w:color w:val="333333"/>
          <w:vertAlign w:val="subscript"/>
        </w:rPr>
        <w:t>0</w:t>
      </w:r>
      <w:r>
        <w:rPr>
          <w:rFonts w:cstheme="minorHAnsi"/>
          <w:color w:val="333333"/>
        </w:rPr>
        <w:t>* (1+R</w:t>
      </w:r>
      <w:r>
        <w:rPr>
          <w:rFonts w:hint="eastAsia" w:cstheme="minorHAnsi"/>
          <w:color w:val="333333"/>
        </w:rPr>
        <w:t>f</w:t>
      </w:r>
      <w:r>
        <w:rPr>
          <w:rFonts w:cstheme="minorHAnsi"/>
          <w:color w:val="333333"/>
        </w:rPr>
        <w:t>)</w:t>
      </w:r>
      <w:r>
        <w:rPr>
          <w:rFonts w:cstheme="minorHAnsi"/>
          <w:color w:val="333333"/>
          <w:vertAlign w:val="superscript"/>
        </w:rPr>
        <w:t xml:space="preserve">T </w:t>
      </w:r>
      <w:r>
        <w:rPr>
          <w:rFonts w:cstheme="minorHAnsi"/>
          <w:color w:val="333333"/>
        </w:rPr>
        <w:t>远期价格等于现货价格在合约期限内使用无风险利率计算的终值；</w:t>
      </w:r>
    </w:p>
    <w:p>
      <w:pPr>
        <w:pStyle w:val="7"/>
        <w:numPr>
          <w:ilvl w:val="0"/>
          <w:numId w:val="2"/>
        </w:numPr>
        <w:rPr>
          <w:rFonts w:cstheme="minorHAnsi"/>
          <w:color w:val="333333"/>
        </w:rPr>
      </w:pPr>
      <w:r>
        <w:rPr>
          <w:rFonts w:cstheme="minorHAnsi"/>
          <w:color w:val="333333"/>
        </w:rPr>
        <w:t>PV</w:t>
      </w:r>
      <w:r>
        <w:rPr>
          <w:rFonts w:cstheme="minorHAnsi"/>
          <w:color w:val="333333"/>
          <w:vertAlign w:val="subscript"/>
        </w:rPr>
        <w:t>0</w:t>
      </w:r>
      <w:r>
        <w:rPr>
          <w:rFonts w:cstheme="minorHAnsi"/>
          <w:color w:val="333333"/>
        </w:rPr>
        <w:t xml:space="preserve"> (Cost)是hold the asset的成本； PV</w:t>
      </w:r>
      <w:r>
        <w:rPr>
          <w:rFonts w:cstheme="minorHAnsi"/>
          <w:color w:val="333333"/>
          <w:vertAlign w:val="subscript"/>
        </w:rPr>
        <w:t>0</w:t>
      </w:r>
      <w:r>
        <w:rPr>
          <w:rFonts w:cstheme="minorHAnsi"/>
          <w:color w:val="333333"/>
        </w:rPr>
        <w:t xml:space="preserve"> (benefit)是hold period的便利收益；</w:t>
      </w:r>
    </w:p>
    <w:p>
      <w:pPr>
        <w:pStyle w:val="7"/>
        <w:ind w:left="1080"/>
        <w:rPr>
          <w:rFonts w:cstheme="minorHAnsi"/>
          <w:b/>
          <w:color w:val="333333"/>
          <w:vertAlign w:val="superscript"/>
        </w:rPr>
      </w:pPr>
      <w:r>
        <w:rPr>
          <w:rFonts w:cstheme="minorHAnsi"/>
          <w:b/>
          <w:color w:val="333333"/>
        </w:rPr>
        <w:t>If no benefits，有hold asset cost, total cost = [S</w:t>
      </w:r>
      <w:r>
        <w:rPr>
          <w:rFonts w:cstheme="minorHAnsi"/>
          <w:b/>
          <w:color w:val="333333"/>
          <w:vertAlign w:val="subscript"/>
        </w:rPr>
        <w:t>0</w:t>
      </w:r>
      <w:r>
        <w:rPr>
          <w:rFonts w:cstheme="minorHAnsi"/>
          <w:b/>
          <w:color w:val="333333"/>
        </w:rPr>
        <w:t xml:space="preserve"> + PV</w:t>
      </w:r>
      <w:r>
        <w:rPr>
          <w:rFonts w:cstheme="minorHAnsi"/>
          <w:b/>
          <w:color w:val="333333"/>
          <w:vertAlign w:val="subscript"/>
        </w:rPr>
        <w:t>0</w:t>
      </w:r>
      <w:r>
        <w:rPr>
          <w:rFonts w:cstheme="minorHAnsi"/>
          <w:b/>
          <w:color w:val="333333"/>
        </w:rPr>
        <w:t xml:space="preserve"> (cost)] (1+ Rf) </w:t>
      </w:r>
      <w:r>
        <w:rPr>
          <w:rFonts w:cstheme="minorHAnsi"/>
          <w:b/>
          <w:color w:val="333333"/>
          <w:vertAlign w:val="superscript"/>
        </w:rPr>
        <w:t>T</w:t>
      </w:r>
    </w:p>
    <w:p>
      <w:pPr>
        <w:pStyle w:val="7"/>
        <w:ind w:left="1080"/>
        <w:rPr>
          <w:rFonts w:cstheme="minorHAnsi"/>
          <w:b/>
          <w:color w:val="333333"/>
          <w:vertAlign w:val="superscript"/>
        </w:rPr>
      </w:pPr>
      <w:r>
        <w:rPr>
          <w:rFonts w:cstheme="minorHAnsi"/>
          <w:b/>
          <w:color w:val="333333"/>
        </w:rPr>
        <w:t>If no cost，有benefit, total cost = [S</w:t>
      </w:r>
      <w:r>
        <w:rPr>
          <w:rFonts w:cstheme="minorHAnsi"/>
          <w:b/>
          <w:color w:val="333333"/>
          <w:vertAlign w:val="subscript"/>
        </w:rPr>
        <w:t>0</w:t>
      </w:r>
      <w:r>
        <w:rPr>
          <w:rFonts w:cstheme="minorHAnsi"/>
          <w:b/>
          <w:color w:val="333333"/>
        </w:rPr>
        <w:t xml:space="preserve"> - PV</w:t>
      </w:r>
      <w:r>
        <w:rPr>
          <w:rFonts w:cstheme="minorHAnsi"/>
          <w:b/>
          <w:color w:val="333333"/>
          <w:vertAlign w:val="subscript"/>
        </w:rPr>
        <w:t>0</w:t>
      </w:r>
      <w:r>
        <w:rPr>
          <w:rFonts w:cstheme="minorHAnsi"/>
          <w:b/>
          <w:color w:val="333333"/>
        </w:rPr>
        <w:t xml:space="preserve"> (benefit)] (1+ Rf) </w:t>
      </w:r>
      <w:r>
        <w:rPr>
          <w:rFonts w:cstheme="minorHAnsi"/>
          <w:b/>
          <w:color w:val="333333"/>
          <w:vertAlign w:val="superscript"/>
        </w:rPr>
        <w:t>T</w:t>
      </w:r>
    </w:p>
    <w:p>
      <w:pPr>
        <w:pStyle w:val="7"/>
        <w:ind w:left="1080"/>
        <w:rPr>
          <w:rFonts w:cstheme="minorHAnsi"/>
          <w:b/>
          <w:color w:val="FFD966" w:themeColor="accent4" w:themeTint="99"/>
          <w:sz w:val="28"/>
          <w:szCs w:val="28"/>
          <w:highlight w:val="darkYellow"/>
          <w:vertAlign w:val="superscript"/>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如果既有cost又有benefit，</w:t>
      </w:r>
      <w:r>
        <w:rPr>
          <w:rFonts w:cstheme="minorHAnsi"/>
          <w:b/>
          <w:color w:val="FFD966" w:themeColor="accent4" w:themeTint="99"/>
          <w:sz w:val="28"/>
          <w:szCs w:val="28"/>
          <w:highlight w:val="darkYellow"/>
          <w14:textFill>
            <w14:solidFill>
              <w14:schemeClr w14:val="accent4">
                <w14:lumMod w14:val="60000"/>
                <w14:lumOff w14:val="40000"/>
              </w14:schemeClr>
            </w14:solidFill>
          </w14:textFill>
        </w:rPr>
        <w:t>F</w:t>
      </w:r>
      <w:r>
        <w:rPr>
          <w:rFonts w:cstheme="minorHAnsi"/>
          <w:b/>
          <w:color w:val="FFD966" w:themeColor="accent4" w:themeTint="99"/>
          <w:sz w:val="28"/>
          <w:szCs w:val="28"/>
          <w:highlight w:val="darkYellow"/>
          <w:vertAlign w:val="subscript"/>
          <w14:textFill>
            <w14:solidFill>
              <w14:schemeClr w14:val="accent4">
                <w14:lumMod w14:val="60000"/>
                <w14:lumOff w14:val="40000"/>
              </w14:schemeClr>
            </w14:solidFill>
          </w14:textFill>
        </w:rPr>
        <w:t>0</w:t>
      </w:r>
      <w:r>
        <w:rPr>
          <w:rFonts w:cstheme="minorHAnsi"/>
          <w:b/>
          <w:color w:val="FFD966" w:themeColor="accent4" w:themeTint="99"/>
          <w:sz w:val="28"/>
          <w:szCs w:val="28"/>
          <w:highlight w:val="darkYellow"/>
          <w14:textFill>
            <w14:solidFill>
              <w14:schemeClr w14:val="accent4">
                <w14:lumMod w14:val="60000"/>
                <w14:lumOff w14:val="40000"/>
              </w14:schemeClr>
            </w14:solidFill>
          </w14:textFill>
        </w:rPr>
        <w:t xml:space="preserve"> (T)= [S</w:t>
      </w:r>
      <w:r>
        <w:rPr>
          <w:rFonts w:cstheme="minorHAnsi"/>
          <w:b/>
          <w:color w:val="FFD966" w:themeColor="accent4" w:themeTint="99"/>
          <w:sz w:val="28"/>
          <w:szCs w:val="28"/>
          <w:highlight w:val="darkYellow"/>
          <w:vertAlign w:val="subscript"/>
          <w14:textFill>
            <w14:solidFill>
              <w14:schemeClr w14:val="accent4">
                <w14:lumMod w14:val="60000"/>
                <w14:lumOff w14:val="40000"/>
              </w14:schemeClr>
            </w14:solidFill>
          </w14:textFill>
        </w:rPr>
        <w:t>0</w:t>
      </w:r>
      <w:r>
        <w:rPr>
          <w:rFonts w:cstheme="minorHAnsi"/>
          <w:b/>
          <w:color w:val="FFD966" w:themeColor="accent4" w:themeTint="99"/>
          <w:sz w:val="28"/>
          <w:szCs w:val="28"/>
          <w:highlight w:val="darkYellow"/>
          <w14:textFill>
            <w14:solidFill>
              <w14:schemeClr w14:val="accent4">
                <w14:lumMod w14:val="60000"/>
                <w14:lumOff w14:val="40000"/>
              </w14:schemeClr>
            </w14:solidFill>
          </w14:textFill>
        </w:rPr>
        <w:t xml:space="preserve"> + PV</w:t>
      </w:r>
      <w:r>
        <w:rPr>
          <w:rFonts w:cstheme="minorHAnsi"/>
          <w:b/>
          <w:color w:val="FFD966" w:themeColor="accent4" w:themeTint="99"/>
          <w:sz w:val="28"/>
          <w:szCs w:val="28"/>
          <w:highlight w:val="darkYellow"/>
          <w:vertAlign w:val="subscript"/>
          <w14:textFill>
            <w14:solidFill>
              <w14:schemeClr w14:val="accent4">
                <w14:lumMod w14:val="60000"/>
                <w14:lumOff w14:val="40000"/>
              </w14:schemeClr>
            </w14:solidFill>
          </w14:textFill>
        </w:rPr>
        <w:t>0</w:t>
      </w:r>
      <w:r>
        <w:rPr>
          <w:rFonts w:cstheme="minorHAnsi"/>
          <w:b/>
          <w:color w:val="FFD966" w:themeColor="accent4" w:themeTint="99"/>
          <w:sz w:val="28"/>
          <w:szCs w:val="28"/>
          <w:highlight w:val="darkYellow"/>
          <w14:textFill>
            <w14:solidFill>
              <w14:schemeClr w14:val="accent4">
                <w14:lumMod w14:val="60000"/>
                <w14:lumOff w14:val="40000"/>
              </w14:schemeClr>
            </w14:solidFill>
          </w14:textFill>
        </w:rPr>
        <w:t xml:space="preserve"> (cost) – PV</w:t>
      </w:r>
      <w:r>
        <w:rPr>
          <w:rFonts w:cstheme="minorHAnsi"/>
          <w:b/>
          <w:color w:val="FFD966" w:themeColor="accent4" w:themeTint="99"/>
          <w:sz w:val="28"/>
          <w:szCs w:val="28"/>
          <w:highlight w:val="darkYellow"/>
          <w:vertAlign w:val="subscript"/>
          <w14:textFill>
            <w14:solidFill>
              <w14:schemeClr w14:val="accent4">
                <w14:lumMod w14:val="60000"/>
                <w14:lumOff w14:val="40000"/>
              </w14:schemeClr>
            </w14:solidFill>
          </w14:textFill>
        </w:rPr>
        <w:t>0</w:t>
      </w:r>
      <w:r>
        <w:rPr>
          <w:rFonts w:cstheme="minorHAnsi"/>
          <w:b/>
          <w:color w:val="FFD966" w:themeColor="accent4" w:themeTint="99"/>
          <w:sz w:val="28"/>
          <w:szCs w:val="28"/>
          <w:highlight w:val="darkYellow"/>
          <w14:textFill>
            <w14:solidFill>
              <w14:schemeClr w14:val="accent4">
                <w14:lumMod w14:val="60000"/>
                <w14:lumOff w14:val="40000"/>
              </w14:schemeClr>
            </w14:solidFill>
          </w14:textFill>
        </w:rPr>
        <w:t xml:space="preserve"> (benefit)] *(1+Rf)</w:t>
      </w:r>
      <w:r>
        <w:rPr>
          <w:rFonts w:cstheme="minorHAnsi"/>
          <w:b/>
          <w:color w:val="FFD966" w:themeColor="accent4" w:themeTint="99"/>
          <w:sz w:val="28"/>
          <w:szCs w:val="28"/>
          <w:highlight w:val="darkYellow"/>
          <w:vertAlign w:val="superscript"/>
          <w14:textFill>
            <w14:solidFill>
              <w14:schemeClr w14:val="accent4">
                <w14:lumMod w14:val="60000"/>
                <w14:lumOff w14:val="40000"/>
              </w14:schemeClr>
            </w14:solidFill>
          </w14:textFill>
        </w:rPr>
        <w:t>T</w:t>
      </w:r>
    </w:p>
    <w:p>
      <w:pPr>
        <w:pStyle w:val="7"/>
        <w:ind w:left="1080"/>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 xml:space="preserve">在到期前某一时点t, </w:t>
      </w:r>
    </w:p>
    <w:p>
      <w:pPr>
        <w:pStyle w:val="7"/>
        <w:ind w:left="1080"/>
        <w:jc w:val="right"/>
        <w:rPr>
          <w:rFonts w:cstheme="minorHAnsi"/>
          <w:b/>
          <w:color w:val="FFD966" w:themeColor="accent4" w:themeTint="99"/>
          <w:sz w:val="28"/>
          <w:szCs w:val="28"/>
          <w:highlight w:val="darkYellow"/>
          <w:vertAlign w:val="superscript"/>
          <w14:textFill>
            <w14:solidFill>
              <w14:schemeClr w14:val="accent4">
                <w14:lumMod w14:val="60000"/>
                <w14:lumOff w14:val="40000"/>
              </w14:schemeClr>
            </w14:solidFill>
          </w14:textFill>
        </w:rPr>
      </w:pPr>
      <w:r>
        <w:rPr>
          <w:rFonts w:cstheme="minorHAnsi"/>
          <w:b/>
          <w:color w:val="FFD966" w:themeColor="accent4" w:themeTint="99"/>
          <w:sz w:val="28"/>
          <w:szCs w:val="28"/>
          <w:highlight w:val="darkYellow"/>
          <w14:textFill>
            <w14:solidFill>
              <w14:schemeClr w14:val="accent4">
                <w14:lumMod w14:val="60000"/>
                <w14:lumOff w14:val="40000"/>
              </w14:schemeClr>
            </w14:solidFill>
          </w14:textFill>
        </w:rPr>
        <w:t>V</w:t>
      </w:r>
      <w:r>
        <w:rPr>
          <w:rFonts w:cstheme="minorHAnsi"/>
          <w:b/>
          <w:color w:val="FFD966" w:themeColor="accent4" w:themeTint="99"/>
          <w:sz w:val="28"/>
          <w:szCs w:val="28"/>
          <w:highlight w:val="darkYellow"/>
          <w:vertAlign w:val="subscript"/>
          <w14:textFill>
            <w14:solidFill>
              <w14:schemeClr w14:val="accent4">
                <w14:lumMod w14:val="60000"/>
                <w14:lumOff w14:val="40000"/>
              </w14:schemeClr>
            </w14:solidFill>
          </w14:textFill>
        </w:rPr>
        <w:t>t</w:t>
      </w:r>
      <w:r>
        <w:rPr>
          <w:rFonts w:cstheme="minorHAnsi"/>
          <w:b/>
          <w:color w:val="FFD966" w:themeColor="accent4" w:themeTint="99"/>
          <w:sz w:val="28"/>
          <w:szCs w:val="28"/>
          <w:highlight w:val="darkYellow"/>
          <w14:textFill>
            <w14:solidFill>
              <w14:schemeClr w14:val="accent4">
                <w14:lumMod w14:val="60000"/>
                <w14:lumOff w14:val="40000"/>
              </w14:schemeClr>
            </w14:solidFill>
          </w14:textFill>
        </w:rPr>
        <w:t xml:space="preserve"> (T)= S</w:t>
      </w:r>
      <w:r>
        <w:rPr>
          <w:rFonts w:cstheme="minorHAnsi"/>
          <w:b/>
          <w:color w:val="FFD966" w:themeColor="accent4" w:themeTint="99"/>
          <w:sz w:val="28"/>
          <w:szCs w:val="28"/>
          <w:highlight w:val="darkYellow"/>
          <w:vertAlign w:val="subscript"/>
          <w14:textFill>
            <w14:solidFill>
              <w14:schemeClr w14:val="accent4">
                <w14:lumMod w14:val="60000"/>
                <w14:lumOff w14:val="40000"/>
              </w14:schemeClr>
            </w14:solidFill>
          </w14:textFill>
        </w:rPr>
        <w:t>t</w:t>
      </w:r>
      <w:r>
        <w:rPr>
          <w:rFonts w:cstheme="minorHAnsi"/>
          <w:b/>
          <w:color w:val="FFD966" w:themeColor="accent4" w:themeTint="99"/>
          <w:sz w:val="28"/>
          <w:szCs w:val="28"/>
          <w:highlight w:val="darkYellow"/>
          <w14:textFill>
            <w14:solidFill>
              <w14:schemeClr w14:val="accent4">
                <w14:lumMod w14:val="60000"/>
                <w14:lumOff w14:val="40000"/>
              </w14:schemeClr>
            </w14:solidFill>
          </w14:textFill>
        </w:rPr>
        <w:t xml:space="preserve"> + PV</w:t>
      </w:r>
      <w:r>
        <w:rPr>
          <w:rFonts w:cstheme="minorHAnsi"/>
          <w:b/>
          <w:color w:val="FFD966" w:themeColor="accent4" w:themeTint="99"/>
          <w:sz w:val="28"/>
          <w:szCs w:val="28"/>
          <w:highlight w:val="darkYellow"/>
          <w:vertAlign w:val="subscript"/>
          <w14:textFill>
            <w14:solidFill>
              <w14:schemeClr w14:val="accent4">
                <w14:lumMod w14:val="60000"/>
                <w14:lumOff w14:val="40000"/>
              </w14:schemeClr>
            </w14:solidFill>
          </w14:textFill>
        </w:rPr>
        <w:t>t</w:t>
      </w:r>
      <w:r>
        <w:rPr>
          <w:rFonts w:cstheme="minorHAnsi"/>
          <w:b/>
          <w:color w:val="FFD966" w:themeColor="accent4" w:themeTint="99"/>
          <w:sz w:val="28"/>
          <w:szCs w:val="28"/>
          <w:highlight w:val="darkYellow"/>
          <w14:textFill>
            <w14:solidFill>
              <w14:schemeClr w14:val="accent4">
                <w14:lumMod w14:val="60000"/>
                <w14:lumOff w14:val="40000"/>
              </w14:schemeClr>
            </w14:solidFill>
          </w14:textFill>
        </w:rPr>
        <w:t xml:space="preserve"> (cost) – PV</w:t>
      </w:r>
      <w:r>
        <w:rPr>
          <w:rFonts w:cstheme="minorHAnsi"/>
          <w:b/>
          <w:color w:val="FFD966" w:themeColor="accent4" w:themeTint="99"/>
          <w:sz w:val="28"/>
          <w:szCs w:val="28"/>
          <w:highlight w:val="darkYellow"/>
          <w:vertAlign w:val="subscript"/>
          <w14:textFill>
            <w14:solidFill>
              <w14:schemeClr w14:val="accent4">
                <w14:lumMod w14:val="60000"/>
                <w14:lumOff w14:val="40000"/>
              </w14:schemeClr>
            </w14:solidFill>
          </w14:textFill>
        </w:rPr>
        <w:t>t</w:t>
      </w:r>
      <w:r>
        <w:rPr>
          <w:rFonts w:cstheme="minorHAnsi"/>
          <w:b/>
          <w:color w:val="FFD966" w:themeColor="accent4" w:themeTint="99"/>
          <w:sz w:val="28"/>
          <w:szCs w:val="28"/>
          <w:highlight w:val="darkYellow"/>
          <w14:textFill>
            <w14:solidFill>
              <w14:schemeClr w14:val="accent4">
                <w14:lumMod w14:val="60000"/>
                <w14:lumOff w14:val="40000"/>
              </w14:schemeClr>
            </w14:solidFill>
          </w14:textFill>
        </w:rPr>
        <w:t xml:space="preserve"> (benefit) – F</w:t>
      </w:r>
      <w:r>
        <w:rPr>
          <w:rFonts w:cstheme="minorHAnsi"/>
          <w:b/>
          <w:color w:val="FFD966" w:themeColor="accent4" w:themeTint="99"/>
          <w:sz w:val="28"/>
          <w:szCs w:val="28"/>
          <w:highlight w:val="darkYellow"/>
          <w:vertAlign w:val="subscript"/>
          <w14:textFill>
            <w14:solidFill>
              <w14:schemeClr w14:val="accent4">
                <w14:lumMod w14:val="60000"/>
                <w14:lumOff w14:val="40000"/>
              </w14:schemeClr>
            </w14:solidFill>
          </w14:textFill>
        </w:rPr>
        <w:t>0</w:t>
      </w:r>
      <w:r>
        <w:rPr>
          <w:rFonts w:cstheme="minorHAnsi"/>
          <w:b/>
          <w:color w:val="FFD966" w:themeColor="accent4" w:themeTint="99"/>
          <w:sz w:val="28"/>
          <w:szCs w:val="28"/>
          <w:highlight w:val="darkYellow"/>
          <w14:textFill>
            <w14:solidFill>
              <w14:schemeClr w14:val="accent4">
                <w14:lumMod w14:val="60000"/>
                <w14:lumOff w14:val="40000"/>
              </w14:schemeClr>
            </w14:solidFill>
          </w14:textFill>
        </w:rPr>
        <w:t>(T)/ (1+ Rf)</w:t>
      </w:r>
      <w:r>
        <w:rPr>
          <w:rFonts w:cstheme="minorHAnsi"/>
          <w:b/>
          <w:color w:val="FFD966" w:themeColor="accent4" w:themeTint="99"/>
          <w:sz w:val="28"/>
          <w:szCs w:val="28"/>
          <w:highlight w:val="darkYellow"/>
          <w:vertAlign w:val="superscript"/>
          <w14:textFill>
            <w14:solidFill>
              <w14:schemeClr w14:val="accent4">
                <w14:lumMod w14:val="60000"/>
                <w14:lumOff w14:val="40000"/>
              </w14:schemeClr>
            </w14:solidFill>
          </w14:textFill>
        </w:rPr>
        <w:t>T-t</w:t>
      </w:r>
    </w:p>
    <w:p>
      <w:pPr>
        <w:pStyle w:val="7"/>
        <w:ind w:left="1080"/>
        <w:rPr>
          <w:rFonts w:cstheme="minorHAnsi"/>
          <w:color w:val="FFD966" w:themeColor="accent4" w:themeTint="99"/>
          <w:highlight w:val="darkYellow"/>
          <w14:textFill>
            <w14:solidFill>
              <w14:schemeClr w14:val="accent4">
                <w14:lumMod w14:val="60000"/>
                <w14:lumOff w14:val="40000"/>
              </w14:schemeClr>
            </w14:solidFill>
          </w14:textFill>
        </w:rPr>
      </w:pPr>
      <w:r>
        <w:rPr>
          <w:rFonts w:hint="eastAsia" w:cstheme="minorHAnsi"/>
          <w:color w:val="FFD966" w:themeColor="accent4" w:themeTint="99"/>
          <w:highlight w:val="darkYellow"/>
          <w14:textFill>
            <w14:solidFill>
              <w14:schemeClr w14:val="accent4">
                <w14:lumMod w14:val="60000"/>
                <w14:lumOff w14:val="40000"/>
              </w14:schemeClr>
            </w14:solidFill>
          </w14:textFill>
        </w:rPr>
        <w:t>到期时，T-t</w:t>
      </w:r>
      <w:r>
        <w:rPr>
          <w:rFonts w:cstheme="minorHAnsi"/>
          <w:color w:val="FFD966" w:themeColor="accent4" w:themeTint="99"/>
          <w:highlight w:val="darkYellow"/>
          <w14:textFill>
            <w14:solidFill>
              <w14:schemeClr w14:val="accent4">
                <w14:lumMod w14:val="60000"/>
                <w14:lumOff w14:val="40000"/>
              </w14:schemeClr>
            </w14:solidFill>
          </w14:textFill>
        </w:rPr>
        <w:t xml:space="preserve">=0, </w:t>
      </w:r>
      <w:r>
        <w:rPr>
          <w:rFonts w:hint="eastAsia" w:cstheme="minorHAnsi"/>
          <w:color w:val="FFD966" w:themeColor="accent4" w:themeTint="99"/>
          <w:highlight w:val="darkYellow"/>
          <w14:textFill>
            <w14:solidFill>
              <w14:schemeClr w14:val="accent4">
                <w14:lumMod w14:val="60000"/>
                <w14:lumOff w14:val="40000"/>
              </w14:schemeClr>
            </w14:solidFill>
          </w14:textFill>
        </w:rPr>
        <w:t>则</w:t>
      </w:r>
      <w:r>
        <w:rPr>
          <w:rFonts w:cstheme="minorHAnsi"/>
          <w:color w:val="FFD966" w:themeColor="accent4" w:themeTint="99"/>
          <w:sz w:val="28"/>
          <w:szCs w:val="28"/>
          <w:highlight w:val="darkYellow"/>
          <w14:textFill>
            <w14:solidFill>
              <w14:schemeClr w14:val="accent4">
                <w14:lumMod w14:val="60000"/>
                <w14:lumOff w14:val="40000"/>
              </w14:schemeClr>
            </w14:solidFill>
          </w14:textFill>
        </w:rPr>
        <w:t>V</w:t>
      </w:r>
      <w:r>
        <w:rPr>
          <w:rFonts w:cstheme="minorHAnsi"/>
          <w:color w:val="FFD966" w:themeColor="accent4" w:themeTint="99"/>
          <w:sz w:val="28"/>
          <w:szCs w:val="28"/>
          <w:highlight w:val="darkYellow"/>
          <w:vertAlign w:val="subscript"/>
          <w14:textFill>
            <w14:solidFill>
              <w14:schemeClr w14:val="accent4">
                <w14:lumMod w14:val="60000"/>
                <w14:lumOff w14:val="40000"/>
              </w14:schemeClr>
            </w14:solidFill>
          </w14:textFill>
        </w:rPr>
        <w:t>t</w:t>
      </w:r>
      <w:r>
        <w:rPr>
          <w:rFonts w:cstheme="minorHAnsi"/>
          <w:color w:val="FFD966" w:themeColor="accent4" w:themeTint="99"/>
          <w:sz w:val="28"/>
          <w:szCs w:val="28"/>
          <w:highlight w:val="darkYellow"/>
          <w14:textFill>
            <w14:solidFill>
              <w14:schemeClr w14:val="accent4">
                <w14:lumMod w14:val="60000"/>
                <w14:lumOff w14:val="40000"/>
              </w14:schemeClr>
            </w14:solidFill>
          </w14:textFill>
        </w:rPr>
        <w:t xml:space="preserve"> (T)= S</w:t>
      </w:r>
      <w:r>
        <w:rPr>
          <w:rFonts w:hint="eastAsia" w:cstheme="minorHAnsi"/>
          <w:color w:val="FFD966" w:themeColor="accent4" w:themeTint="99"/>
          <w:sz w:val="28"/>
          <w:szCs w:val="28"/>
          <w:highlight w:val="darkYellow"/>
          <w:vertAlign w:val="subscript"/>
          <w14:textFill>
            <w14:solidFill>
              <w14:schemeClr w14:val="accent4">
                <w14:lumMod w14:val="60000"/>
                <w14:lumOff w14:val="40000"/>
              </w14:schemeClr>
            </w14:solidFill>
          </w14:textFill>
        </w:rPr>
        <w:t>t</w:t>
      </w:r>
      <w:r>
        <w:rPr>
          <w:rFonts w:cstheme="minorHAnsi"/>
          <w:color w:val="FFD966" w:themeColor="accent4" w:themeTint="99"/>
          <w:sz w:val="28"/>
          <w:szCs w:val="28"/>
          <w:highlight w:val="darkYellow"/>
          <w:vertAlign w:val="subscript"/>
          <w14:textFill>
            <w14:solidFill>
              <w14:schemeClr w14:val="accent4">
                <w14:lumMod w14:val="60000"/>
                <w14:lumOff w14:val="40000"/>
              </w14:schemeClr>
            </w14:solidFill>
          </w14:textFill>
        </w:rPr>
        <w:t xml:space="preserve"> </w:t>
      </w:r>
      <w:r>
        <w:rPr>
          <w:rFonts w:cstheme="minorHAnsi"/>
          <w:color w:val="FFD966" w:themeColor="accent4" w:themeTint="99"/>
          <w:sz w:val="28"/>
          <w:szCs w:val="28"/>
          <w:highlight w:val="darkYellow"/>
          <w14:textFill>
            <w14:solidFill>
              <w14:schemeClr w14:val="accent4">
                <w14:lumMod w14:val="60000"/>
                <w14:lumOff w14:val="40000"/>
              </w14:schemeClr>
            </w14:solidFill>
          </w14:textFill>
        </w:rPr>
        <w:t>- F</w:t>
      </w:r>
      <w:r>
        <w:rPr>
          <w:rFonts w:cstheme="minorHAnsi"/>
          <w:color w:val="FFD966" w:themeColor="accent4" w:themeTint="99"/>
          <w:sz w:val="28"/>
          <w:szCs w:val="28"/>
          <w:highlight w:val="darkYellow"/>
          <w:vertAlign w:val="subscript"/>
          <w14:textFill>
            <w14:solidFill>
              <w14:schemeClr w14:val="accent4">
                <w14:lumMod w14:val="60000"/>
                <w14:lumOff w14:val="40000"/>
              </w14:schemeClr>
            </w14:solidFill>
          </w14:textFill>
        </w:rPr>
        <w:t>0</w:t>
      </w:r>
      <w:r>
        <w:rPr>
          <w:rFonts w:cstheme="minorHAnsi"/>
          <w:color w:val="FFD966" w:themeColor="accent4" w:themeTint="99"/>
          <w:sz w:val="28"/>
          <w:szCs w:val="28"/>
          <w:highlight w:val="darkYellow"/>
          <w14:textFill>
            <w14:solidFill>
              <w14:schemeClr w14:val="accent4">
                <w14:lumMod w14:val="60000"/>
                <w14:lumOff w14:val="40000"/>
              </w14:schemeClr>
            </w14:solidFill>
          </w14:textFill>
        </w:rPr>
        <w:t>(T)</w:t>
      </w:r>
    </w:p>
    <w:p>
      <w:pPr>
        <w:pStyle w:val="7"/>
        <w:numPr>
          <w:ilvl w:val="0"/>
          <w:numId w:val="1"/>
        </w:numPr>
        <w:rPr>
          <w:rFonts w:cstheme="minorHAnsi"/>
          <w:b/>
          <w:color w:val="FFD966" w:themeColor="accent4" w:themeTint="99"/>
          <w:highlight w:val="darkYellow"/>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In the money(行权有利可图)/ out of the money(不利于行权)/ at the money</w:t>
      </w:r>
    </w:p>
    <w:p>
      <w:pPr>
        <w:pStyle w:val="7"/>
        <w:rPr>
          <w:rFonts w:cstheme="minorHAnsi"/>
          <w:b/>
          <w:color w:val="FFD966" w:themeColor="accent4" w:themeTint="99"/>
          <w:highlight w:val="darkYellow"/>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S: the price of underlying asset; X: the exercise price of the option;</w:t>
      </w:r>
    </w:p>
    <w:p>
      <w:pPr>
        <w:pStyle w:val="7"/>
        <w:ind w:left="1080"/>
        <w:rPr>
          <w:rFonts w:cstheme="minorHAnsi"/>
          <w:b/>
          <w:color w:val="FFD966" w:themeColor="accent4" w:themeTint="99"/>
          <w:highlight w:val="darkYellow"/>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在call option 条件下：</w:t>
      </w:r>
    </w:p>
    <w:p>
      <w:pPr>
        <w:pStyle w:val="7"/>
        <w:ind w:left="1080"/>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In the money call options: S – X &gt; 0   buying a share for X and selling it in the market for a greater price S;</w:t>
      </w:r>
    </w:p>
    <w:p>
      <w:pPr>
        <w:pStyle w:val="7"/>
        <w:ind w:left="1080"/>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Out of the money call options: S – X &lt; 0;</w:t>
      </w:r>
    </w:p>
    <w:p>
      <w:pPr>
        <w:pStyle w:val="7"/>
        <w:ind w:left="1080"/>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At the money call options: S = X;</w:t>
      </w:r>
    </w:p>
    <w:p>
      <w:pPr>
        <w:pStyle w:val="7"/>
        <w:ind w:left="1080"/>
        <w:rPr>
          <w:rFonts w:cstheme="minorHAnsi"/>
          <w:b/>
          <w:color w:val="FFD966" w:themeColor="accent4" w:themeTint="99"/>
          <w:highlight w:val="darkYellow"/>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在put option 条件下：</w:t>
      </w:r>
    </w:p>
    <w:p>
      <w:pPr>
        <w:pStyle w:val="7"/>
        <w:ind w:left="1080"/>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In the money put options: X – S &gt; 0   buying a share for S and exercising the put to receive X for the share;</w:t>
      </w:r>
    </w:p>
    <w:p>
      <w:pPr>
        <w:pStyle w:val="7"/>
        <w:ind w:left="1080"/>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Out of the money put options: X – S &lt; 0;</w:t>
      </w:r>
    </w:p>
    <w:p>
      <w:pPr>
        <w:pStyle w:val="7"/>
        <w:ind w:left="1080"/>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At the money put options: S = X;</w:t>
      </w:r>
    </w:p>
    <w:p>
      <w:pPr>
        <w:pStyle w:val="7"/>
        <w:ind w:left="1080"/>
        <w:rPr>
          <w:rFonts w:cstheme="minorHAnsi"/>
          <w:b/>
          <w:color w:val="FFD966" w:themeColor="accent4" w:themeTint="99"/>
          <w:highlight w:val="darkYellow"/>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在fiduciary call VS protective put的对比下：</w:t>
      </w:r>
    </w:p>
    <w:p>
      <w:pPr>
        <w:pStyle w:val="7"/>
        <w:ind w:left="1080"/>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If S &gt; X:</w:t>
      </w:r>
    </w:p>
    <w:p>
      <w:pPr>
        <w:pStyle w:val="7"/>
        <w:ind w:left="1080"/>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The protective put payoff is S, and fiduciary call also payoff is S;</w:t>
      </w:r>
    </w:p>
    <w:p>
      <w:pPr>
        <w:pStyle w:val="7"/>
        <w:ind w:left="1080"/>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If X &gt; S:</w:t>
      </w:r>
    </w:p>
    <w:p>
      <w:pPr>
        <w:pStyle w:val="7"/>
        <w:ind w:left="1080"/>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The protective put payoff is X, and fiduciary call also payoff is X;</w:t>
      </w:r>
    </w:p>
    <w:p>
      <w:pPr>
        <w:pStyle w:val="7"/>
        <w:ind w:left="1080"/>
        <w:rPr>
          <w:rFonts w:cstheme="minorHAnsi"/>
          <w:color w:val="FFD966" w:themeColor="accent4" w:themeTint="99"/>
          <w:highlight w:val="darkYellow"/>
          <w14:textFill>
            <w14:solidFill>
              <w14:schemeClr w14:val="accent4">
                <w14:lumMod w14:val="60000"/>
                <w14:lumOff w14:val="40000"/>
              </w14:schemeClr>
            </w14:solidFill>
          </w14:textFill>
        </w:rPr>
      </w:pPr>
      <w:r>
        <w:rPr>
          <w:rFonts w:hint="eastAsia" w:cstheme="minorHAnsi"/>
          <w:color w:val="FFD966" w:themeColor="accent4" w:themeTint="99"/>
          <w:highlight w:val="darkYellow"/>
          <w14:textFill>
            <w14:solidFill>
              <w14:schemeClr w14:val="accent4">
                <w14:lumMod w14:val="60000"/>
                <w14:lumOff w14:val="40000"/>
              </w14:schemeClr>
            </w14:solidFill>
          </w14:textFill>
        </w:rPr>
        <w:t>两者都是选最贵的，而且两者都相等</w:t>
      </w:r>
    </w:p>
    <w:p>
      <w:pPr>
        <w:pStyle w:val="7"/>
        <w:ind w:left="1080"/>
        <w:rPr>
          <w:rFonts w:cstheme="minorHAnsi"/>
          <w:color w:val="FFD966" w:themeColor="accent4" w:themeTint="99"/>
          <w:highlight w:val="darkYellow"/>
          <w14:textFill>
            <w14:solidFill>
              <w14:schemeClr w14:val="accent4">
                <w14:lumMod w14:val="60000"/>
                <w14:lumOff w14:val="40000"/>
              </w14:schemeClr>
            </w14:solidFill>
          </w14:textFill>
        </w:rPr>
      </w:pPr>
      <w:r>
        <w:rPr>
          <w:rFonts w:hint="eastAsia" w:cstheme="minorHAnsi"/>
          <w:color w:val="FFD966" w:themeColor="accent4" w:themeTint="99"/>
          <w:highlight w:val="darkYellow"/>
          <w14:textFill>
            <w14:solidFill>
              <w14:schemeClr w14:val="accent4">
                <w14:lumMod w14:val="60000"/>
                <w14:lumOff w14:val="40000"/>
              </w14:schemeClr>
            </w14:solidFill>
          </w14:textFill>
        </w:rPr>
        <w:t>Put-call parity:</w:t>
      </w:r>
    </w:p>
    <w:p>
      <w:pPr>
        <w:pStyle w:val="7"/>
        <w:ind w:left="1080"/>
        <w:rPr>
          <w:rFonts w:cstheme="minorHAnsi"/>
          <w:color w:val="FFD966" w:themeColor="accent4" w:themeTint="99"/>
          <w:highlight w:val="darkYellow"/>
          <w14:textFill>
            <w14:solidFill>
              <w14:schemeClr w14:val="accent4">
                <w14:lumMod w14:val="60000"/>
                <w14:lumOff w14:val="40000"/>
              </w14:schemeClr>
            </w14:solidFill>
          </w14:textFill>
        </w:rPr>
      </w:pPr>
      <w:r>
        <w:rPr>
          <w:rFonts w:hint="eastAsia" w:cstheme="minorHAnsi"/>
          <w:color w:val="FFD966" w:themeColor="accent4" w:themeTint="99"/>
          <w:highlight w:val="darkYellow"/>
          <w14:textFill>
            <w14:solidFill>
              <w14:schemeClr w14:val="accent4">
                <w14:lumMod w14:val="60000"/>
                <w14:lumOff w14:val="40000"/>
              </w14:schemeClr>
            </w14:solidFill>
          </w14:textFill>
        </w:rPr>
        <w:t>Long call + long bond = long asset + long put</w:t>
      </w:r>
    </w:p>
    <w:p>
      <w:pPr>
        <w:pStyle w:val="7"/>
        <w:ind w:left="1080"/>
        <w:rPr>
          <w:rFonts w:cstheme="minorHAnsi"/>
          <w:color w:val="FFD966" w:themeColor="accent4" w:themeTint="99"/>
          <w:highlight w:val="darkYellow"/>
          <w14:textFill>
            <w14:solidFill>
              <w14:schemeClr w14:val="accent4">
                <w14:lumMod w14:val="60000"/>
                <w14:lumOff w14:val="40000"/>
              </w14:schemeClr>
            </w14:solidFill>
          </w14:textFill>
        </w:rPr>
      </w:pPr>
      <w:r>
        <w:rPr>
          <w:rFonts w:hint="eastAsia" w:cstheme="minorHAnsi"/>
          <w:color w:val="FFD966" w:themeColor="accent4" w:themeTint="99"/>
          <w:highlight w:val="darkYellow"/>
          <w14:textFill>
            <w14:solidFill>
              <w14:schemeClr w14:val="accent4">
                <w14:lumMod w14:val="60000"/>
                <w14:lumOff w14:val="40000"/>
              </w14:schemeClr>
            </w14:solidFill>
          </w14:textFill>
        </w:rPr>
        <w:t>演化成： Call + X/(1+Rf)</w:t>
      </w:r>
      <w:r>
        <w:rPr>
          <w:rFonts w:hint="eastAsia" w:cstheme="minorHAnsi"/>
          <w:color w:val="FFD966" w:themeColor="accent4" w:themeTint="99"/>
          <w:highlight w:val="darkYellow"/>
          <w:vertAlign w:val="superscript"/>
          <w14:textFill>
            <w14:solidFill>
              <w14:schemeClr w14:val="accent4">
                <w14:lumMod w14:val="60000"/>
                <w14:lumOff w14:val="40000"/>
              </w14:schemeClr>
            </w14:solidFill>
          </w14:textFill>
        </w:rPr>
        <w:t xml:space="preserve">T </w:t>
      </w:r>
      <w:r>
        <w:rPr>
          <w:rFonts w:hint="eastAsia" w:cstheme="minorHAnsi"/>
          <w:color w:val="FFD966" w:themeColor="accent4" w:themeTint="99"/>
          <w:highlight w:val="darkYellow"/>
          <w14:textFill>
            <w14:solidFill>
              <w14:schemeClr w14:val="accent4">
                <w14:lumMod w14:val="60000"/>
                <w14:lumOff w14:val="40000"/>
              </w14:schemeClr>
            </w14:solidFill>
          </w14:textFill>
        </w:rPr>
        <w:t>= S +Put</w:t>
      </w:r>
    </w:p>
    <w:p>
      <w:pPr>
        <w:pStyle w:val="7"/>
        <w:ind w:left="1080"/>
        <w:rPr>
          <w:rFonts w:cstheme="minorHAnsi"/>
          <w:color w:val="FFD966" w:themeColor="accent4" w:themeTint="99"/>
          <w:highlight w:val="darkYellow"/>
          <w14:textFill>
            <w14:solidFill>
              <w14:schemeClr w14:val="accent4">
                <w14:lumMod w14:val="60000"/>
                <w14:lumOff w14:val="40000"/>
              </w14:schemeClr>
            </w14:solidFill>
          </w14:textFill>
        </w:rPr>
      </w:pPr>
      <w:r>
        <w:rPr>
          <w:rFonts w:hint="eastAsia" w:cstheme="minorHAnsi"/>
          <w:color w:val="FFD966" w:themeColor="accent4" w:themeTint="99"/>
          <w:highlight w:val="darkYellow"/>
          <w14:textFill>
            <w14:solidFill>
              <w14:schemeClr w14:val="accent4">
                <w14:lumMod w14:val="60000"/>
                <w14:lumOff w14:val="40000"/>
              </w14:schemeClr>
            </w14:solidFill>
          </w14:textFill>
        </w:rPr>
        <w:t>X是行权价格，S是asset at expiration的价格</w:t>
      </w:r>
    </w:p>
    <w:p>
      <w:pPr>
        <w:pStyle w:val="7"/>
        <w:ind w:left="1080"/>
        <w:rPr>
          <w:rFonts w:cstheme="minorHAnsi"/>
          <w:color w:val="FFD966" w:themeColor="accent4" w:themeTint="99"/>
          <w:highlight w:val="darkYellow"/>
          <w14:textFill>
            <w14:solidFill>
              <w14:schemeClr w14:val="accent4">
                <w14:lumMod w14:val="60000"/>
                <w14:lumOff w14:val="40000"/>
              </w14:schemeClr>
            </w14:solidFill>
          </w14:textFill>
        </w:rPr>
      </w:pPr>
      <w:r>
        <w:rPr>
          <w:rFonts w:hint="eastAsia" w:cstheme="minorHAnsi"/>
          <w:color w:val="FFD966" w:themeColor="accent4" w:themeTint="99"/>
          <w:highlight w:val="darkYellow"/>
          <w14:textFill>
            <w14:solidFill>
              <w14:schemeClr w14:val="accent4">
                <w14:lumMod w14:val="60000"/>
                <w14:lumOff w14:val="40000"/>
              </w14:schemeClr>
            </w14:solidFill>
          </w14:textFill>
        </w:rPr>
        <w:t>如果设计远期forward, 由于</w:t>
      </w:r>
      <w:r>
        <w:rPr>
          <w:rFonts w:cstheme="minorHAnsi"/>
          <w:color w:val="FFD966" w:themeColor="accent4" w:themeTint="99"/>
          <w:highlight w:val="darkYellow"/>
          <w14:textFill>
            <w14:solidFill>
              <w14:schemeClr w14:val="accent4">
                <w14:lumMod w14:val="60000"/>
                <w14:lumOff w14:val="40000"/>
              </w14:schemeClr>
            </w14:solidFill>
          </w14:textFill>
        </w:rPr>
        <w:t>F</w:t>
      </w:r>
      <w:r>
        <w:rPr>
          <w:rFonts w:cstheme="minorHAnsi"/>
          <w:color w:val="FFD966" w:themeColor="accent4" w:themeTint="99"/>
          <w:highlight w:val="darkYellow"/>
          <w:vertAlign w:val="subscript"/>
          <w14:textFill>
            <w14:solidFill>
              <w14:schemeClr w14:val="accent4">
                <w14:lumMod w14:val="60000"/>
                <w14:lumOff w14:val="40000"/>
              </w14:schemeClr>
            </w14:solidFill>
          </w14:textFill>
        </w:rPr>
        <w:t>0</w:t>
      </w:r>
      <w:r>
        <w:rPr>
          <w:rFonts w:cstheme="minorHAnsi"/>
          <w:color w:val="FFD966" w:themeColor="accent4" w:themeTint="99"/>
          <w:highlight w:val="darkYellow"/>
          <w14:textFill>
            <w14:solidFill>
              <w14:schemeClr w14:val="accent4">
                <w14:lumMod w14:val="60000"/>
                <w14:lumOff w14:val="40000"/>
              </w14:schemeClr>
            </w14:solidFill>
          </w14:textFill>
        </w:rPr>
        <w:t>(T) = S</w:t>
      </w:r>
      <w:r>
        <w:rPr>
          <w:rFonts w:cstheme="minorHAnsi"/>
          <w:color w:val="FFD966" w:themeColor="accent4" w:themeTint="99"/>
          <w:highlight w:val="darkYellow"/>
          <w:vertAlign w:val="subscript"/>
          <w14:textFill>
            <w14:solidFill>
              <w14:schemeClr w14:val="accent4">
                <w14:lumMod w14:val="60000"/>
                <w14:lumOff w14:val="40000"/>
              </w14:schemeClr>
            </w14:solidFill>
          </w14:textFill>
        </w:rPr>
        <w:t>0</w:t>
      </w:r>
      <w:r>
        <w:rPr>
          <w:rFonts w:cstheme="minorHAnsi"/>
          <w:color w:val="FFD966" w:themeColor="accent4" w:themeTint="99"/>
          <w:highlight w:val="darkYellow"/>
          <w14:textFill>
            <w14:solidFill>
              <w14:schemeClr w14:val="accent4">
                <w14:lumMod w14:val="60000"/>
                <w14:lumOff w14:val="40000"/>
              </w14:schemeClr>
            </w14:solidFill>
          </w14:textFill>
        </w:rPr>
        <w:t>* (1+R</w:t>
      </w:r>
      <w:r>
        <w:rPr>
          <w:rFonts w:hint="eastAsia" w:cstheme="minorHAnsi"/>
          <w:color w:val="FFD966" w:themeColor="accent4" w:themeTint="99"/>
          <w:highlight w:val="darkYellow"/>
          <w14:textFill>
            <w14:solidFill>
              <w14:schemeClr w14:val="accent4">
                <w14:lumMod w14:val="60000"/>
                <w14:lumOff w14:val="40000"/>
              </w14:schemeClr>
            </w14:solidFill>
          </w14:textFill>
        </w:rPr>
        <w:t>f</w:t>
      </w:r>
      <w:r>
        <w:rPr>
          <w:rFonts w:cstheme="minorHAnsi"/>
          <w:color w:val="FFD966" w:themeColor="accent4" w:themeTint="99"/>
          <w:highlight w:val="darkYellow"/>
          <w14:textFill>
            <w14:solidFill>
              <w14:schemeClr w14:val="accent4">
                <w14:lumMod w14:val="60000"/>
                <w14:lumOff w14:val="40000"/>
              </w14:schemeClr>
            </w14:solidFill>
          </w14:textFill>
        </w:rPr>
        <w:t>)</w:t>
      </w:r>
      <w:r>
        <w:rPr>
          <w:rFonts w:cstheme="minorHAnsi"/>
          <w:color w:val="FFD966" w:themeColor="accent4" w:themeTint="99"/>
          <w:highlight w:val="darkYellow"/>
          <w:vertAlign w:val="superscript"/>
          <w14:textFill>
            <w14:solidFill>
              <w14:schemeClr w14:val="accent4">
                <w14:lumMod w14:val="60000"/>
                <w14:lumOff w14:val="40000"/>
              </w14:schemeClr>
            </w14:solidFill>
          </w14:textFill>
        </w:rPr>
        <w:t>T</w:t>
      </w:r>
      <w:r>
        <w:rPr>
          <w:rFonts w:hint="eastAsia" w:cstheme="minorHAnsi"/>
          <w:color w:val="FFD966" w:themeColor="accent4" w:themeTint="99"/>
          <w:highlight w:val="darkYellow"/>
          <w14:textFill>
            <w14:solidFill>
              <w14:schemeClr w14:val="accent4">
                <w14:lumMod w14:val="60000"/>
                <w14:lumOff w14:val="40000"/>
              </w14:schemeClr>
            </w14:solidFill>
          </w14:textFill>
        </w:rPr>
        <w:t>，则公示演变为</w:t>
      </w:r>
      <w:r>
        <w:rPr>
          <w:rFonts w:cstheme="minorHAnsi"/>
          <w:color w:val="FFD966" w:themeColor="accent4" w:themeTint="99"/>
          <w:highlight w:val="darkYellow"/>
          <w:vertAlign w:val="superscript"/>
          <w14:textFill>
            <w14:solidFill>
              <w14:schemeClr w14:val="accent4">
                <w14:lumMod w14:val="60000"/>
                <w14:lumOff w14:val="40000"/>
              </w14:schemeClr>
            </w14:solidFill>
          </w14:textFill>
        </w:rPr>
        <w:t xml:space="preserve"> </w:t>
      </w:r>
      <w:r>
        <w:rPr>
          <w:rFonts w:hint="eastAsia" w:cstheme="minorHAnsi"/>
          <w:color w:val="FFD966" w:themeColor="accent4" w:themeTint="99"/>
          <w:highlight w:val="darkYellow"/>
          <w14:textFill>
            <w14:solidFill>
              <w14:schemeClr w14:val="accent4">
                <w14:lumMod w14:val="60000"/>
                <w14:lumOff w14:val="40000"/>
              </w14:schemeClr>
            </w14:solidFill>
          </w14:textFill>
        </w:rPr>
        <w:t xml:space="preserve"> Call + X/(1+Rf)</w:t>
      </w:r>
      <w:r>
        <w:rPr>
          <w:rFonts w:hint="eastAsia" w:cstheme="minorHAnsi"/>
          <w:color w:val="FFD966" w:themeColor="accent4" w:themeTint="99"/>
          <w:highlight w:val="darkYellow"/>
          <w:vertAlign w:val="superscript"/>
          <w14:textFill>
            <w14:solidFill>
              <w14:schemeClr w14:val="accent4">
                <w14:lumMod w14:val="60000"/>
                <w14:lumOff w14:val="40000"/>
              </w14:schemeClr>
            </w14:solidFill>
          </w14:textFill>
        </w:rPr>
        <w:t xml:space="preserve">T </w:t>
      </w:r>
      <w:r>
        <w:rPr>
          <w:rFonts w:hint="eastAsia" w:cstheme="minorHAnsi"/>
          <w:color w:val="FFD966" w:themeColor="accent4" w:themeTint="99"/>
          <w:highlight w:val="darkYellow"/>
          <w14:textFill>
            <w14:solidFill>
              <w14:schemeClr w14:val="accent4">
                <w14:lumMod w14:val="60000"/>
                <w14:lumOff w14:val="40000"/>
              </w14:schemeClr>
            </w14:solidFill>
          </w14:textFill>
        </w:rPr>
        <w:t xml:space="preserve">= </w:t>
      </w:r>
      <w:r>
        <w:rPr>
          <w:rFonts w:cstheme="minorHAnsi"/>
          <w:color w:val="FFD966" w:themeColor="accent4" w:themeTint="99"/>
          <w:highlight w:val="darkYellow"/>
          <w14:textFill>
            <w14:solidFill>
              <w14:schemeClr w14:val="accent4">
                <w14:lumMod w14:val="60000"/>
                <w14:lumOff w14:val="40000"/>
              </w14:schemeClr>
            </w14:solidFill>
          </w14:textFill>
        </w:rPr>
        <w:t>F</w:t>
      </w:r>
      <w:r>
        <w:rPr>
          <w:rFonts w:cstheme="minorHAnsi"/>
          <w:color w:val="FFD966" w:themeColor="accent4" w:themeTint="99"/>
          <w:highlight w:val="darkYellow"/>
          <w:vertAlign w:val="subscript"/>
          <w14:textFill>
            <w14:solidFill>
              <w14:schemeClr w14:val="accent4">
                <w14:lumMod w14:val="60000"/>
                <w14:lumOff w14:val="40000"/>
              </w14:schemeClr>
            </w14:solidFill>
          </w14:textFill>
        </w:rPr>
        <w:t>0</w:t>
      </w:r>
      <w:r>
        <w:rPr>
          <w:rFonts w:cstheme="minorHAnsi"/>
          <w:color w:val="FFD966" w:themeColor="accent4" w:themeTint="99"/>
          <w:highlight w:val="darkYellow"/>
          <w14:textFill>
            <w14:solidFill>
              <w14:schemeClr w14:val="accent4">
                <w14:lumMod w14:val="60000"/>
                <w14:lumOff w14:val="40000"/>
              </w14:schemeClr>
            </w14:solidFill>
          </w14:textFill>
        </w:rPr>
        <w:t>(T)</w:t>
      </w:r>
      <w:r>
        <w:rPr>
          <w:rFonts w:hint="eastAsia" w:cstheme="minorHAnsi"/>
          <w:color w:val="FFD966" w:themeColor="accent4" w:themeTint="99"/>
          <w:highlight w:val="darkYellow"/>
          <w14:textFill>
            <w14:solidFill>
              <w14:schemeClr w14:val="accent4">
                <w14:lumMod w14:val="60000"/>
                <w14:lumOff w14:val="40000"/>
              </w14:schemeClr>
            </w14:solidFill>
          </w14:textFill>
        </w:rPr>
        <w:t>/</w:t>
      </w:r>
      <w:r>
        <w:rPr>
          <w:rFonts w:cstheme="minorHAnsi"/>
          <w:color w:val="FFD966" w:themeColor="accent4" w:themeTint="99"/>
          <w:highlight w:val="darkYellow"/>
          <w14:textFill>
            <w14:solidFill>
              <w14:schemeClr w14:val="accent4">
                <w14:lumMod w14:val="60000"/>
                <w14:lumOff w14:val="40000"/>
              </w14:schemeClr>
            </w14:solidFill>
          </w14:textFill>
        </w:rPr>
        <w:t>(1+R</w:t>
      </w:r>
      <w:r>
        <w:rPr>
          <w:rFonts w:hint="eastAsia" w:cstheme="minorHAnsi"/>
          <w:color w:val="FFD966" w:themeColor="accent4" w:themeTint="99"/>
          <w:highlight w:val="darkYellow"/>
          <w14:textFill>
            <w14:solidFill>
              <w14:schemeClr w14:val="accent4">
                <w14:lumMod w14:val="60000"/>
                <w14:lumOff w14:val="40000"/>
              </w14:schemeClr>
            </w14:solidFill>
          </w14:textFill>
        </w:rPr>
        <w:t>f</w:t>
      </w:r>
      <w:r>
        <w:rPr>
          <w:rFonts w:cstheme="minorHAnsi"/>
          <w:color w:val="FFD966" w:themeColor="accent4" w:themeTint="99"/>
          <w:highlight w:val="darkYellow"/>
          <w14:textFill>
            <w14:solidFill>
              <w14:schemeClr w14:val="accent4">
                <w14:lumMod w14:val="60000"/>
                <w14:lumOff w14:val="40000"/>
              </w14:schemeClr>
            </w14:solidFill>
          </w14:textFill>
        </w:rPr>
        <w:t>)</w:t>
      </w:r>
      <w:r>
        <w:rPr>
          <w:rFonts w:cstheme="minorHAnsi"/>
          <w:color w:val="FFD966" w:themeColor="accent4" w:themeTint="99"/>
          <w:highlight w:val="darkYellow"/>
          <w:vertAlign w:val="superscript"/>
          <w14:textFill>
            <w14:solidFill>
              <w14:schemeClr w14:val="accent4">
                <w14:lumMod w14:val="60000"/>
                <w14:lumOff w14:val="40000"/>
              </w14:schemeClr>
            </w14:solidFill>
          </w14:textFill>
        </w:rPr>
        <w:t>T</w:t>
      </w:r>
      <w:r>
        <w:rPr>
          <w:rFonts w:hint="eastAsia" w:cstheme="minorHAnsi"/>
          <w:color w:val="FFD966" w:themeColor="accent4" w:themeTint="99"/>
          <w:highlight w:val="darkYellow"/>
          <w14:textFill>
            <w14:solidFill>
              <w14:schemeClr w14:val="accent4">
                <w14:lumMod w14:val="60000"/>
                <w14:lumOff w14:val="40000"/>
              </w14:schemeClr>
            </w14:solidFill>
          </w14:textFill>
        </w:rPr>
        <w:t xml:space="preserve"> +Put</w:t>
      </w:r>
    </w:p>
    <w:p>
      <w:pPr>
        <w:pStyle w:val="7"/>
        <w:ind w:left="1080"/>
        <w:rPr>
          <w:rFonts w:cstheme="minorHAnsi"/>
          <w:color w:val="FFD966" w:themeColor="accent4" w:themeTint="99"/>
          <w:highlight w:val="darkYellow"/>
          <w14:textFill>
            <w14:solidFill>
              <w14:schemeClr w14:val="accent4">
                <w14:lumMod w14:val="60000"/>
                <w14:lumOff w14:val="40000"/>
              </w14:schemeClr>
            </w14:solidFill>
          </w14:textFill>
        </w:rPr>
      </w:pPr>
      <w:r>
        <w:rPr>
          <w:rFonts w:hint="eastAsia" w:cstheme="minorHAnsi"/>
          <w:color w:val="FFD966" w:themeColor="accent4" w:themeTint="99"/>
          <w:highlight w:val="darkYellow"/>
          <w14:textFill>
            <w14:solidFill>
              <w14:schemeClr w14:val="accent4">
                <w14:lumMod w14:val="60000"/>
                <w14:lumOff w14:val="40000"/>
              </w14:schemeClr>
            </w14:solidFill>
          </w14:textFill>
        </w:rPr>
        <w:t>Note that the options must be European-style and the puts and calls must have the same exercise price and time to expiration for these relations to hold</w:t>
      </w:r>
    </w:p>
    <w:p>
      <w:pPr>
        <w:pStyle w:val="7"/>
        <w:ind w:left="1080"/>
        <w:rPr>
          <w:rFonts w:cstheme="minorHAnsi"/>
          <w:color w:val="333333"/>
        </w:rPr>
      </w:pPr>
    </w:p>
    <w:p>
      <w:pPr>
        <w:pStyle w:val="7"/>
        <w:ind w:left="1080"/>
        <w:rPr>
          <w:rFonts w:cstheme="minorHAnsi"/>
          <w:color w:val="333333"/>
        </w:rPr>
      </w:pPr>
    </w:p>
    <w:p>
      <w:pPr>
        <w:pStyle w:val="7"/>
        <w:numPr>
          <w:ilvl w:val="0"/>
          <w:numId w:val="1"/>
        </w:numPr>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6 factors determine option prices</w:t>
      </w:r>
    </w:p>
    <w:p>
      <w:pPr>
        <w:pStyle w:val="7"/>
        <w:rPr>
          <w:rFonts w:cstheme="minorHAnsi"/>
          <w:b/>
          <w:color w:val="FFD966" w:themeColor="accent4" w:themeTint="99"/>
          <w:highlight w:val="darkYellow"/>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与call option 成正比，并与put option 成反比的因素有：</w:t>
      </w:r>
    </w:p>
    <w:p>
      <w:pPr>
        <w:pStyle w:val="7"/>
        <w:numPr>
          <w:ilvl w:val="0"/>
          <w:numId w:val="2"/>
        </w:numPr>
        <w:rPr>
          <w:rFonts w:cstheme="minorHAnsi"/>
          <w:b/>
          <w:color w:val="FFD966" w:themeColor="accent4" w:themeTint="99"/>
          <w:highlight w:val="darkYellow"/>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Price of the underlying asset;</w:t>
      </w:r>
    </w:p>
    <w:p>
      <w:pPr>
        <w:pStyle w:val="7"/>
        <w:numPr>
          <w:ilvl w:val="0"/>
          <w:numId w:val="2"/>
        </w:numPr>
        <w:rPr>
          <w:rFonts w:cstheme="minorHAnsi"/>
          <w:b/>
          <w:color w:val="FFD966" w:themeColor="accent4" w:themeTint="99"/>
          <w:highlight w:val="darkYellow"/>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 xml:space="preserve">Risk-free rate of interest; </w:t>
      </w:r>
    </w:p>
    <w:p>
      <w:pPr>
        <w:pStyle w:val="7"/>
        <w:numPr>
          <w:ilvl w:val="0"/>
          <w:numId w:val="2"/>
        </w:numPr>
        <w:rPr>
          <w:rFonts w:cstheme="minorHAnsi"/>
          <w:b/>
          <w:color w:val="FFD966" w:themeColor="accent4" w:themeTint="99"/>
          <w:highlight w:val="darkYellow"/>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Costs of holding the asset</w:t>
      </w:r>
    </w:p>
    <w:p>
      <w:pPr>
        <w:pStyle w:val="7"/>
        <w:rPr>
          <w:rFonts w:cstheme="minorHAnsi"/>
          <w:b/>
          <w:color w:val="FFD966" w:themeColor="accent4" w:themeTint="99"/>
          <w:highlight w:val="darkYellow"/>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与put option 成正比并于call option 成反比的因素有：</w:t>
      </w:r>
      <w:r>
        <w:rPr>
          <w:rFonts w:hint="eastAsia" w:cstheme="minorHAnsi"/>
          <w:b/>
          <w:color w:val="FFD966" w:themeColor="accent4" w:themeTint="99"/>
          <w:highlight w:val="darkYellow"/>
          <w14:textFill>
            <w14:solidFill>
              <w14:schemeClr w14:val="accent4">
                <w14:lumMod w14:val="60000"/>
                <w14:lumOff w14:val="40000"/>
              </w14:schemeClr>
            </w14:solidFill>
          </w14:textFill>
        </w:rPr>
        <w:t>(</w:t>
      </w:r>
      <w:r>
        <w:rPr>
          <w:rFonts w:cstheme="minorHAnsi"/>
          <w:b/>
          <w:color w:val="FFD966" w:themeColor="accent4" w:themeTint="99"/>
          <w:highlight w:val="darkYellow"/>
          <w14:textFill>
            <w14:solidFill>
              <w14:schemeClr w14:val="accent4">
                <w14:lumMod w14:val="60000"/>
                <w14:lumOff w14:val="40000"/>
              </w14:schemeClr>
            </w14:solidFill>
          </w14:textFill>
        </w:rPr>
        <w:t xml:space="preserve">exercise price </w:t>
      </w:r>
      <w:r>
        <w:rPr>
          <w:rFonts w:hint="eastAsia" w:cstheme="minorHAnsi"/>
          <w:b/>
          <w:color w:val="FFD966" w:themeColor="accent4" w:themeTint="99"/>
          <w:highlight w:val="darkYellow"/>
          <w14:textFill>
            <w14:solidFill>
              <w14:schemeClr w14:val="accent4">
                <w14:lumMod w14:val="60000"/>
                <w14:lumOff w14:val="40000"/>
              </w14:schemeClr>
            </w14:solidFill>
          </w14:textFill>
        </w:rPr>
        <w:t>是买入价格，当卖出价格不变时，买入价格越高，the value of call option就越低)</w:t>
      </w:r>
    </w:p>
    <w:p>
      <w:pPr>
        <w:pStyle w:val="7"/>
        <w:numPr>
          <w:ilvl w:val="0"/>
          <w:numId w:val="2"/>
        </w:numPr>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The exercise price: higher exercise price decreases call option value and increases put option;</w:t>
      </w:r>
    </w:p>
    <w:p>
      <w:pPr>
        <w:pStyle w:val="7"/>
        <w:numPr>
          <w:ilvl w:val="0"/>
          <w:numId w:val="2"/>
        </w:numPr>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Benefits of holding the asset</w:t>
      </w:r>
      <w:r>
        <w:rPr>
          <w:rFonts w:cstheme="minorHAnsi"/>
          <w:color w:val="FFD966" w:themeColor="accent4" w:themeTint="99"/>
          <w:highlight w:val="darkYellow"/>
          <w14:textFill>
            <w14:solidFill>
              <w14:schemeClr w14:val="accent4">
                <w14:lumMod w14:val="60000"/>
                <w14:lumOff w14:val="40000"/>
              </w14:schemeClr>
            </w14:solidFill>
          </w14:textFill>
        </w:rPr>
        <w:t>: when a stock pays a dividend, or a bond pays interest, decreases in the value of the underlying asset decrease call value and increase put value;</w:t>
      </w:r>
    </w:p>
    <w:p>
      <w:pPr>
        <w:pStyle w:val="7"/>
        <w:rPr>
          <w:rFonts w:cstheme="minorHAnsi"/>
          <w:b/>
          <w:color w:val="FFD966" w:themeColor="accent4" w:themeTint="99"/>
          <w:highlight w:val="darkYellow"/>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与 call option和put option 都成正比的因素有：</w:t>
      </w:r>
    </w:p>
    <w:p>
      <w:pPr>
        <w:pStyle w:val="7"/>
        <w:numPr>
          <w:ilvl w:val="0"/>
          <w:numId w:val="2"/>
        </w:numPr>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 xml:space="preserve">Volatility of the underlying </w:t>
      </w:r>
    </w:p>
    <w:p>
      <w:pPr>
        <w:pStyle w:val="7"/>
        <w:numPr>
          <w:ilvl w:val="0"/>
          <w:numId w:val="2"/>
        </w:numPr>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Time to expiration</w:t>
      </w:r>
      <w:r>
        <w:rPr>
          <w:rFonts w:cstheme="minorHAnsi"/>
          <w:color w:val="FFD966" w:themeColor="accent4" w:themeTint="99"/>
          <w:highlight w:val="darkYellow"/>
          <w14:textFill>
            <w14:solidFill>
              <w14:schemeClr w14:val="accent4">
                <w14:lumMod w14:val="60000"/>
                <w14:lumOff w14:val="40000"/>
              </w14:schemeClr>
            </w14:solidFill>
          </w14:textFill>
        </w:rPr>
        <w:t>: 但是由于存在货币的时间价值, 致使未来到期按照行权价格卖出标的资产的收入, 其现值会降低，从而降低期权的价值，距离到期时间越长，负面影响越明显</w:t>
      </w:r>
    </w:p>
    <w:p>
      <w:pPr>
        <w:pStyle w:val="7"/>
        <w:numPr>
          <w:ilvl w:val="0"/>
          <w:numId w:val="1"/>
        </w:numPr>
        <w:rPr>
          <w:rFonts w:cstheme="minorHAnsi"/>
          <w:color w:val="333333"/>
        </w:rPr>
      </w:pPr>
      <w:r>
        <w:rPr>
          <w:rFonts w:cstheme="minorHAnsi"/>
          <w:b/>
          <w:color w:val="333333"/>
        </w:rPr>
        <w:t>H</w:t>
      </w:r>
      <w:r>
        <w:rPr>
          <w:rFonts w:hint="eastAsia" w:cstheme="minorHAnsi"/>
          <w:b/>
          <w:color w:val="333333"/>
        </w:rPr>
        <w:t>ed</w:t>
      </w:r>
      <w:r>
        <w:rPr>
          <w:rFonts w:cstheme="minorHAnsi"/>
          <w:b/>
          <w:color w:val="333333"/>
        </w:rPr>
        <w:t xml:space="preserve">ging the underlying with a derivative </w:t>
      </w:r>
      <w:r>
        <w:rPr>
          <w:rFonts w:hint="eastAsia" w:cstheme="minorHAnsi"/>
          <w:b/>
          <w:color w:val="333333"/>
        </w:rPr>
        <w:t>套期保值：</w:t>
      </w:r>
    </w:p>
    <w:p>
      <w:pPr>
        <w:pStyle w:val="7"/>
        <w:rPr>
          <w:rFonts w:eastAsia="微软雅黑" w:cstheme="minorHAnsi"/>
          <w:color w:val="262626"/>
          <w:lang w:eastAsia="zh-Hans"/>
        </w:rPr>
      </w:pPr>
      <w:r>
        <w:rPr>
          <w:rFonts w:eastAsia="微软雅黑" w:cstheme="minorHAnsi"/>
          <w:color w:val="262626"/>
          <w:lang w:eastAsia="zh-Hans"/>
        </w:rPr>
        <w:t xml:space="preserve">套期保值就是对冲，需要2个市场（现货和另外一个市场）来说。A和B商量好月末A卖给B一个苹果，价格按照月末的市场价格。 比如说A的苹果成本为8元。A担心苹果价格月末降的太多（降到7元就赔本了），而现在市价（现货价和期货价同方向变动）是9元，他需要保证获利，这样他先在期货市场卖1个月末的苹果（A在期货市场上卖1个苹果，期货市场上的C认为苹果月末会涨价于是买A的1个苹果合约），同时拿着苹果等待月末和B去交易。  </w:t>
      </w:r>
      <w:r>
        <w:rPr>
          <w:rFonts w:eastAsia="微软雅黑" w:cstheme="minorHAnsi"/>
          <w:color w:val="262626"/>
          <w:lang w:eastAsia="zh-Hans"/>
        </w:rPr>
        <w:br w:type="textWrapping"/>
      </w:r>
      <w:r>
        <w:rPr>
          <w:rFonts w:eastAsia="微软雅黑" w:cstheme="minorHAnsi"/>
          <w:color w:val="262626"/>
          <w:lang w:eastAsia="zh-Hans"/>
        </w:rPr>
        <w:t xml:space="preserve">     月末  苹果市价为 7元    那么：B赚了2元  C陪了2元  A：赚1元（现货陪2元，期货赚2元）</w:t>
      </w:r>
      <w:r>
        <w:rPr>
          <w:rFonts w:eastAsia="微软雅黑" w:cstheme="minorHAnsi"/>
          <w:color w:val="262626"/>
          <w:lang w:eastAsia="zh-Hans"/>
        </w:rPr>
        <w:br w:type="textWrapping"/>
      </w:r>
      <w:r>
        <w:rPr>
          <w:rFonts w:eastAsia="微软雅黑" w:cstheme="minorHAnsi"/>
          <w:color w:val="262626"/>
          <w:lang w:eastAsia="zh-Hans"/>
        </w:rPr>
        <w:t xml:space="preserve">     月末 苹果价格为11元    那么：B赔了2元  C赚了2元  A：赚了1元（现货转了2元，期货赔了2元）</w:t>
      </w:r>
    </w:p>
    <w:p>
      <w:pPr>
        <w:pStyle w:val="7"/>
        <w:rPr>
          <w:rFonts w:eastAsia="微软雅黑" w:cstheme="minorHAnsi"/>
          <w:color w:val="262626"/>
          <w:lang w:eastAsia="zh-Hans"/>
        </w:rPr>
      </w:pPr>
      <w:r>
        <w:rPr>
          <w:rFonts w:eastAsia="微软雅黑" w:cstheme="minorHAnsi"/>
          <w:color w:val="262626"/>
          <w:lang w:eastAsia="zh-Hans"/>
        </w:rPr>
        <w:t xml:space="preserve">就结果看：套期保值是为了保证A能赚1元的利润，能避免害怕出现的风险（苹果价格下跌倒成本价格一下）但是也丧失了能赚取额外收益的机会（苹果价格上升） </w:t>
      </w:r>
      <w:r>
        <w:rPr>
          <w:rFonts w:eastAsia="微软雅黑" w:cstheme="minorHAnsi"/>
          <w:color w:val="262626"/>
          <w:lang w:eastAsia="zh-Hans"/>
        </w:rPr>
        <w:br w:type="textWrapping"/>
      </w:r>
      <w:r>
        <w:rPr>
          <w:rFonts w:eastAsia="微软雅黑" w:cstheme="minorHAnsi"/>
          <w:color w:val="262626"/>
          <w:lang w:eastAsia="zh-Hans"/>
        </w:rPr>
        <w:t xml:space="preserve">                    所以说套期保值只能由有现货背景的企业来操作</w:t>
      </w:r>
    </w:p>
    <w:p>
      <w:pPr>
        <w:pStyle w:val="7"/>
        <w:numPr>
          <w:ilvl w:val="0"/>
          <w:numId w:val="1"/>
        </w:numPr>
        <w:rPr>
          <w:rFonts w:eastAsia="微软雅黑" w:cstheme="minorHAnsi"/>
          <w:color w:val="262626"/>
          <w:lang w:eastAsia="zh-Hans"/>
        </w:rPr>
      </w:pPr>
      <w:r>
        <w:rPr>
          <w:rFonts w:hint="eastAsia" w:eastAsia="微软雅黑" w:cstheme="minorHAnsi"/>
          <w:b/>
          <w:color w:val="262626"/>
        </w:rPr>
        <w:t>看跌看涨期权平价关系 (</w:t>
      </w:r>
      <w:r>
        <w:rPr>
          <w:rFonts w:eastAsia="微软雅黑" w:cstheme="minorHAnsi"/>
          <w:b/>
          <w:color w:val="262626"/>
        </w:rPr>
        <w:t>put-call parity</w:t>
      </w:r>
      <w:r>
        <w:rPr>
          <w:rFonts w:hint="eastAsia" w:eastAsia="微软雅黑" w:cstheme="minorHAnsi"/>
          <w:b/>
          <w:color w:val="262626"/>
        </w:rPr>
        <w:t>)</w:t>
      </w:r>
      <w:r>
        <w:rPr>
          <w:rFonts w:eastAsia="微软雅黑" w:cstheme="minorHAnsi"/>
          <w:b/>
          <w:color w:val="262626"/>
        </w:rPr>
        <w:t>:</w:t>
      </w:r>
      <w:r>
        <w:rPr>
          <w:rFonts w:eastAsia="微软雅黑" w:cstheme="minorHAnsi"/>
          <w:color w:val="262626"/>
        </w:rPr>
        <w:t xml:space="preserve"> </w:t>
      </w:r>
      <w:r>
        <w:rPr>
          <w:rFonts w:hint="eastAsia" w:eastAsia="微软雅黑" w:cstheme="minorHAnsi"/>
          <w:color w:val="262626"/>
        </w:rPr>
        <w:t>持有标的资产的同时买入看跌期权，会形成一种投资组合，即保护性卖权（protective put），而买入看涨期权的同时买入无风险债券则会形成另一种投资组合，即信托性买权（fiduciary call）</w:t>
      </w:r>
    </w:p>
    <w:p>
      <w:pPr>
        <w:pStyle w:val="7"/>
        <w:rPr>
          <w:rFonts w:eastAsia="微软雅黑" w:cstheme="minorHAnsi"/>
          <w:color w:val="262626"/>
          <w:lang w:eastAsia="zh-Hans"/>
        </w:rPr>
      </w:pPr>
      <w:r>
        <w:rPr>
          <w:rFonts w:hint="eastAsia" w:eastAsia="微软雅黑" w:cstheme="minorHAnsi"/>
          <w:b/>
          <w:color w:val="262626"/>
        </w:rPr>
        <w:t>注意四种变化方式的等式，每个等式都会相应地出现short call or bond or asset or put</w:t>
      </w:r>
    </w:p>
    <w:p>
      <w:pPr>
        <w:pStyle w:val="7"/>
        <w:rPr>
          <w:rFonts w:eastAsia="微软雅黑" w:cstheme="minorHAnsi"/>
          <w:b/>
          <w:color w:val="262626"/>
        </w:rPr>
      </w:pPr>
      <w:r>
        <w:rPr>
          <w:rFonts w:hint="eastAsia" w:eastAsia="微软雅黑" w:cstheme="minorHAnsi"/>
          <w:b/>
          <w:color w:val="262626"/>
          <w:sz w:val="28"/>
          <w:szCs w:val="28"/>
        </w:rPr>
        <w:t>C</w:t>
      </w:r>
      <w:r>
        <w:rPr>
          <w:rFonts w:hint="eastAsia" w:eastAsia="微软雅黑" w:cstheme="minorHAnsi"/>
          <w:b/>
          <w:color w:val="262626"/>
          <w:sz w:val="28"/>
          <w:szCs w:val="28"/>
          <w:vertAlign w:val="subscript"/>
        </w:rPr>
        <w:t>0</w:t>
      </w:r>
      <w:r>
        <w:rPr>
          <w:rFonts w:hint="eastAsia" w:eastAsia="微软雅黑" w:cstheme="minorHAnsi"/>
          <w:b/>
          <w:color w:val="262626"/>
          <w:sz w:val="28"/>
          <w:szCs w:val="28"/>
        </w:rPr>
        <w:t xml:space="preserve"> + X/ (</w:t>
      </w:r>
      <w:r>
        <w:rPr>
          <w:rFonts w:eastAsia="微软雅黑" w:cstheme="minorHAnsi"/>
          <w:b/>
          <w:color w:val="262626"/>
          <w:sz w:val="28"/>
          <w:szCs w:val="28"/>
        </w:rPr>
        <w:t>1+ R</w:t>
      </w:r>
      <w:r>
        <w:rPr>
          <w:rFonts w:eastAsia="微软雅黑" w:cstheme="minorHAnsi"/>
          <w:b/>
          <w:color w:val="262626"/>
          <w:sz w:val="28"/>
          <w:szCs w:val="28"/>
          <w:vertAlign w:val="subscript"/>
        </w:rPr>
        <w:t>f</w:t>
      </w:r>
      <w:r>
        <w:rPr>
          <w:rFonts w:hint="eastAsia" w:eastAsia="微软雅黑" w:cstheme="minorHAnsi"/>
          <w:b/>
          <w:color w:val="262626"/>
          <w:sz w:val="28"/>
          <w:szCs w:val="28"/>
        </w:rPr>
        <w:t>)</w:t>
      </w:r>
      <w:r>
        <w:rPr>
          <w:rFonts w:eastAsia="微软雅黑" w:cstheme="minorHAnsi"/>
          <w:b/>
          <w:color w:val="262626"/>
          <w:sz w:val="28"/>
          <w:szCs w:val="28"/>
          <w:vertAlign w:val="superscript"/>
        </w:rPr>
        <w:t>T</w:t>
      </w:r>
      <w:r>
        <w:rPr>
          <w:rFonts w:eastAsia="微软雅黑" w:cstheme="minorHAnsi"/>
          <w:b/>
          <w:color w:val="262626"/>
          <w:sz w:val="28"/>
          <w:szCs w:val="28"/>
        </w:rPr>
        <w:t xml:space="preserve"> =S</w:t>
      </w:r>
      <w:r>
        <w:rPr>
          <w:rFonts w:eastAsia="微软雅黑" w:cstheme="minorHAnsi"/>
          <w:b/>
          <w:color w:val="262626"/>
          <w:sz w:val="28"/>
          <w:szCs w:val="28"/>
          <w:vertAlign w:val="subscript"/>
        </w:rPr>
        <w:t>0</w:t>
      </w:r>
      <w:r>
        <w:rPr>
          <w:rFonts w:eastAsia="微软雅黑" w:cstheme="minorHAnsi"/>
          <w:b/>
          <w:color w:val="262626"/>
          <w:sz w:val="28"/>
          <w:szCs w:val="28"/>
        </w:rPr>
        <w:t xml:space="preserve"> + P</w:t>
      </w:r>
      <w:r>
        <w:rPr>
          <w:rFonts w:eastAsia="微软雅黑" w:cstheme="minorHAnsi"/>
          <w:b/>
          <w:color w:val="262626"/>
          <w:sz w:val="28"/>
          <w:szCs w:val="28"/>
          <w:vertAlign w:val="subscript"/>
        </w:rPr>
        <w:t xml:space="preserve">0 </w:t>
      </w:r>
      <w:r>
        <w:rPr>
          <w:rFonts w:eastAsia="微软雅黑" w:cstheme="minorHAnsi"/>
          <w:b/>
          <w:color w:val="262626"/>
          <w:sz w:val="28"/>
          <w:szCs w:val="28"/>
        </w:rPr>
        <w:t xml:space="preserve">     </w:t>
      </w:r>
      <w:r>
        <w:rPr>
          <w:rFonts w:eastAsia="微软雅黑" w:cstheme="minorHAnsi"/>
          <w:b/>
          <w:color w:val="FFD966" w:themeColor="accent4" w:themeTint="99"/>
          <w:highlight w:val="darkYellow"/>
          <w14:textFill>
            <w14:solidFill>
              <w14:schemeClr w14:val="accent4">
                <w14:lumMod w14:val="60000"/>
                <w14:lumOff w14:val="40000"/>
              </w14:schemeClr>
            </w14:solidFill>
          </w14:textFill>
        </w:rPr>
        <w:t>long call + long bond = long asset + long put</w:t>
      </w:r>
      <w:r>
        <w:rPr>
          <w:rFonts w:eastAsia="微软雅黑" w:cstheme="minorHAnsi"/>
          <w:b/>
          <w:color w:val="FFD966" w:themeColor="accent4" w:themeTint="99"/>
          <w14:textFill>
            <w14:solidFill>
              <w14:schemeClr w14:val="accent4">
                <w14:lumMod w14:val="60000"/>
                <w14:lumOff w14:val="40000"/>
              </w14:schemeClr>
            </w14:solidFill>
          </w14:textFill>
        </w:rPr>
        <w:t xml:space="preserve"> </w:t>
      </w:r>
      <w:r>
        <w:rPr>
          <w:rFonts w:hint="eastAsia" w:eastAsia="微软雅黑" w:cstheme="minorHAnsi"/>
          <w:b/>
          <w:color w:val="262626"/>
        </w:rPr>
        <w:t>也说明了在到期之前，market value of option 大于 exercise value，因为S旁边是Put，exercise value旁边是call;</w:t>
      </w:r>
    </w:p>
    <w:p>
      <w:pPr>
        <w:pStyle w:val="7"/>
        <w:rPr>
          <w:rFonts w:eastAsia="微软雅黑" w:cstheme="minorHAnsi"/>
        </w:rPr>
      </w:pPr>
      <w:r>
        <w:rPr>
          <w:rFonts w:hint="eastAsia" w:eastAsia="微软雅黑" w:cstheme="minorHAnsi"/>
        </w:rPr>
        <w:t>看跌-看涨远期平价 (put</w:t>
      </w:r>
      <w:r>
        <w:rPr>
          <w:rFonts w:eastAsia="微软雅黑" w:cstheme="minorHAnsi"/>
        </w:rPr>
        <w:t xml:space="preserve">-call forward parity): </w:t>
      </w:r>
      <w:r>
        <w:rPr>
          <w:rFonts w:hint="eastAsia" w:eastAsia="微软雅黑" w:cstheme="minorHAnsi"/>
          <w:b/>
        </w:rPr>
        <w:t>是用forward contract 替代underlying asset</w:t>
      </w:r>
    </w:p>
    <w:p>
      <w:pPr>
        <w:pStyle w:val="7"/>
        <w:rPr>
          <w:rFonts w:eastAsia="微软雅黑" w:cstheme="minorHAnsi"/>
          <w:color w:val="262626"/>
        </w:rPr>
      </w:pPr>
      <w:r>
        <w:rPr>
          <w:rFonts w:hint="eastAsia" w:eastAsia="微软雅黑" w:cstheme="minorHAnsi"/>
          <w:color w:val="262626"/>
          <w:sz w:val="28"/>
          <w:szCs w:val="28"/>
        </w:rPr>
        <w:t>C</w:t>
      </w:r>
      <w:r>
        <w:rPr>
          <w:rFonts w:hint="eastAsia" w:eastAsia="微软雅黑" w:cstheme="minorHAnsi"/>
          <w:color w:val="262626"/>
          <w:sz w:val="28"/>
          <w:szCs w:val="28"/>
          <w:vertAlign w:val="subscript"/>
        </w:rPr>
        <w:t>0</w:t>
      </w:r>
      <w:r>
        <w:rPr>
          <w:rFonts w:hint="eastAsia" w:eastAsia="微软雅黑" w:cstheme="minorHAnsi"/>
          <w:color w:val="262626"/>
          <w:sz w:val="28"/>
          <w:szCs w:val="28"/>
        </w:rPr>
        <w:t xml:space="preserve"> + X/ (</w:t>
      </w:r>
      <w:r>
        <w:rPr>
          <w:rFonts w:eastAsia="微软雅黑" w:cstheme="minorHAnsi"/>
          <w:color w:val="262626"/>
          <w:sz w:val="28"/>
          <w:szCs w:val="28"/>
        </w:rPr>
        <w:t>1+ R</w:t>
      </w:r>
      <w:r>
        <w:rPr>
          <w:rFonts w:eastAsia="微软雅黑" w:cstheme="minorHAnsi"/>
          <w:color w:val="262626"/>
          <w:sz w:val="28"/>
          <w:szCs w:val="28"/>
          <w:vertAlign w:val="subscript"/>
        </w:rPr>
        <w:t>f</w:t>
      </w:r>
      <w:r>
        <w:rPr>
          <w:rFonts w:hint="eastAsia" w:eastAsia="微软雅黑" w:cstheme="minorHAnsi"/>
          <w:color w:val="262626"/>
          <w:sz w:val="28"/>
          <w:szCs w:val="28"/>
        </w:rPr>
        <w:t>)</w:t>
      </w:r>
      <w:r>
        <w:rPr>
          <w:rFonts w:eastAsia="微软雅黑" w:cstheme="minorHAnsi"/>
          <w:color w:val="262626"/>
          <w:sz w:val="28"/>
          <w:szCs w:val="28"/>
          <w:vertAlign w:val="superscript"/>
        </w:rPr>
        <w:t>T</w:t>
      </w:r>
      <w:r>
        <w:rPr>
          <w:rFonts w:eastAsia="微软雅黑" w:cstheme="minorHAnsi"/>
          <w:color w:val="262626"/>
          <w:sz w:val="28"/>
          <w:szCs w:val="28"/>
        </w:rPr>
        <w:t xml:space="preserve"> =</w:t>
      </w:r>
      <w:r>
        <w:rPr>
          <w:rFonts w:eastAsia="微软雅黑" w:cstheme="minorHAnsi"/>
          <w:b/>
          <w:color w:val="262626"/>
          <w:sz w:val="28"/>
          <w:szCs w:val="28"/>
        </w:rPr>
        <w:t>F</w:t>
      </w:r>
      <w:r>
        <w:rPr>
          <w:rFonts w:eastAsia="微软雅黑" w:cstheme="minorHAnsi"/>
          <w:b/>
          <w:color w:val="262626"/>
          <w:sz w:val="28"/>
          <w:szCs w:val="28"/>
          <w:vertAlign w:val="subscript"/>
        </w:rPr>
        <w:t>0</w:t>
      </w:r>
      <w:r>
        <w:rPr>
          <w:rFonts w:eastAsia="微软雅黑" w:cstheme="minorHAnsi"/>
          <w:b/>
          <w:color w:val="262626"/>
          <w:sz w:val="28"/>
          <w:szCs w:val="28"/>
        </w:rPr>
        <w:t>(T)/ (1+R</w:t>
      </w:r>
      <w:r>
        <w:rPr>
          <w:rFonts w:eastAsia="微软雅黑" w:cstheme="minorHAnsi"/>
          <w:b/>
          <w:color w:val="262626"/>
          <w:sz w:val="28"/>
          <w:szCs w:val="28"/>
          <w:vertAlign w:val="subscript"/>
        </w:rPr>
        <w:t>f</w:t>
      </w:r>
      <w:r>
        <w:rPr>
          <w:rFonts w:eastAsia="微软雅黑" w:cstheme="minorHAnsi"/>
          <w:b/>
          <w:color w:val="262626"/>
          <w:sz w:val="28"/>
          <w:szCs w:val="28"/>
        </w:rPr>
        <w:t>)</w:t>
      </w:r>
      <w:r>
        <w:rPr>
          <w:rFonts w:eastAsia="微软雅黑" w:cstheme="minorHAnsi"/>
          <w:b/>
          <w:color w:val="262626"/>
          <w:sz w:val="28"/>
          <w:szCs w:val="28"/>
          <w:vertAlign w:val="superscript"/>
        </w:rPr>
        <w:t>T</w:t>
      </w:r>
      <w:r>
        <w:rPr>
          <w:rFonts w:eastAsia="微软雅黑" w:cstheme="minorHAnsi"/>
          <w:color w:val="262626"/>
          <w:sz w:val="28"/>
          <w:szCs w:val="28"/>
        </w:rPr>
        <w:t>+ P</w:t>
      </w:r>
      <w:r>
        <w:rPr>
          <w:rFonts w:eastAsia="微软雅黑" w:cstheme="minorHAnsi"/>
          <w:color w:val="262626"/>
          <w:sz w:val="28"/>
          <w:szCs w:val="28"/>
          <w:vertAlign w:val="subscript"/>
        </w:rPr>
        <w:t>0</w:t>
      </w:r>
      <w:r>
        <w:rPr>
          <w:rFonts w:eastAsia="微软雅黑" w:cstheme="minorHAnsi"/>
          <w:color w:val="262626"/>
          <w:sz w:val="28"/>
          <w:szCs w:val="28"/>
        </w:rPr>
        <w:t xml:space="preserve">  </w:t>
      </w:r>
      <w:r>
        <w:rPr>
          <w:rFonts w:eastAsia="微软雅黑" w:cstheme="minorHAnsi"/>
          <w:color w:val="262626"/>
        </w:rPr>
        <w:t>which is put-call forward parity at time 0</w:t>
      </w:r>
    </w:p>
    <w:p>
      <w:pPr>
        <w:pStyle w:val="7"/>
        <w:rPr>
          <w:rFonts w:eastAsia="微软雅黑" w:cstheme="minorHAnsi"/>
          <w:color w:val="262626"/>
        </w:rPr>
      </w:pPr>
      <w:r>
        <w:rPr>
          <w:rFonts w:hint="eastAsia" w:eastAsia="微软雅黑" w:cstheme="minorHAnsi"/>
          <w:color w:val="262626"/>
        </w:rPr>
        <w:t>重新安排等式：</w:t>
      </w:r>
      <w:r>
        <w:rPr>
          <w:rFonts w:hint="eastAsia" w:eastAsia="微软雅黑" w:cstheme="minorHAnsi"/>
          <w:color w:val="262626"/>
          <w:sz w:val="28"/>
          <w:szCs w:val="28"/>
        </w:rPr>
        <w:t>【X-</w:t>
      </w:r>
      <w:r>
        <w:rPr>
          <w:rFonts w:eastAsia="微软雅黑" w:cstheme="minorHAnsi"/>
          <w:color w:val="262626"/>
          <w:sz w:val="28"/>
          <w:szCs w:val="28"/>
        </w:rPr>
        <w:t xml:space="preserve"> F</w:t>
      </w:r>
      <w:r>
        <w:rPr>
          <w:rFonts w:eastAsia="微软雅黑" w:cstheme="minorHAnsi"/>
          <w:color w:val="262626"/>
          <w:sz w:val="28"/>
          <w:szCs w:val="28"/>
          <w:vertAlign w:val="subscript"/>
        </w:rPr>
        <w:t>0</w:t>
      </w:r>
      <w:r>
        <w:rPr>
          <w:rFonts w:eastAsia="微软雅黑" w:cstheme="minorHAnsi"/>
          <w:color w:val="262626"/>
          <w:sz w:val="28"/>
          <w:szCs w:val="28"/>
        </w:rPr>
        <w:t>(T)</w:t>
      </w:r>
      <w:r>
        <w:rPr>
          <w:rFonts w:hint="eastAsia" w:eastAsia="微软雅黑" w:cstheme="minorHAnsi"/>
          <w:color w:val="262626"/>
          <w:sz w:val="28"/>
          <w:szCs w:val="28"/>
        </w:rPr>
        <w:t>】/ (</w:t>
      </w:r>
      <w:r>
        <w:rPr>
          <w:rFonts w:eastAsia="微软雅黑" w:cstheme="minorHAnsi"/>
          <w:color w:val="262626"/>
          <w:sz w:val="28"/>
          <w:szCs w:val="28"/>
        </w:rPr>
        <w:t>1+ R</w:t>
      </w:r>
      <w:r>
        <w:rPr>
          <w:rFonts w:eastAsia="微软雅黑" w:cstheme="minorHAnsi"/>
          <w:color w:val="262626"/>
          <w:sz w:val="28"/>
          <w:szCs w:val="28"/>
          <w:vertAlign w:val="subscript"/>
        </w:rPr>
        <w:t>f</w:t>
      </w:r>
      <w:r>
        <w:rPr>
          <w:rFonts w:hint="eastAsia" w:eastAsia="微软雅黑" w:cstheme="minorHAnsi"/>
          <w:color w:val="262626"/>
          <w:sz w:val="28"/>
          <w:szCs w:val="28"/>
        </w:rPr>
        <w:t>)</w:t>
      </w:r>
      <w:r>
        <w:rPr>
          <w:rFonts w:eastAsia="微软雅黑" w:cstheme="minorHAnsi"/>
          <w:color w:val="262626"/>
          <w:sz w:val="28"/>
          <w:szCs w:val="28"/>
          <w:vertAlign w:val="superscript"/>
        </w:rPr>
        <w:t>T</w:t>
      </w:r>
      <w:r>
        <w:rPr>
          <w:rFonts w:eastAsia="微软雅黑" w:cstheme="minorHAnsi"/>
          <w:color w:val="262626"/>
          <w:sz w:val="28"/>
          <w:szCs w:val="28"/>
        </w:rPr>
        <w:t xml:space="preserve"> = P</w:t>
      </w:r>
      <w:r>
        <w:rPr>
          <w:rFonts w:eastAsia="微软雅黑" w:cstheme="minorHAnsi"/>
          <w:color w:val="262626"/>
          <w:sz w:val="28"/>
          <w:szCs w:val="28"/>
          <w:vertAlign w:val="subscript"/>
        </w:rPr>
        <w:t>0</w:t>
      </w:r>
      <w:r>
        <w:rPr>
          <w:rFonts w:hint="eastAsia" w:eastAsia="微软雅黑" w:cstheme="minorHAnsi"/>
          <w:color w:val="262626"/>
          <w:sz w:val="28"/>
          <w:szCs w:val="28"/>
        </w:rPr>
        <w:t xml:space="preserve"> </w:t>
      </w:r>
      <w:r>
        <w:rPr>
          <w:rFonts w:eastAsia="微软雅黑" w:cstheme="minorHAnsi"/>
          <w:color w:val="262626"/>
          <w:sz w:val="28"/>
          <w:szCs w:val="28"/>
        </w:rPr>
        <w:t>– C</w:t>
      </w:r>
      <w:r>
        <w:rPr>
          <w:rFonts w:hint="eastAsia" w:eastAsia="微软雅黑" w:cstheme="minorHAnsi"/>
          <w:color w:val="262626"/>
          <w:sz w:val="28"/>
          <w:szCs w:val="28"/>
          <w:vertAlign w:val="subscript"/>
        </w:rPr>
        <w:t>0</w:t>
      </w:r>
    </w:p>
    <w:p>
      <w:pPr>
        <w:pStyle w:val="7"/>
        <w:numPr>
          <w:ilvl w:val="0"/>
          <w:numId w:val="1"/>
        </w:numPr>
        <w:rPr>
          <w:rFonts w:cstheme="minorHAnsi"/>
          <w:color w:val="333333"/>
        </w:rPr>
      </w:pPr>
      <w:r>
        <w:rPr>
          <w:rFonts w:cstheme="minorHAnsi"/>
          <w:color w:val="333333"/>
        </w:rPr>
        <w:t>FRA (forward rate agreement): a firm intends to borrow in the future can lock in an interest rate with a long position in an FRA; 因为会收到利息差额根据FRA协议；</w:t>
      </w:r>
    </w:p>
    <w:p>
      <w:pPr>
        <w:pStyle w:val="7"/>
        <w:rPr>
          <w:rFonts w:cstheme="minorHAnsi"/>
          <w:color w:val="333333"/>
        </w:rPr>
      </w:pPr>
      <w:r>
        <w:rPr>
          <w:rFonts w:cstheme="minorHAnsi"/>
          <w:color w:val="333333"/>
        </w:rPr>
        <w:t>A firm intends to lend in the future can lock in an interest rate with a short position in an FRA; 因为会收到利息差额根据FRA协议；</w:t>
      </w:r>
    </w:p>
    <w:p>
      <w:pPr>
        <w:pStyle w:val="7"/>
        <w:numPr>
          <w:ilvl w:val="0"/>
          <w:numId w:val="1"/>
        </w:numPr>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European and American options</w:t>
      </w:r>
    </w:p>
    <w:p>
      <w:pPr>
        <w:pStyle w:val="7"/>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For a call option, if asset pays cash flow during the life of a call option, early exercise can be valuable and American call option will be priced higher than an otherwise identical European call option;</w:t>
      </w:r>
    </w:p>
    <w:p>
      <w:pPr>
        <w:pStyle w:val="7"/>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 xml:space="preserve">For put option, early exercise can be valuable when the options are deep in the money and </w:t>
      </w:r>
    </w:p>
    <w:p>
      <w:pPr>
        <w:pStyle w:val="7"/>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American call option will be priced higher than an otherwise identical European call option;</w:t>
      </w:r>
    </w:p>
    <w:p>
      <w:pPr>
        <w:pStyle w:val="7"/>
        <w:rPr>
          <w:rFonts w:cstheme="minorHAnsi"/>
          <w:b/>
          <w:color w:val="FFD966" w:themeColor="accent4" w:themeTint="99"/>
          <w:highlight w:val="darkYellow"/>
          <w:shd w:val="pct10" w:color="auto" w:fill="FFFFFF"/>
          <w14:textFill>
            <w14:solidFill>
              <w14:schemeClr w14:val="accent4">
                <w14:lumMod w14:val="60000"/>
                <w14:lumOff w14:val="40000"/>
              </w14:schemeClr>
            </w14:solidFill>
          </w14:textFill>
        </w:rPr>
      </w:pPr>
      <w:r>
        <w:rPr>
          <w:rFonts w:hint="eastAsia" w:cstheme="minorHAnsi"/>
          <w:b/>
          <w:color w:val="FFD966" w:themeColor="accent4" w:themeTint="99"/>
          <w:highlight w:val="darkYellow"/>
          <w:shd w:val="pct10" w:color="auto" w:fill="FFFFFF"/>
          <w14:textFill>
            <w14:solidFill>
              <w14:schemeClr w14:val="accent4">
                <w14:lumMod w14:val="60000"/>
                <w14:lumOff w14:val="40000"/>
              </w14:schemeClr>
            </w14:solidFill>
          </w14:textFill>
        </w:rPr>
        <w:t>美式期权和欧式期权的区别</w:t>
      </w:r>
    </w:p>
    <w:p>
      <w:pPr>
        <w:pStyle w:val="7"/>
        <w:rPr>
          <w:rFonts w:cstheme="minorHAnsi"/>
          <w:b/>
          <w:color w:val="FFD966" w:themeColor="accent4" w:themeTint="99"/>
          <w:shd w:val="pct10" w:color="auto" w:fill="FFFFFF"/>
          <w14:textFill>
            <w14:solidFill>
              <w14:schemeClr w14:val="accent4">
                <w14:lumMod w14:val="60000"/>
                <w14:lumOff w14:val="40000"/>
              </w14:schemeClr>
            </w14:solidFill>
          </w14:textFill>
        </w:rPr>
      </w:pPr>
      <w:r>
        <w:rPr>
          <w:rFonts w:hint="eastAsia" w:cstheme="minorHAnsi"/>
          <w:b/>
          <w:color w:val="FFD966" w:themeColor="accent4" w:themeTint="99"/>
          <w:highlight w:val="darkYellow"/>
          <w:shd w:val="pct10" w:color="auto" w:fill="FFFFFF"/>
          <w14:textFill>
            <w14:solidFill>
              <w14:schemeClr w14:val="accent4">
                <w14:lumMod w14:val="60000"/>
                <w14:lumOff w14:val="40000"/>
              </w14:schemeClr>
            </w14:solidFill>
          </w14:textFill>
        </w:rPr>
        <w:t>区别主要在执行时间上</w:t>
      </w:r>
      <w:r>
        <w:rPr>
          <w:rFonts w:hint="eastAsia" w:cstheme="minorHAnsi"/>
          <w:b/>
          <w:color w:val="FFD966" w:themeColor="accent4" w:themeTint="99"/>
          <w:highlight w:val="darkYellow"/>
          <w:shd w:val="pct10" w:color="auto" w:fill="FFFFFF"/>
          <w14:textFill>
            <w14:solidFill>
              <w14:schemeClr w14:val="accent4">
                <w14:lumMod w14:val="60000"/>
                <w14:lumOff w14:val="40000"/>
              </w14:schemeClr>
            </w14:solidFill>
          </w14:textFill>
        </w:rPr>
        <w:br w:type="textWrapping"/>
      </w:r>
      <w:r>
        <w:rPr>
          <w:rFonts w:hint="eastAsia" w:cstheme="minorHAnsi"/>
          <w:b/>
          <w:color w:val="FFD966" w:themeColor="accent4" w:themeTint="99"/>
          <w:highlight w:val="darkYellow"/>
          <w:shd w:val="pct10" w:color="auto" w:fill="FFFFFF"/>
          <w14:textFill>
            <w14:solidFill>
              <w14:schemeClr w14:val="accent4">
                <w14:lumMod w14:val="60000"/>
                <w14:lumOff w14:val="40000"/>
              </w14:schemeClr>
            </w14:solidFill>
          </w14:textFill>
        </w:rPr>
        <w:t xml:space="preserve">美式期权合同在到期日前的任何时候或在到期日都可以执行合同，结算日则是在履约日之后的一天或两天，大多数的美式期权合同允许持有者在交易日到履约日之间随时履约，但也有一些合同规定一段比较短的时间可以履约，如“到期日前两周”。 </w:t>
      </w:r>
      <w:r>
        <w:rPr>
          <w:rFonts w:hint="eastAsia" w:cstheme="minorHAnsi"/>
          <w:b/>
          <w:color w:val="FFD966" w:themeColor="accent4" w:themeTint="99"/>
          <w:highlight w:val="darkYellow"/>
          <w:shd w:val="pct10" w:color="auto" w:fill="FFFFFF"/>
          <w14:textFill>
            <w14:solidFill>
              <w14:schemeClr w14:val="accent4">
                <w14:lumMod w14:val="60000"/>
                <w14:lumOff w14:val="40000"/>
              </w14:schemeClr>
            </w14:solidFill>
          </w14:textFill>
        </w:rPr>
        <w:br w:type="textWrapping"/>
      </w:r>
      <w:r>
        <w:rPr>
          <w:rFonts w:hint="eastAsia" w:cstheme="minorHAnsi"/>
          <w:b/>
          <w:color w:val="FFD966" w:themeColor="accent4" w:themeTint="99"/>
          <w:highlight w:val="darkYellow"/>
          <w:shd w:val="pct10" w:color="auto" w:fill="FFFFFF"/>
          <w14:textFill>
            <w14:solidFill>
              <w14:schemeClr w14:val="accent4">
                <w14:lumMod w14:val="60000"/>
                <w14:lumOff w14:val="40000"/>
              </w14:schemeClr>
            </w14:solidFill>
          </w14:textFill>
        </w:rPr>
        <w:t>欧式期权合同要求其持有者只能在到期日履行合同，结算日是履约后的一天或两天。目前国内的外汇期权交易都是采用的欧式期权合同方式。</w:t>
      </w:r>
      <w:r>
        <w:rPr>
          <w:rFonts w:hint="eastAsia" w:cstheme="minorHAnsi"/>
          <w:b/>
          <w:color w:val="FFD966" w:themeColor="accent4" w:themeTint="99"/>
          <w:shd w:val="pct10" w:color="auto" w:fill="FFFFFF"/>
          <w14:textFill>
            <w14:solidFill>
              <w14:schemeClr w14:val="accent4">
                <w14:lumMod w14:val="60000"/>
                <w14:lumOff w14:val="40000"/>
              </w14:schemeClr>
            </w14:solidFill>
          </w14:textFill>
        </w:rPr>
        <w:t xml:space="preserve"> </w:t>
      </w:r>
    </w:p>
    <w:p>
      <w:pPr>
        <w:pStyle w:val="7"/>
        <w:rPr>
          <w:rFonts w:hint="eastAsia" w:cstheme="minorHAnsi"/>
          <w:color w:val="333333"/>
        </w:rPr>
      </w:pPr>
    </w:p>
    <w:p>
      <w:pPr>
        <w:pStyle w:val="7"/>
        <w:numPr>
          <w:ilvl w:val="0"/>
          <w:numId w:val="1"/>
        </w:numPr>
        <w:rPr>
          <w:rFonts w:cstheme="minorHAnsi"/>
          <w:b/>
        </w:rPr>
      </w:pPr>
      <w:r>
        <w:rPr>
          <w:rFonts w:cstheme="minorHAnsi"/>
          <w:b/>
        </w:rPr>
        <w:t>Long call/ short call/ long put/ short put---详见note 例题page 193 以及page 197的总结</w:t>
      </w:r>
    </w:p>
    <w:p>
      <w:pPr>
        <w:pStyle w:val="7"/>
        <w:spacing w:before="100" w:beforeAutospacing="1" w:after="100" w:afterAutospacing="1" w:line="240" w:lineRule="auto"/>
        <w:rPr>
          <w:rFonts w:eastAsia="微软雅黑" w:cstheme="minorHAnsi"/>
          <w:lang w:eastAsia="zh-Hans"/>
        </w:rPr>
      </w:pPr>
      <w:r>
        <w:rPr>
          <w:rFonts w:eastAsia="微软雅黑" w:cstheme="minorHAnsi"/>
          <w:lang w:eastAsia="zh-Hans"/>
        </w:rPr>
        <w:t>看涨期权是买入权，看跌期权是卖出权。期货可以用来锁定收益和降低风险，买入看涨期权就是希望标的物价格上涨，例如未来以50元的价格成交的货物涨到60元，根据期货合约，你任然可以以50元价格买入，再以60元价格卖出，盈利10元。卖出看涨期权是将买入看涨期权的权利让渡给别人，这时候你当然不希望50元的标的物价格上涨，上涨多少你亏多少，但是当标的物价格低于50元，别人不会以低于50元的价格</w:t>
      </w:r>
      <w:r>
        <w:rPr>
          <w:rFonts w:hint="eastAsia" w:eastAsia="微软雅黑" w:cstheme="minorHAnsi"/>
        </w:rPr>
        <w:t>卖</w:t>
      </w:r>
      <w:r>
        <w:rPr>
          <w:rFonts w:eastAsia="微软雅黑" w:cstheme="minorHAnsi"/>
          <w:lang w:eastAsia="zh-Hans"/>
        </w:rPr>
        <w:t>50元的东西，所以别人放弃行权，你赚取期权费。</w:t>
      </w:r>
    </w:p>
    <w:p>
      <w:pPr>
        <w:pStyle w:val="7"/>
        <w:spacing w:before="100" w:beforeAutospacing="1" w:after="100" w:afterAutospacing="1" w:line="240" w:lineRule="auto"/>
        <w:rPr>
          <w:rFonts w:eastAsia="微软雅黑" w:cstheme="minorHAnsi"/>
          <w:b/>
          <w:color w:val="262626"/>
          <w:lang w:eastAsia="zh-Hans"/>
        </w:rPr>
      </w:pPr>
      <w:r>
        <w:rPr>
          <w:rFonts w:eastAsia="微软雅黑" w:cstheme="minorHAnsi"/>
          <w:lang w:eastAsia="zh-Hans"/>
        </w:rPr>
        <w:t>反之，看跌期权【认沽权证】是卖出权，你就希望以高于市值的价格卖掉手中货物，这时候你赚取。当你买入看跌期权，当50元的标的物降到40元，你有看跌期权，你可以行权，赚10元差价。卖出看跌期权就是不希望货物价格下跌，这样别人就不能以低价买你手中高价商品，比如50元的标的物价格上涨到60元，看跌期权执行价50元，你的看跌期权的持有人不会以50元的价格卖出60元的东西，他放弃行权，你赚取期权费。</w:t>
      </w:r>
      <w:r>
        <w:rPr>
          <w:rFonts w:eastAsia="微软雅黑" w:cstheme="minorHAnsi"/>
          <w:lang w:eastAsia="zh-Hans"/>
        </w:rPr>
        <w:br w:type="textWrapping"/>
      </w:r>
      <w:r>
        <w:rPr>
          <w:rFonts w:eastAsia="微软雅黑" w:cstheme="minorHAnsi"/>
          <w:b/>
          <w:lang w:eastAsia="zh-Hans"/>
        </w:rPr>
        <w:t>总的来说，买入看涨期权就是希望它涨，涨越多你赚越多，卖出看涨期权就是不希望他涨，你赚取期权费；买入看跌期权就是希望它跌，跌了你就可以用高价卖出市值低于出售价的商品，卖出看跌期权就是希望它涨，涨了别人就不会高价卖给你低廉的东西，你赚取期权费。</w:t>
      </w:r>
    </w:p>
    <w:p>
      <w:pPr>
        <w:pStyle w:val="7"/>
        <w:spacing w:before="100" w:beforeAutospacing="1" w:after="100" w:afterAutospacing="1" w:line="240" w:lineRule="auto"/>
        <w:rPr>
          <w:rFonts w:eastAsia="微软雅黑" w:cstheme="minorHAnsi"/>
          <w:b/>
          <w:color w:val="262626"/>
          <w:lang w:eastAsia="zh-Hans"/>
        </w:rPr>
      </w:pPr>
    </w:p>
    <w:p>
      <w:pPr>
        <w:pStyle w:val="7"/>
        <w:numPr>
          <w:ilvl w:val="0"/>
          <w:numId w:val="1"/>
        </w:numPr>
        <w:rPr>
          <w:rFonts w:cstheme="minorHAnsi"/>
          <w:color w:val="333333"/>
        </w:rPr>
      </w:pPr>
      <w:r>
        <w:rPr>
          <w:rFonts w:cstheme="minorHAnsi"/>
          <w:color w:val="333333"/>
        </w:rPr>
        <w:t>Alternative investment</w:t>
      </w:r>
      <w:r>
        <w:rPr>
          <w:rFonts w:hint="eastAsia" w:cstheme="minorHAnsi"/>
          <w:color w:val="333333"/>
        </w:rPr>
        <w:t>知识点</w:t>
      </w:r>
    </w:p>
    <w:p>
      <w:pPr>
        <w:pStyle w:val="7"/>
        <w:numPr>
          <w:ilvl w:val="0"/>
          <w:numId w:val="2"/>
        </w:numPr>
        <w:rPr>
          <w:rFonts w:cstheme="minorHAnsi"/>
          <w:color w:val="333333"/>
        </w:rPr>
      </w:pPr>
      <w:r>
        <w:rPr>
          <w:rFonts w:cstheme="minorHAnsi"/>
          <w:color w:val="333333"/>
        </w:rPr>
        <w:t>T</w:t>
      </w:r>
      <w:r>
        <w:rPr>
          <w:rFonts w:hint="eastAsia" w:cstheme="minorHAnsi"/>
          <w:color w:val="333333"/>
        </w:rPr>
        <w:t>wo</w:t>
      </w:r>
      <w:r>
        <w:rPr>
          <w:rFonts w:cstheme="minorHAnsi"/>
          <w:color w:val="333333"/>
        </w:rPr>
        <w:t xml:space="preserve"> types of LBO (Leveraged buyouts)</w:t>
      </w:r>
    </w:p>
    <w:p>
      <w:pPr>
        <w:pStyle w:val="7"/>
        <w:rPr>
          <w:rFonts w:cstheme="minorHAnsi"/>
          <w:color w:val="333333"/>
        </w:rPr>
      </w:pPr>
      <w:r>
        <w:rPr>
          <w:rFonts w:cstheme="minorHAnsi"/>
          <w:b/>
          <w:color w:val="333333"/>
        </w:rPr>
        <w:t>Management buyouts (MBOs):</w:t>
      </w:r>
      <w:r>
        <w:rPr>
          <w:rFonts w:cstheme="minorHAnsi"/>
          <w:color w:val="333333"/>
        </w:rPr>
        <w:t xml:space="preserve"> the existing management team is involved in the purchase; </w:t>
      </w:r>
      <w:r>
        <w:rPr>
          <w:rFonts w:hint="eastAsia" w:cstheme="minorHAnsi"/>
          <w:color w:val="333333"/>
        </w:rPr>
        <w:t>现有的管理层加入到收购中；</w:t>
      </w:r>
    </w:p>
    <w:p>
      <w:pPr>
        <w:pStyle w:val="7"/>
        <w:rPr>
          <w:rFonts w:cstheme="minorHAnsi"/>
          <w:color w:val="333333"/>
        </w:rPr>
      </w:pPr>
      <w:r>
        <w:rPr>
          <w:rFonts w:cstheme="minorHAnsi"/>
          <w:b/>
          <w:color w:val="333333"/>
        </w:rPr>
        <w:t>Management buy-ins (MBIs):</w:t>
      </w:r>
      <w:r>
        <w:rPr>
          <w:rFonts w:cstheme="minorHAnsi"/>
          <w:color w:val="333333"/>
        </w:rPr>
        <w:t xml:space="preserve"> an external management team will replace the existing management team;</w:t>
      </w:r>
    </w:p>
    <w:p>
      <w:pPr>
        <w:pStyle w:val="7"/>
        <w:numPr>
          <w:ilvl w:val="0"/>
          <w:numId w:val="2"/>
        </w:numPr>
        <w:rPr>
          <w:rFonts w:cstheme="minorHAnsi"/>
          <w:color w:val="333333"/>
        </w:rPr>
      </w:pPr>
      <w:r>
        <w:rPr>
          <w:rFonts w:cstheme="minorHAnsi"/>
          <w:b/>
          <w:color w:val="333333"/>
        </w:rPr>
        <w:t>T</w:t>
      </w:r>
      <w:r>
        <w:rPr>
          <w:rFonts w:hint="eastAsia" w:cstheme="minorHAnsi"/>
          <w:b/>
          <w:color w:val="333333"/>
        </w:rPr>
        <w:t>imber</w:t>
      </w:r>
      <w:r>
        <w:rPr>
          <w:rFonts w:cstheme="minorHAnsi"/>
          <w:b/>
          <w:color w:val="333333"/>
        </w:rPr>
        <w:t>land &amp; farmland are considered as real estate;</w:t>
      </w:r>
    </w:p>
    <w:p>
      <w:pPr>
        <w:pStyle w:val="7"/>
        <w:numPr>
          <w:ilvl w:val="0"/>
          <w:numId w:val="2"/>
        </w:numPr>
        <w:rPr>
          <w:rFonts w:cstheme="minorHAnsi"/>
          <w:color w:val="333333"/>
        </w:rPr>
      </w:pPr>
      <w:r>
        <w:rPr>
          <w:rFonts w:cstheme="minorHAnsi"/>
          <w:b/>
          <w:color w:val="333333"/>
        </w:rPr>
        <w:t>Appraisal index returns are smoother than those based on actual sales and have the lowest standard deviation of returns of the various index methods;</w:t>
      </w:r>
    </w:p>
    <w:p>
      <w:pPr>
        <w:pStyle w:val="7"/>
        <w:numPr>
          <w:ilvl w:val="0"/>
          <w:numId w:val="2"/>
        </w:numPr>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B</w:t>
      </w:r>
      <w:r>
        <w:rPr>
          <w:rFonts w:hint="eastAsia" w:cstheme="minorHAnsi"/>
          <w:b/>
          <w:color w:val="FFD966" w:themeColor="accent4" w:themeTint="99"/>
          <w:highlight w:val="darkYellow"/>
          <w14:textFill>
            <w14:solidFill>
              <w14:schemeClr w14:val="accent4">
                <w14:lumMod w14:val="60000"/>
                <w14:lumOff w14:val="40000"/>
              </w14:schemeClr>
            </w14:solidFill>
          </w14:textFill>
        </w:rPr>
        <w:t>ro</w:t>
      </w:r>
      <w:r>
        <w:rPr>
          <w:rFonts w:cstheme="minorHAnsi"/>
          <w:b/>
          <w:color w:val="FFD966" w:themeColor="accent4" w:themeTint="99"/>
          <w:highlight w:val="darkYellow"/>
          <w14:textFill>
            <w14:solidFill>
              <w14:schemeClr w14:val="accent4">
                <w14:lumMod w14:val="60000"/>
                <w14:lumOff w14:val="40000"/>
              </w14:schemeClr>
            </w14:solidFill>
          </w14:textFill>
        </w:rPr>
        <w:t xml:space="preserve">wnfield investments </w:t>
      </w:r>
      <w:r>
        <w:rPr>
          <w:rFonts w:hint="eastAsia" w:cstheme="minorHAnsi"/>
          <w:b/>
          <w:color w:val="FFD966" w:themeColor="accent4" w:themeTint="99"/>
          <w:highlight w:val="darkYellow"/>
          <w14:textFill>
            <w14:solidFill>
              <w14:schemeClr w14:val="accent4">
                <w14:lumMod w14:val="60000"/>
                <w14:lumOff w14:val="40000"/>
              </w14:schemeClr>
            </w14:solidFill>
          </w14:textFill>
        </w:rPr>
        <w:t>褐地投资：</w:t>
      </w:r>
      <w:r>
        <w:rPr>
          <w:rFonts w:hint="eastAsia" w:cstheme="minorHAnsi"/>
          <w:color w:val="FFD966" w:themeColor="accent4" w:themeTint="99"/>
          <w:highlight w:val="darkYellow"/>
          <w14:textFill>
            <w14:solidFill>
              <w14:schemeClr w14:val="accent4">
                <w14:lumMod w14:val="60000"/>
                <w14:lumOff w14:val="40000"/>
              </w14:schemeClr>
            </w14:solidFill>
          </w14:textFill>
        </w:rPr>
        <w:t>infrastructure assets already constructed; provide stable cash flows and relatively high yields, but offers little potential for growth;</w:t>
      </w:r>
    </w:p>
    <w:p>
      <w:pPr>
        <w:pStyle w:val="7"/>
        <w:ind w:left="1080"/>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 xml:space="preserve">Greenfield investments </w:t>
      </w:r>
      <w:r>
        <w:rPr>
          <w:rFonts w:hint="eastAsia" w:cstheme="minorHAnsi"/>
          <w:b/>
          <w:color w:val="FFD966" w:themeColor="accent4" w:themeTint="99"/>
          <w:highlight w:val="darkYellow"/>
          <w14:textFill>
            <w14:solidFill>
              <w14:schemeClr w14:val="accent4">
                <w14:lumMod w14:val="60000"/>
                <w14:lumOff w14:val="40000"/>
              </w14:schemeClr>
            </w14:solidFill>
          </w14:textFill>
        </w:rPr>
        <w:t xml:space="preserve">绿地投资 ： </w:t>
      </w:r>
      <w:r>
        <w:rPr>
          <w:rFonts w:hint="eastAsia" w:cstheme="minorHAnsi"/>
          <w:color w:val="FFD966" w:themeColor="accent4" w:themeTint="99"/>
          <w:highlight w:val="darkYellow"/>
          <w14:textFill>
            <w14:solidFill>
              <w14:schemeClr w14:val="accent4">
                <w14:lumMod w14:val="60000"/>
                <w14:lumOff w14:val="40000"/>
              </w14:schemeClr>
            </w14:solidFill>
          </w14:textFill>
        </w:rPr>
        <w:t>infrastructure assets are to be constructed; more uncertainty and provide relatively lower yield, but offers greater growth potential;</w:t>
      </w:r>
    </w:p>
    <w:p>
      <w:pPr>
        <w:pStyle w:val="7"/>
        <w:numPr>
          <w:ilvl w:val="0"/>
          <w:numId w:val="2"/>
        </w:numPr>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 xml:space="preserve">Hard hurdle rate </w:t>
      </w:r>
      <w:r>
        <w:rPr>
          <w:rFonts w:hint="eastAsia" w:cstheme="minorHAnsi"/>
          <w:b/>
          <w:color w:val="FFD966" w:themeColor="accent4" w:themeTint="99"/>
          <w:highlight w:val="darkYellow"/>
          <w14:textFill>
            <w14:solidFill>
              <w14:schemeClr w14:val="accent4">
                <w14:lumMod w14:val="60000"/>
                <w14:lumOff w14:val="40000"/>
              </w14:schemeClr>
            </w14:solidFill>
          </w14:textFill>
        </w:rPr>
        <w:t>硬性收益门槛：incentive fees are earned only on returns in excess of the benchmark;</w:t>
      </w:r>
      <w:r>
        <w:rPr>
          <w:rFonts w:cstheme="minorHAnsi"/>
          <w:b/>
          <w:color w:val="FFD966" w:themeColor="accent4" w:themeTint="99"/>
          <w:highlight w:val="darkYellow"/>
          <w14:textFill>
            <w14:solidFill>
              <w14:schemeClr w14:val="accent4">
                <w14:lumMod w14:val="60000"/>
                <w14:lumOff w14:val="40000"/>
              </w14:schemeClr>
            </w14:solidFill>
          </w14:textFill>
        </w:rPr>
        <w:t xml:space="preserve"> </w:t>
      </w:r>
      <w:r>
        <w:rPr>
          <w:rFonts w:hint="eastAsia" w:cstheme="minorHAnsi"/>
          <w:b/>
          <w:color w:val="FFD966" w:themeColor="accent4" w:themeTint="99"/>
          <w:highlight w:val="darkYellow"/>
          <w14:textFill>
            <w14:solidFill>
              <w14:schemeClr w14:val="accent4">
                <w14:lumMod w14:val="60000"/>
                <w14:lumOff w14:val="40000"/>
              </w14:schemeClr>
            </w14:solidFill>
          </w14:textFill>
        </w:rPr>
        <w:t>激励费只有在收益率超出门槛回报率后，才能以超出部分作为收费基础；</w:t>
      </w:r>
    </w:p>
    <w:p>
      <w:pPr>
        <w:pStyle w:val="7"/>
        <w:ind w:left="1080"/>
        <w:rPr>
          <w:rFonts w:cstheme="minorHAnsi"/>
          <w:b/>
          <w:color w:val="FFD966" w:themeColor="accent4" w:themeTint="99"/>
          <w:highlight w:val="darkYellow"/>
          <w14:textFill>
            <w14:solidFill>
              <w14:schemeClr w14:val="accent4">
                <w14:lumMod w14:val="60000"/>
                <w14:lumOff w14:val="40000"/>
              </w14:schemeClr>
            </w14:solidFill>
          </w14:textFill>
        </w:rPr>
      </w:pPr>
      <w:r>
        <w:rPr>
          <w:rFonts w:cstheme="minorHAnsi"/>
          <w:b/>
          <w:color w:val="FFD966" w:themeColor="accent4" w:themeTint="99"/>
          <w:highlight w:val="darkYellow"/>
          <w14:textFill>
            <w14:solidFill>
              <w14:schemeClr w14:val="accent4">
                <w14:lumMod w14:val="60000"/>
                <w14:lumOff w14:val="40000"/>
              </w14:schemeClr>
            </w14:solidFill>
          </w14:textFill>
        </w:rPr>
        <w:t xml:space="preserve">Soft hurdle rate </w:t>
      </w:r>
      <w:r>
        <w:rPr>
          <w:rFonts w:hint="eastAsia" w:cstheme="minorHAnsi"/>
          <w:b/>
          <w:color w:val="FFD966" w:themeColor="accent4" w:themeTint="99"/>
          <w:highlight w:val="darkYellow"/>
          <w14:textFill>
            <w14:solidFill>
              <w14:schemeClr w14:val="accent4">
                <w14:lumMod w14:val="60000"/>
                <w14:lumOff w14:val="40000"/>
              </w14:schemeClr>
            </w14:solidFill>
          </w14:textFill>
        </w:rPr>
        <w:t>温和型收益门槛： incentive fees are paid on all profits, but only if the hurdle rate is met;</w:t>
      </w:r>
      <w:r>
        <w:rPr>
          <w:rFonts w:cstheme="minorHAnsi"/>
          <w:b/>
          <w:color w:val="FFD966" w:themeColor="accent4" w:themeTint="99"/>
          <w:highlight w:val="darkYellow"/>
          <w14:textFill>
            <w14:solidFill>
              <w14:schemeClr w14:val="accent4">
                <w14:lumMod w14:val="60000"/>
                <w14:lumOff w14:val="40000"/>
              </w14:schemeClr>
            </w14:solidFill>
          </w14:textFill>
        </w:rPr>
        <w:t xml:space="preserve"> </w:t>
      </w:r>
      <w:r>
        <w:rPr>
          <w:rFonts w:hint="eastAsia" w:cstheme="minorHAnsi"/>
          <w:b/>
          <w:color w:val="FFD966" w:themeColor="accent4" w:themeTint="99"/>
          <w:highlight w:val="darkYellow"/>
          <w14:textFill>
            <w14:solidFill>
              <w14:schemeClr w14:val="accent4">
                <w14:lumMod w14:val="60000"/>
                <w14:lumOff w14:val="40000"/>
              </w14:schemeClr>
            </w14:solidFill>
          </w14:textFill>
        </w:rPr>
        <w:t>激励费只有在收益率超出门槛回报率后，才能以全部利润作为收费基础；考试如果没有标注是硬性还是温和型，一律用硬性；</w:t>
      </w:r>
    </w:p>
    <w:p>
      <w:pPr>
        <w:pStyle w:val="7"/>
        <w:numPr>
          <w:ilvl w:val="0"/>
          <w:numId w:val="2"/>
        </w:numPr>
        <w:rPr>
          <w:rFonts w:cstheme="minorHAnsi"/>
          <w:b/>
          <w:color w:val="333333"/>
        </w:rPr>
      </w:pPr>
      <w:r>
        <w:rPr>
          <w:rFonts w:cstheme="minorHAnsi"/>
          <w:b/>
          <w:color w:val="333333"/>
        </w:rPr>
        <w:t>H</w:t>
      </w:r>
      <w:r>
        <w:rPr>
          <w:rFonts w:hint="eastAsia" w:cstheme="minorHAnsi"/>
          <w:b/>
          <w:color w:val="333333"/>
        </w:rPr>
        <w:t>igh</w:t>
      </w:r>
      <w:r>
        <w:rPr>
          <w:rFonts w:cstheme="minorHAnsi"/>
          <w:b/>
          <w:color w:val="333333"/>
        </w:rPr>
        <w:t xml:space="preserve"> water mark: </w:t>
      </w:r>
      <w:r>
        <w:rPr>
          <w:rFonts w:hint="eastAsia" w:cstheme="minorHAnsi"/>
          <w:b/>
          <w:color w:val="333333"/>
        </w:rPr>
        <w:t>激励费仅在投资者账户的累计回报高于此前记录的最高值时才可以收取；</w:t>
      </w:r>
    </w:p>
    <w:p>
      <w:pPr>
        <w:pStyle w:val="7"/>
        <w:numPr>
          <w:ilvl w:val="0"/>
          <w:numId w:val="2"/>
        </w:numPr>
        <w:rPr>
          <w:rFonts w:cstheme="minorHAnsi"/>
          <w:b/>
          <w:color w:val="333333"/>
          <w:highlight w:val="lightGray"/>
        </w:rPr>
      </w:pPr>
      <w:r>
        <w:rPr>
          <w:rFonts w:cstheme="minorHAnsi"/>
          <w:b/>
          <w:color w:val="333333"/>
          <w:highlight w:val="lightGray"/>
        </w:rPr>
        <w:t>Note P</w:t>
      </w:r>
      <w:r>
        <w:rPr>
          <w:rFonts w:hint="eastAsia" w:cstheme="minorHAnsi"/>
          <w:b/>
          <w:color w:val="333333"/>
          <w:highlight w:val="lightGray"/>
        </w:rPr>
        <w:t xml:space="preserve">age </w:t>
      </w:r>
      <w:r>
        <w:rPr>
          <w:rFonts w:cstheme="minorHAnsi"/>
          <w:b/>
          <w:color w:val="333333"/>
          <w:highlight w:val="lightGray"/>
        </w:rPr>
        <w:t xml:space="preserve">214 </w:t>
      </w:r>
      <w:r>
        <w:rPr>
          <w:rFonts w:hint="eastAsia" w:cstheme="minorHAnsi"/>
          <w:b/>
          <w:color w:val="333333"/>
          <w:highlight w:val="lightGray"/>
        </w:rPr>
        <w:t>例题</w:t>
      </w:r>
    </w:p>
    <w:p>
      <w:pPr>
        <w:pStyle w:val="7"/>
        <w:numPr>
          <w:ilvl w:val="0"/>
          <w:numId w:val="2"/>
        </w:numPr>
        <w:rPr>
          <w:rFonts w:cstheme="minorHAnsi"/>
          <w:b/>
          <w:color w:val="333333"/>
          <w:highlight w:val="lightGray"/>
        </w:rPr>
      </w:pPr>
      <w:r>
        <w:rPr>
          <w:rFonts w:cstheme="minorHAnsi"/>
          <w:b/>
          <w:color w:val="333333"/>
          <w:highlight w:val="lightGray"/>
        </w:rPr>
        <w:t>N</w:t>
      </w:r>
      <w:r>
        <w:rPr>
          <w:rFonts w:hint="eastAsia" w:cstheme="minorHAnsi"/>
          <w:b/>
          <w:color w:val="333333"/>
          <w:highlight w:val="lightGray"/>
        </w:rPr>
        <w:t xml:space="preserve">ote </w:t>
      </w:r>
      <w:r>
        <w:rPr>
          <w:rFonts w:cstheme="minorHAnsi"/>
          <w:b/>
          <w:color w:val="333333"/>
          <w:highlight w:val="lightGray"/>
        </w:rPr>
        <w:t>page 216</w:t>
      </w:r>
      <w:r>
        <w:rPr>
          <w:rFonts w:hint="eastAsia" w:cstheme="minorHAnsi"/>
          <w:b/>
          <w:color w:val="333333"/>
          <w:highlight w:val="lightGray"/>
        </w:rPr>
        <w:t xml:space="preserve">例题 利用company </w:t>
      </w:r>
      <w:r>
        <w:rPr>
          <w:rFonts w:cstheme="minorHAnsi"/>
          <w:b/>
          <w:color w:val="333333"/>
          <w:highlight w:val="lightGray"/>
        </w:rPr>
        <w:t>comparable</w:t>
      </w:r>
      <w:r>
        <w:rPr>
          <w:rFonts w:hint="eastAsia" w:cstheme="minorHAnsi"/>
          <w:b/>
          <w:color w:val="333333"/>
          <w:highlight w:val="lightGray"/>
        </w:rPr>
        <w:t xml:space="preserve"> approach 来对private equity company 估值</w:t>
      </w:r>
    </w:p>
    <w:p>
      <w:pPr>
        <w:pStyle w:val="7"/>
        <w:numPr>
          <w:ilvl w:val="0"/>
          <w:numId w:val="2"/>
        </w:numPr>
        <w:rPr>
          <w:rFonts w:cstheme="minorHAnsi"/>
          <w:color w:val="333333"/>
        </w:rPr>
      </w:pPr>
      <w:r>
        <w:rPr>
          <w:rFonts w:cstheme="minorHAnsi"/>
          <w:b/>
          <w:color w:val="333333"/>
        </w:rPr>
        <w:t>L</w:t>
      </w:r>
      <w:r>
        <w:rPr>
          <w:rFonts w:hint="eastAsia" w:cstheme="minorHAnsi"/>
          <w:b/>
          <w:color w:val="333333"/>
        </w:rPr>
        <w:t>eve</w:t>
      </w:r>
      <w:r>
        <w:rPr>
          <w:rFonts w:cstheme="minorHAnsi"/>
          <w:b/>
          <w:color w:val="333333"/>
        </w:rPr>
        <w:t>raged buyouts and venture capital are the two dominant strategies;</w:t>
      </w:r>
    </w:p>
    <w:p>
      <w:pPr>
        <w:pStyle w:val="7"/>
        <w:numPr>
          <w:ilvl w:val="0"/>
          <w:numId w:val="2"/>
        </w:numPr>
        <w:rPr>
          <w:rFonts w:cstheme="minorHAnsi"/>
          <w:color w:val="333333"/>
        </w:rPr>
      </w:pPr>
      <w:r>
        <w:rPr>
          <w:rFonts w:cstheme="minorHAnsi"/>
          <w:color w:val="333333"/>
        </w:rPr>
        <w:t>Historically, real estate returns are highly correlated with global equity returns but less correlated with global bond returns;</w:t>
      </w:r>
    </w:p>
    <w:p>
      <w:pPr>
        <w:pStyle w:val="7"/>
        <w:numPr>
          <w:ilvl w:val="0"/>
          <w:numId w:val="2"/>
        </w:numPr>
        <w:rPr>
          <w:rFonts w:cstheme="minorHAnsi"/>
          <w:color w:val="333333"/>
        </w:rPr>
      </w:pPr>
      <w:r>
        <w:rPr>
          <w:rFonts w:cstheme="minorHAnsi"/>
          <w:color w:val="333333"/>
        </w:rPr>
        <w:t xml:space="preserve">Downside risk </w:t>
      </w:r>
      <w:r>
        <w:rPr>
          <w:rFonts w:hint="eastAsia" w:cstheme="minorHAnsi"/>
          <w:color w:val="333333"/>
        </w:rPr>
        <w:t>下偏风险的计量：标准差的使用无法有效计量；</w:t>
      </w:r>
    </w:p>
    <w:p>
      <w:pPr>
        <w:pStyle w:val="7"/>
        <w:ind w:left="1080"/>
        <w:rPr>
          <w:rFonts w:cstheme="minorHAnsi"/>
          <w:color w:val="333333"/>
        </w:rPr>
      </w:pPr>
      <w:r>
        <w:rPr>
          <w:rFonts w:cstheme="minorHAnsi"/>
          <w:color w:val="333333"/>
        </w:rPr>
        <w:t>V</w:t>
      </w:r>
      <w:r>
        <w:rPr>
          <w:rFonts w:hint="eastAsia" w:cstheme="minorHAnsi"/>
          <w:color w:val="333333"/>
        </w:rPr>
        <w:t xml:space="preserve">alue </w:t>
      </w:r>
      <w:r>
        <w:rPr>
          <w:rFonts w:cstheme="minorHAnsi"/>
          <w:color w:val="333333"/>
        </w:rPr>
        <w:t xml:space="preserve">at risk </w:t>
      </w:r>
      <w:r>
        <w:rPr>
          <w:rFonts w:hint="eastAsia" w:cstheme="minorHAnsi"/>
          <w:color w:val="333333"/>
        </w:rPr>
        <w:t>风险价值和索丁诺比率可以有效计量；</w:t>
      </w:r>
    </w:p>
    <w:p>
      <w:pPr>
        <w:pStyle w:val="7"/>
        <w:numPr>
          <w:ilvl w:val="0"/>
          <w:numId w:val="2"/>
        </w:numPr>
        <w:rPr>
          <w:rFonts w:cstheme="minorHAnsi"/>
          <w:color w:val="333333"/>
        </w:rPr>
      </w:pPr>
      <w:r>
        <w:rPr>
          <w:rFonts w:hint="eastAsia" w:cstheme="minorHAnsi"/>
          <w:color w:val="333333"/>
        </w:rPr>
        <w:t>投资者净回报率=</w:t>
      </w:r>
      <w:r>
        <w:rPr>
          <w:rFonts w:cstheme="minorHAnsi"/>
          <w:color w:val="333333"/>
        </w:rPr>
        <w:t xml:space="preserve"> </w:t>
      </w:r>
      <w:r>
        <w:rPr>
          <w:rFonts w:hint="eastAsia" w:cstheme="minorHAnsi"/>
          <w:color w:val="333333"/>
        </w:rPr>
        <w:t>（期末价值-</w:t>
      </w:r>
      <w:r>
        <w:rPr>
          <w:rFonts w:cstheme="minorHAnsi"/>
          <w:color w:val="333333"/>
        </w:rPr>
        <w:t xml:space="preserve"> </w:t>
      </w:r>
      <w:r>
        <w:rPr>
          <w:rFonts w:hint="eastAsia" w:cstheme="minorHAnsi"/>
          <w:color w:val="333333"/>
        </w:rPr>
        <w:t>期初价值-收取的管理费与激励费）/期初价值</w:t>
      </w:r>
    </w:p>
    <w:p>
      <w:pPr>
        <w:pStyle w:val="7"/>
        <w:ind w:left="1080"/>
        <w:rPr>
          <w:rFonts w:cstheme="minorHAnsi"/>
          <w:color w:val="333333"/>
        </w:rPr>
      </w:pPr>
      <w:r>
        <w:rPr>
          <w:rFonts w:hint="eastAsia" w:cstheme="minorHAnsi"/>
          <w:color w:val="333333"/>
        </w:rPr>
        <w:t>如果管理费是在年末计算，则incentive fee= (期末价值-</w:t>
      </w:r>
      <w:r>
        <w:rPr>
          <w:rFonts w:cstheme="minorHAnsi"/>
          <w:color w:val="333333"/>
        </w:rPr>
        <w:t xml:space="preserve"> </w:t>
      </w:r>
      <w:r>
        <w:rPr>
          <w:rFonts w:hint="eastAsia" w:cstheme="minorHAnsi"/>
          <w:color w:val="333333"/>
        </w:rPr>
        <w:t>期初价值)</w:t>
      </w:r>
      <w:r>
        <w:rPr>
          <w:rFonts w:cstheme="minorHAnsi"/>
          <w:color w:val="333333"/>
        </w:rPr>
        <w:t xml:space="preserve"> </w:t>
      </w:r>
      <w:r>
        <w:rPr>
          <w:rFonts w:hint="eastAsia" w:cstheme="minorHAnsi"/>
          <w:color w:val="333333"/>
        </w:rPr>
        <w:t>*</w:t>
      </w:r>
      <w:r>
        <w:rPr>
          <w:rFonts w:cstheme="minorHAnsi"/>
          <w:color w:val="333333"/>
        </w:rPr>
        <w:t xml:space="preserve"> </w:t>
      </w:r>
      <w:r>
        <w:rPr>
          <w:rFonts w:hint="eastAsia" w:cstheme="minorHAnsi"/>
          <w:color w:val="333333"/>
        </w:rPr>
        <w:t>charge</w:t>
      </w:r>
      <w:r>
        <w:rPr>
          <w:rFonts w:cstheme="minorHAnsi"/>
          <w:color w:val="333333"/>
        </w:rPr>
        <w:t>%</w:t>
      </w:r>
    </w:p>
    <w:p>
      <w:pPr>
        <w:pStyle w:val="7"/>
        <w:numPr>
          <w:ilvl w:val="0"/>
          <w:numId w:val="2"/>
        </w:numPr>
        <w:rPr>
          <w:rFonts w:cstheme="minorHAnsi"/>
          <w:color w:val="333333"/>
        </w:rPr>
      </w:pPr>
      <w:r>
        <w:rPr>
          <w:rFonts w:cstheme="minorHAnsi"/>
          <w:color w:val="333333"/>
        </w:rPr>
        <w:t xml:space="preserve">Commodities </w:t>
      </w:r>
      <w:r>
        <w:rPr>
          <w:rFonts w:hint="eastAsia" w:cstheme="minorHAnsi"/>
          <w:color w:val="333333"/>
        </w:rPr>
        <w:t>经常涉及到远期合约，不动产和抵押品很少涉及衍生产品；</w:t>
      </w:r>
    </w:p>
    <w:p>
      <w:pPr>
        <w:pStyle w:val="7"/>
        <w:numPr>
          <w:ilvl w:val="0"/>
          <w:numId w:val="2"/>
        </w:numPr>
        <w:rPr>
          <w:rFonts w:cstheme="minorHAnsi"/>
          <w:color w:val="333333"/>
        </w:rPr>
      </w:pPr>
      <w:r>
        <w:rPr>
          <w:rFonts w:cstheme="minorHAnsi"/>
          <w:color w:val="333333"/>
        </w:rPr>
        <w:t>S</w:t>
      </w:r>
      <w:r>
        <w:rPr>
          <w:rFonts w:hint="eastAsia" w:cstheme="minorHAnsi"/>
          <w:color w:val="333333"/>
        </w:rPr>
        <w:t>t</w:t>
      </w:r>
      <w:r>
        <w:rPr>
          <w:rFonts w:cstheme="minorHAnsi"/>
          <w:color w:val="333333"/>
        </w:rPr>
        <w:t>andard deviation is not an appropriate measure of risk for hedge fund</w:t>
      </w:r>
      <w:r>
        <w:rPr>
          <w:rFonts w:hint="eastAsia" w:cstheme="minorHAnsi"/>
          <w:color w:val="333333"/>
        </w:rPr>
        <w:t>，因为risk会被低估。</w:t>
      </w:r>
      <w:r>
        <w:rPr>
          <w:rFonts w:cstheme="minorHAnsi"/>
          <w:color w:val="333333"/>
        </w:rPr>
        <w:t xml:space="preserve"> </w:t>
      </w:r>
      <w:r>
        <w:rPr>
          <w:rFonts w:hint="eastAsia" w:cstheme="minorHAnsi"/>
          <w:color w:val="333333"/>
        </w:rPr>
        <w:t>不过可以通过estimate value to calculate returns;</w:t>
      </w:r>
    </w:p>
    <w:p>
      <w:pPr>
        <w:pStyle w:val="7"/>
        <w:ind w:left="1080"/>
        <w:rPr>
          <w:rFonts w:cstheme="minorHAnsi"/>
          <w:color w:val="333333"/>
        </w:rPr>
      </w:pPr>
      <w:r>
        <w:rPr>
          <w:rFonts w:cstheme="minorHAnsi"/>
          <w:color w:val="333333"/>
        </w:rPr>
        <w:t xml:space="preserve">Publicly traded REITs </w:t>
      </w:r>
      <w:r>
        <w:rPr>
          <w:rFonts w:hint="eastAsia" w:cstheme="minorHAnsi"/>
          <w:color w:val="333333"/>
        </w:rPr>
        <w:t>和 exchange-traded funds倒是可以通过标准差来衡量风险；</w:t>
      </w:r>
    </w:p>
    <w:p>
      <w:pPr>
        <w:pStyle w:val="7"/>
        <w:numPr>
          <w:ilvl w:val="0"/>
          <w:numId w:val="2"/>
        </w:numPr>
        <w:rPr>
          <w:rFonts w:cstheme="minorHAnsi"/>
          <w:color w:val="333333"/>
        </w:rPr>
      </w:pPr>
      <w:r>
        <w:rPr>
          <w:rFonts w:cstheme="minorHAnsi"/>
          <w:color w:val="333333"/>
        </w:rPr>
        <w:t xml:space="preserve">Roll yield </w:t>
      </w:r>
      <w:r>
        <w:rPr>
          <w:rFonts w:hint="eastAsia" w:cstheme="minorHAnsi"/>
          <w:color w:val="333333"/>
        </w:rPr>
        <w:t xml:space="preserve">滚动收益is positive for a market in </w:t>
      </w:r>
      <w:r>
        <w:rPr>
          <w:rFonts w:hint="eastAsia" w:cstheme="minorHAnsi"/>
          <w:b/>
          <w:color w:val="333333"/>
        </w:rPr>
        <w:t>backwardation</w:t>
      </w:r>
      <w:r>
        <w:rPr>
          <w:rFonts w:cstheme="minorHAnsi"/>
          <w:color w:val="333333"/>
        </w:rPr>
        <w:t xml:space="preserve"> (futures price &lt; spot price) and negative for a market in </w:t>
      </w:r>
      <w:r>
        <w:rPr>
          <w:rFonts w:cstheme="minorHAnsi"/>
          <w:b/>
          <w:color w:val="333333"/>
        </w:rPr>
        <w:t>contango</w:t>
      </w:r>
      <w:r>
        <w:rPr>
          <w:rFonts w:cstheme="minorHAnsi"/>
          <w:color w:val="333333"/>
        </w:rPr>
        <w:t xml:space="preserve"> (futures price &gt; spot price)</w:t>
      </w:r>
    </w:p>
    <w:p>
      <w:pPr>
        <w:pStyle w:val="7"/>
        <w:numPr>
          <w:ilvl w:val="0"/>
          <w:numId w:val="2"/>
        </w:numPr>
        <w:rPr>
          <w:rFonts w:cstheme="minorHAnsi"/>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Alternative investments that reply on estimates rather than observable market prices for valuation purposes are most likely to report returns that are understated.</w:t>
      </w:r>
    </w:p>
    <w:p>
      <w:pPr>
        <w:pStyle w:val="7"/>
        <w:ind w:left="1080"/>
        <w:rPr>
          <w:rFonts w:cstheme="minorHAnsi"/>
          <w:color w:val="FFD966" w:themeColor="accent4" w:themeTint="99"/>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Because the use of estimates tends to smooth the return series. As a consequence, the volatility of returns will be understated.</w:t>
      </w:r>
    </w:p>
    <w:p>
      <w:pPr>
        <w:pStyle w:val="7"/>
        <w:numPr>
          <w:ilvl w:val="0"/>
          <w:numId w:val="2"/>
        </w:numPr>
        <w:rPr>
          <w:rFonts w:cstheme="minorHAnsi"/>
          <w:color w:val="FFD966" w:themeColor="accent4" w:themeTint="99"/>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Future price = spot price * [(1 + r) + storage cost – convenience yield]</w:t>
      </w:r>
      <w:r>
        <w:rPr>
          <w:rFonts w:cstheme="minorHAnsi"/>
          <w:color w:val="FFD966" w:themeColor="accent4" w:themeTint="99"/>
          <w14:textFill>
            <w14:solidFill>
              <w14:schemeClr w14:val="accent4">
                <w14:lumMod w14:val="60000"/>
                <w14:lumOff w14:val="40000"/>
              </w14:schemeClr>
            </w14:solidFill>
          </w14:textFill>
        </w:rPr>
        <w:t xml:space="preserve"> </w:t>
      </w:r>
    </w:p>
    <w:p>
      <w:pPr>
        <w:pStyle w:val="7"/>
        <w:ind w:left="1080"/>
        <w:rPr>
          <w:rFonts w:hint="eastAsia" w:cstheme="minorHAnsi"/>
          <w:color w:val="FFD966" w:themeColor="accent4" w:themeTint="99"/>
          <w:highlight w:val="darkYellow"/>
          <w14:textFill>
            <w14:solidFill>
              <w14:schemeClr w14:val="accent4">
                <w14:lumMod w14:val="60000"/>
                <w14:lumOff w14:val="40000"/>
              </w14:schemeClr>
            </w14:solidFill>
          </w14:textFill>
        </w:rPr>
      </w:pPr>
      <w:r>
        <w:rPr>
          <w:rFonts w:hint="eastAsia" w:cstheme="minorHAnsi"/>
          <w:color w:val="FFD966" w:themeColor="accent4" w:themeTint="99"/>
          <w:highlight w:val="darkYellow"/>
          <w14:textFill>
            <w14:solidFill>
              <w14:schemeClr w14:val="accent4">
                <w14:lumMod w14:val="60000"/>
                <w14:lumOff w14:val="40000"/>
              </w14:schemeClr>
            </w14:solidFill>
          </w14:textFill>
        </w:rPr>
        <w:t>所以当future price &lt; spot price时，convenience yield 大于storage cost</w:t>
      </w:r>
    </w:p>
    <w:p>
      <w:pPr>
        <w:pStyle w:val="7"/>
        <w:numPr>
          <w:ilvl w:val="0"/>
          <w:numId w:val="0"/>
        </w:numPr>
        <w:spacing w:after="160" w:line="259" w:lineRule="auto"/>
        <w:contextualSpacing/>
        <w:rPr>
          <w:rFonts w:hint="eastAsia" w:cstheme="minorHAnsi"/>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stheme="minorHAnsi"/>
          <w:color w:val="FFD966" w:themeColor="accent4" w:themeTint="99"/>
          <w:highlight w:val="darkYellow"/>
          <w:lang w:val="en-US" w:eastAsia="zh-CN"/>
          <w14:textFill>
            <w14:solidFill>
              <w14:schemeClr w14:val="accent4">
                <w14:lumMod w14:val="60000"/>
                <w14:lumOff w14:val="40000"/>
              </w14:schemeClr>
            </w14:solidFill>
          </w14:textFill>
        </w:rPr>
        <w:t>43.</w:t>
      </w:r>
    </w:p>
    <w:p>
      <w:pPr>
        <w:pStyle w:val="7"/>
        <w:numPr>
          <w:ilvl w:val="0"/>
          <w:numId w:val="0"/>
        </w:numPr>
        <w:spacing w:after="160" w:line="259" w:lineRule="auto"/>
        <w:contextualSpacing/>
        <w:rPr>
          <w:rFonts w:hint="eastAsia" w:cstheme="minorHAnsi"/>
          <w:color w:val="FFD966" w:themeColor="accent4" w:themeTint="99"/>
          <w:highlight w:val="darkYellow"/>
          <w:lang w:val="en-US" w:eastAsia="zh-CN"/>
          <w14:textFill>
            <w14:solidFill>
              <w14:schemeClr w14:val="accent4">
                <w14:lumMod w14:val="60000"/>
                <w14:lumOff w14:val="40000"/>
              </w14:schemeClr>
            </w14:solidFill>
          </w14:textFill>
        </w:rPr>
      </w:pPr>
    </w:p>
    <w:p>
      <w:pPr>
        <w:pStyle w:val="7"/>
        <w:numPr>
          <w:ilvl w:val="0"/>
          <w:numId w:val="0"/>
        </w:numPr>
        <w:spacing w:after="160" w:line="259" w:lineRule="auto"/>
        <w:contextualSpacing/>
        <w:rPr>
          <w:rFonts w:hint="eastAsia" w:cstheme="minorHAnsi"/>
          <w:color w:val="FFD966" w:themeColor="accent4" w:themeTint="99"/>
          <w:highlight w:val="darkYellow"/>
          <w:lang w:val="en-US" w:eastAsia="zh-CN"/>
          <w14:textFill>
            <w14:solidFill>
              <w14:schemeClr w14:val="accent4">
                <w14:lumMod w14:val="60000"/>
                <w14:lumOff w14:val="40000"/>
              </w14:schemeClr>
            </w14:solidFill>
          </w14:textFill>
        </w:rPr>
      </w:pPr>
      <w:r>
        <w:drawing>
          <wp:inline distT="0" distB="0" distL="114300" distR="114300">
            <wp:extent cx="5937885" cy="1690370"/>
            <wp:effectExtent l="0" t="0" r="5715"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937885" cy="1690370"/>
                    </a:xfrm>
                    <a:prstGeom prst="rect">
                      <a:avLst/>
                    </a:prstGeom>
                    <a:noFill/>
                    <a:ln w="9525">
                      <a:noFill/>
                    </a:ln>
                  </pic:spPr>
                </pic:pic>
              </a:graphicData>
            </a:graphic>
          </wp:inline>
        </w:drawing>
      </w:r>
    </w:p>
    <w:p>
      <w:pPr>
        <w:pStyle w:val="7"/>
        <w:ind w:left="1080"/>
        <w:rPr>
          <w:rFonts w:hint="eastAsia" w:cstheme="minorHAnsi"/>
          <w:color w:val="FFD966" w:themeColor="accent4" w:themeTint="99"/>
          <w:highlight w:val="darkYellow"/>
          <w:lang w:val="en-US" w:eastAsia="zh-CN"/>
          <w14:textFill>
            <w14:solidFill>
              <w14:schemeClr w14:val="accent4">
                <w14:lumMod w14:val="60000"/>
                <w14:lumOff w14:val="40000"/>
              </w14:schemeClr>
            </w14:solidFill>
          </w14:textFill>
        </w:rPr>
      </w:pPr>
    </w:p>
    <w:p>
      <w:pPr>
        <w:pStyle w:val="7"/>
        <w:numPr>
          <w:ilvl w:val="0"/>
          <w:numId w:val="0"/>
        </w:numPr>
        <w:spacing w:after="160" w:line="259" w:lineRule="auto"/>
        <w:contextualSpacing/>
        <w:rPr>
          <w:rFonts w:hint="eastAsia" w:cstheme="minorHAnsi"/>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stheme="minorHAnsi"/>
          <w:color w:val="FFD966" w:themeColor="accent4" w:themeTint="99"/>
          <w:highlight w:val="darkYellow"/>
          <w:lang w:val="en-US" w:eastAsia="zh-CN"/>
          <w14:textFill>
            <w14:solidFill>
              <w14:schemeClr w14:val="accent4">
                <w14:lumMod w14:val="60000"/>
                <w14:lumOff w14:val="40000"/>
              </w14:schemeClr>
            </w14:solidFill>
          </w14:textFill>
        </w:rPr>
        <w:t>43投资各阶段特征：</w:t>
      </w:r>
    </w:p>
    <w:p>
      <w:pPr>
        <w:pStyle w:val="2"/>
        <w:keepNext w:val="0"/>
        <w:keepLines w:val="0"/>
        <w:widowControl/>
        <w:suppressLineNumbers w:val="0"/>
        <w:rPr>
          <w:rFonts w:hint="eastAsia" w:asciiTheme="minorHAnsi" w:hAnsiTheme="minorHAnsi" w:eastAsiaTheme="minorEastAsia" w:cstheme="minorHAnsi"/>
          <w:color w:val="FFD966" w:themeColor="accent4" w:themeTint="99"/>
          <w:sz w:val="22"/>
          <w:szCs w:val="22"/>
          <w:highlight w:val="darkYellow"/>
          <w:lang w:val="en-US" w:eastAsia="zh-CN" w:bidi="ar-SA"/>
          <w14:textFill>
            <w14:solidFill>
              <w14:schemeClr w14:val="accent4">
                <w14:lumMod w14:val="60000"/>
                <w14:lumOff w14:val="40000"/>
              </w14:schemeClr>
            </w14:solidFill>
          </w14:textFill>
        </w:rPr>
      </w:pPr>
      <w:r>
        <w:rPr>
          <w:rFonts w:hint="eastAsia" w:asciiTheme="minorHAnsi" w:hAnsiTheme="minorHAnsi" w:eastAsiaTheme="minorEastAsia" w:cstheme="minorHAnsi"/>
          <w:color w:val="FFD966" w:themeColor="accent4" w:themeTint="99"/>
          <w:sz w:val="22"/>
          <w:szCs w:val="22"/>
          <w:highlight w:val="darkYellow"/>
          <w:lang w:val="en-US" w:eastAsia="zh-CN" w:bidi="ar-SA"/>
          <w14:textFill>
            <w14:solidFill>
              <w14:schemeClr w14:val="accent4">
                <w14:lumMod w14:val="60000"/>
                <w14:lumOff w14:val="40000"/>
              </w14:schemeClr>
            </w14:solidFill>
          </w14:textFill>
        </w:rPr>
        <w:t>1. Formative-stage financing</w:t>
      </w:r>
    </w:p>
    <w:p>
      <w:pPr>
        <w:pStyle w:val="2"/>
        <w:keepNext w:val="0"/>
        <w:keepLines w:val="0"/>
        <w:widowControl/>
        <w:suppressLineNumbers w:val="0"/>
        <w:rPr>
          <w:rFonts w:hint="eastAsia" w:asciiTheme="minorHAnsi" w:hAnsiTheme="minorHAnsi" w:eastAsiaTheme="minorEastAsia" w:cstheme="minorHAnsi"/>
          <w:color w:val="FFD966" w:themeColor="accent4" w:themeTint="99"/>
          <w:sz w:val="22"/>
          <w:szCs w:val="22"/>
          <w:highlight w:val="darkYellow"/>
          <w:lang w:val="en-US" w:eastAsia="zh-CN" w:bidi="ar-SA"/>
          <w14:textFill>
            <w14:solidFill>
              <w14:schemeClr w14:val="accent4">
                <w14:lumMod w14:val="60000"/>
                <w14:lumOff w14:val="40000"/>
              </w14:schemeClr>
            </w14:solidFill>
          </w14:textFill>
        </w:rPr>
      </w:pPr>
      <w:r>
        <w:rPr>
          <w:rFonts w:hint="eastAsia" w:asciiTheme="minorHAnsi" w:hAnsiTheme="minorHAnsi" w:eastAsiaTheme="minorEastAsia" w:cstheme="minorHAnsi"/>
          <w:color w:val="FFD966" w:themeColor="accent4" w:themeTint="99"/>
          <w:sz w:val="22"/>
          <w:szCs w:val="22"/>
          <w:highlight w:val="darkYellow"/>
          <w:lang w:val="en-US" w:eastAsia="zh-CN" w:bidi="ar-SA"/>
          <w14:textFill>
            <w14:solidFill>
              <w14:schemeClr w14:val="accent4">
                <w14:lumMod w14:val="60000"/>
                <w14:lumOff w14:val="40000"/>
              </w14:schemeClr>
            </w14:solidFill>
          </w14:textFill>
        </w:rPr>
        <w:t>a. Angel investing is capital provided at the idea stage. Fund may be used to transform the idea into a business plan and to assess market potential.</w:t>
      </w:r>
    </w:p>
    <w:p>
      <w:pPr>
        <w:pStyle w:val="2"/>
        <w:keepNext w:val="0"/>
        <w:keepLines w:val="0"/>
        <w:widowControl/>
        <w:suppressLineNumbers w:val="0"/>
        <w:rPr>
          <w:rFonts w:hint="eastAsia" w:asciiTheme="minorHAnsi" w:hAnsiTheme="minorHAnsi" w:eastAsiaTheme="minorEastAsia" w:cstheme="minorHAnsi"/>
          <w:color w:val="FFD966" w:themeColor="accent4" w:themeTint="99"/>
          <w:sz w:val="22"/>
          <w:szCs w:val="22"/>
          <w:highlight w:val="darkYellow"/>
          <w:lang w:val="en-US" w:eastAsia="zh-CN" w:bidi="ar-SA"/>
          <w14:textFill>
            <w14:solidFill>
              <w14:schemeClr w14:val="accent4">
                <w14:lumMod w14:val="60000"/>
                <w14:lumOff w14:val="40000"/>
              </w14:schemeClr>
            </w14:solidFill>
          </w14:textFill>
        </w:rPr>
      </w:pPr>
      <w:r>
        <w:rPr>
          <w:rFonts w:hint="eastAsia" w:asciiTheme="minorHAnsi" w:hAnsiTheme="minorHAnsi" w:eastAsiaTheme="minorEastAsia" w:cstheme="minorHAnsi"/>
          <w:color w:val="FFD966" w:themeColor="accent4" w:themeTint="99"/>
          <w:sz w:val="22"/>
          <w:szCs w:val="22"/>
          <w:highlight w:val="darkYellow"/>
          <w:lang w:val="en-US" w:eastAsia="zh-CN" w:bidi="ar-SA"/>
          <w14:textFill>
            <w14:solidFill>
              <w14:schemeClr w14:val="accent4">
                <w14:lumMod w14:val="60000"/>
                <w14:lumOff w14:val="40000"/>
              </w14:schemeClr>
            </w14:solidFill>
          </w14:textFill>
        </w:rPr>
        <w:t>b. Seed-stage financing or seed capital generally supports product development and/or marketing efforts, including market research. </w:t>
      </w:r>
    </w:p>
    <w:p>
      <w:pPr>
        <w:pStyle w:val="2"/>
        <w:keepNext w:val="0"/>
        <w:keepLines w:val="0"/>
        <w:widowControl/>
        <w:suppressLineNumbers w:val="0"/>
        <w:rPr>
          <w:rFonts w:hint="eastAsia" w:asciiTheme="minorHAnsi" w:hAnsiTheme="minorHAnsi" w:eastAsiaTheme="minorEastAsia" w:cstheme="minorHAnsi"/>
          <w:color w:val="FFD966" w:themeColor="accent4" w:themeTint="99"/>
          <w:sz w:val="22"/>
          <w:szCs w:val="22"/>
          <w:highlight w:val="darkYellow"/>
          <w:lang w:val="en-US" w:eastAsia="zh-CN" w:bidi="ar-SA"/>
          <w14:textFill>
            <w14:solidFill>
              <w14:schemeClr w14:val="accent4">
                <w14:lumMod w14:val="60000"/>
                <w14:lumOff w14:val="40000"/>
              </w14:schemeClr>
            </w14:solidFill>
          </w14:textFill>
        </w:rPr>
      </w:pPr>
      <w:r>
        <w:rPr>
          <w:rFonts w:hint="eastAsia" w:asciiTheme="minorHAnsi" w:hAnsiTheme="minorHAnsi" w:eastAsiaTheme="minorEastAsia" w:cstheme="minorHAnsi"/>
          <w:color w:val="FFD966" w:themeColor="accent4" w:themeTint="99"/>
          <w:sz w:val="22"/>
          <w:szCs w:val="22"/>
          <w:highlight w:val="darkYellow"/>
          <w:lang w:val="en-US" w:eastAsia="zh-CN" w:bidi="ar-SA"/>
          <w14:textFill>
            <w14:solidFill>
              <w14:schemeClr w14:val="accent4">
                <w14:lumMod w14:val="60000"/>
                <w14:lumOff w14:val="40000"/>
              </w14:schemeClr>
            </w14:solidFill>
          </w14:textFill>
        </w:rPr>
        <w:t>c. Early stage financing (early stage venture capital) is provided to companies moving toward operation but before commercial production and sales have occurred.</w:t>
      </w:r>
    </w:p>
    <w:p>
      <w:pPr>
        <w:pStyle w:val="2"/>
        <w:keepNext w:val="0"/>
        <w:keepLines w:val="0"/>
        <w:widowControl/>
        <w:suppressLineNumbers w:val="0"/>
        <w:rPr>
          <w:rFonts w:hint="eastAsia" w:asciiTheme="minorHAnsi" w:hAnsiTheme="minorHAnsi" w:eastAsiaTheme="minorEastAsia" w:cstheme="minorHAnsi"/>
          <w:color w:val="FFD966" w:themeColor="accent4" w:themeTint="99"/>
          <w:sz w:val="22"/>
          <w:szCs w:val="22"/>
          <w:highlight w:val="darkYellow"/>
          <w:lang w:val="en-US" w:eastAsia="zh-CN" w:bidi="ar-SA"/>
          <w14:textFill>
            <w14:solidFill>
              <w14:schemeClr w14:val="accent4">
                <w14:lumMod w14:val="60000"/>
                <w14:lumOff w14:val="40000"/>
              </w14:schemeClr>
            </w14:solidFill>
          </w14:textFill>
        </w:rPr>
      </w:pPr>
      <w:r>
        <w:rPr>
          <w:rFonts w:hint="eastAsia" w:asciiTheme="minorHAnsi" w:hAnsiTheme="minorHAnsi" w:eastAsiaTheme="minorEastAsia" w:cstheme="minorHAnsi"/>
          <w:color w:val="FFD966" w:themeColor="accent4" w:themeTint="99"/>
          <w:sz w:val="22"/>
          <w:szCs w:val="22"/>
          <w:highlight w:val="darkYellow"/>
          <w:lang w:val="en-US" w:eastAsia="zh-CN" w:bidi="ar-SA"/>
          <w14:textFill>
            <w14:solidFill>
              <w14:schemeClr w14:val="accent4">
                <w14:lumMod w14:val="60000"/>
                <w14:lumOff w14:val="40000"/>
              </w14:schemeClr>
            </w14:solidFill>
          </w14:textFill>
        </w:rPr>
        <w:t>2. Later stage financing is provided after commercial production and sales.... but before any IPO</w:t>
      </w:r>
    </w:p>
    <w:p>
      <w:pPr>
        <w:pStyle w:val="2"/>
        <w:keepNext w:val="0"/>
        <w:keepLines w:val="0"/>
        <w:widowControl/>
        <w:suppressLineNumbers w:val="0"/>
        <w:rPr>
          <w:rFonts w:hint="eastAsia" w:asciiTheme="minorHAnsi" w:hAnsiTheme="minorHAnsi" w:eastAsiaTheme="minorEastAsia" w:cstheme="minorHAnsi"/>
          <w:color w:val="FFD966" w:themeColor="accent4" w:themeTint="99"/>
          <w:sz w:val="22"/>
          <w:szCs w:val="22"/>
          <w:highlight w:val="darkYellow"/>
          <w:lang w:val="en-US" w:eastAsia="zh-CN" w:bidi="ar-SA"/>
          <w14:textFill>
            <w14:solidFill>
              <w14:schemeClr w14:val="accent4">
                <w14:lumMod w14:val="60000"/>
                <w14:lumOff w14:val="40000"/>
              </w14:schemeClr>
            </w14:solidFill>
          </w14:textFill>
        </w:rPr>
      </w:pPr>
      <w:r>
        <w:rPr>
          <w:rFonts w:hint="eastAsia" w:asciiTheme="minorHAnsi" w:hAnsiTheme="minorHAnsi" w:eastAsiaTheme="minorEastAsia" w:cstheme="minorHAnsi"/>
          <w:color w:val="FFD966" w:themeColor="accent4" w:themeTint="99"/>
          <w:sz w:val="22"/>
          <w:szCs w:val="22"/>
          <w:highlight w:val="darkYellow"/>
          <w:lang w:val="en-US" w:eastAsia="zh-CN" w:bidi="ar-SA"/>
          <w14:textFill>
            <w14:solidFill>
              <w14:schemeClr w14:val="accent4">
                <w14:lumMod w14:val="60000"/>
                <w14:lumOff w14:val="40000"/>
              </w14:schemeClr>
            </w14:solidFill>
          </w14:textFill>
        </w:rPr>
        <w:t>3. Mezzanine-stage financing is provided to prepare to go public and represent the bridge between the expanding company and the IPO.</w:t>
      </w:r>
    </w:p>
    <w:p>
      <w:pPr>
        <w:pStyle w:val="2"/>
        <w:keepNext w:val="0"/>
        <w:keepLines w:val="0"/>
        <w:widowControl/>
        <w:suppressLineNumbers w:val="0"/>
        <w:rPr>
          <w:rFonts w:hint="eastAsia" w:asciiTheme="minorHAnsi" w:hAnsiTheme="minorHAnsi" w:eastAsiaTheme="minorEastAsia" w:cstheme="minorHAnsi"/>
          <w:color w:val="FFD966" w:themeColor="accent4" w:themeTint="99"/>
          <w:sz w:val="22"/>
          <w:szCs w:val="22"/>
          <w:highlight w:val="darkYellow"/>
          <w:lang w:val="en-US" w:eastAsia="zh-CN" w:bidi="ar-SA"/>
          <w14:textFill>
            <w14:solidFill>
              <w14:schemeClr w14:val="accent4">
                <w14:lumMod w14:val="60000"/>
                <w14:lumOff w14:val="40000"/>
              </w14:schemeClr>
            </w14:solidFill>
          </w14:textFill>
        </w:rPr>
      </w:pPr>
    </w:p>
    <w:p>
      <w:pPr>
        <w:pStyle w:val="2"/>
        <w:keepNext w:val="0"/>
        <w:keepLines w:val="0"/>
        <w:widowControl/>
        <w:numPr>
          <w:ilvl w:val="0"/>
          <w:numId w:val="1"/>
        </w:numPr>
        <w:suppressLineNumbers w:val="0"/>
        <w:ind w:left="720" w:leftChars="0" w:hanging="360" w:firstLineChars="0"/>
        <w:rPr>
          <w:rFonts w:hint="eastAsia" w:asciiTheme="minorHAnsi" w:hAnsiTheme="minorHAnsi" w:eastAsiaTheme="minorEastAsia" w:cstheme="minorHAnsi"/>
          <w:color w:val="FFD966" w:themeColor="accent4" w:themeTint="99"/>
          <w:sz w:val="22"/>
          <w:szCs w:val="22"/>
          <w:highlight w:val="darkYellow"/>
          <w:lang w:val="en-US" w:eastAsia="zh-CN" w:bidi="ar-SA"/>
          <w14:textFill>
            <w14:solidFill>
              <w14:schemeClr w14:val="accent4">
                <w14:lumMod w14:val="60000"/>
                <w14:lumOff w14:val="40000"/>
              </w14:schemeClr>
            </w14:solidFill>
          </w14:textFill>
        </w:rPr>
      </w:pPr>
      <w:r>
        <w:rPr>
          <w:rFonts w:hint="eastAsia" w:asciiTheme="minorHAnsi" w:hAnsiTheme="minorHAnsi" w:eastAsiaTheme="minorEastAsia" w:cstheme="minorHAnsi"/>
          <w:color w:val="FFD966" w:themeColor="accent4" w:themeTint="99"/>
          <w:sz w:val="22"/>
          <w:szCs w:val="22"/>
          <w:highlight w:val="darkYellow"/>
          <w:lang w:val="en-US" w:eastAsia="zh-CN" w:bidi="ar-SA"/>
          <w14:textFill>
            <w14:solidFill>
              <w14:schemeClr w14:val="accent4">
                <w14:lumMod w14:val="60000"/>
                <w14:lumOff w14:val="40000"/>
              </w14:schemeClr>
            </w14:solidFill>
          </w14:textFill>
        </w:rPr>
        <w:t>The benefits of derivatives markets are that they :</w:t>
      </w:r>
    </w:p>
    <w:p>
      <w:pPr>
        <w:pStyle w:val="2"/>
        <w:keepNext w:val="0"/>
        <w:keepLines w:val="0"/>
        <w:widowControl/>
        <w:numPr>
          <w:ilvl w:val="0"/>
          <w:numId w:val="4"/>
        </w:numPr>
        <w:suppressLineNumbers w:val="0"/>
        <w:ind w:left="360" w:leftChars="0"/>
        <w:rPr>
          <w:rFonts w:hint="eastAsia" w:asciiTheme="minorHAnsi" w:hAnsiTheme="minorHAnsi" w:eastAsiaTheme="minorEastAsia" w:cstheme="minorHAnsi"/>
          <w:color w:val="FFD966" w:themeColor="accent4" w:themeTint="99"/>
          <w:sz w:val="22"/>
          <w:szCs w:val="22"/>
          <w:highlight w:val="darkYellow"/>
          <w:lang w:val="en-US" w:eastAsia="zh-CN" w:bidi="ar-SA"/>
          <w14:textFill>
            <w14:solidFill>
              <w14:schemeClr w14:val="accent4">
                <w14:lumMod w14:val="60000"/>
                <w14:lumOff w14:val="40000"/>
              </w14:schemeClr>
            </w14:solidFill>
          </w14:textFill>
        </w:rPr>
      </w:pPr>
      <w:r>
        <w:rPr>
          <w:rFonts w:hint="eastAsia" w:asciiTheme="minorHAnsi" w:hAnsiTheme="minorHAnsi" w:eastAsiaTheme="minorEastAsia" w:cstheme="minorHAnsi"/>
          <w:color w:val="FFD966" w:themeColor="accent4" w:themeTint="99"/>
          <w:sz w:val="22"/>
          <w:szCs w:val="22"/>
          <w:highlight w:val="darkYellow"/>
          <w:lang w:val="en-US" w:eastAsia="zh-CN" w:bidi="ar-SA"/>
          <w14:textFill>
            <w14:solidFill>
              <w14:schemeClr w14:val="accent4">
                <w14:lumMod w14:val="60000"/>
                <w14:lumOff w14:val="40000"/>
              </w14:schemeClr>
            </w14:solidFill>
          </w14:textFill>
        </w:rPr>
        <w:t>Provide price information;</w:t>
      </w:r>
    </w:p>
    <w:p>
      <w:pPr>
        <w:pStyle w:val="2"/>
        <w:keepNext w:val="0"/>
        <w:keepLines w:val="0"/>
        <w:widowControl/>
        <w:numPr>
          <w:ilvl w:val="0"/>
          <w:numId w:val="4"/>
        </w:numPr>
        <w:suppressLineNumbers w:val="0"/>
        <w:ind w:left="360" w:leftChars="0"/>
        <w:rPr>
          <w:rFonts w:hint="eastAsia" w:asciiTheme="minorHAnsi" w:hAnsiTheme="minorHAnsi" w:eastAsiaTheme="minorEastAsia" w:cstheme="minorHAnsi"/>
          <w:color w:val="FFD966" w:themeColor="accent4" w:themeTint="99"/>
          <w:sz w:val="22"/>
          <w:szCs w:val="22"/>
          <w:highlight w:val="darkYellow"/>
          <w:lang w:val="en-US" w:eastAsia="zh-CN" w:bidi="ar-SA"/>
          <w14:textFill>
            <w14:solidFill>
              <w14:schemeClr w14:val="accent4">
                <w14:lumMod w14:val="60000"/>
                <w14:lumOff w14:val="40000"/>
              </w14:schemeClr>
            </w14:solidFill>
          </w14:textFill>
        </w:rPr>
      </w:pPr>
      <w:r>
        <w:rPr>
          <w:rFonts w:hint="eastAsia" w:asciiTheme="minorHAnsi" w:hAnsiTheme="minorHAnsi" w:eastAsiaTheme="minorEastAsia" w:cstheme="minorHAnsi"/>
          <w:color w:val="FFD966" w:themeColor="accent4" w:themeTint="99"/>
          <w:sz w:val="22"/>
          <w:szCs w:val="22"/>
          <w:highlight w:val="darkYellow"/>
          <w:lang w:val="en-US" w:eastAsia="zh-CN" w:bidi="ar-SA"/>
          <w14:textFill>
            <w14:solidFill>
              <w14:schemeClr w14:val="accent4">
                <w14:lumMod w14:val="60000"/>
                <w14:lumOff w14:val="40000"/>
              </w14:schemeClr>
            </w14:solidFill>
          </w14:textFill>
        </w:rPr>
        <w:t>Allow risk to be managed and shifted among market participants;</w:t>
      </w:r>
    </w:p>
    <w:p>
      <w:pPr>
        <w:pStyle w:val="2"/>
        <w:keepNext w:val="0"/>
        <w:keepLines w:val="0"/>
        <w:widowControl/>
        <w:numPr>
          <w:ilvl w:val="0"/>
          <w:numId w:val="4"/>
        </w:numPr>
        <w:suppressLineNumbers w:val="0"/>
        <w:ind w:left="360" w:leftChars="0"/>
        <w:rPr>
          <w:rFonts w:hint="eastAsia" w:asciiTheme="minorHAnsi" w:hAnsiTheme="minorHAnsi" w:eastAsiaTheme="minorEastAsia" w:cstheme="minorHAnsi"/>
          <w:color w:val="FFD966" w:themeColor="accent4" w:themeTint="99"/>
          <w:sz w:val="22"/>
          <w:szCs w:val="22"/>
          <w:highlight w:val="darkYellow"/>
          <w:lang w:val="en-US" w:eastAsia="zh-CN" w:bidi="ar-SA"/>
          <w14:textFill>
            <w14:solidFill>
              <w14:schemeClr w14:val="accent4">
                <w14:lumMod w14:val="60000"/>
                <w14:lumOff w14:val="40000"/>
              </w14:schemeClr>
            </w14:solidFill>
          </w14:textFill>
        </w:rPr>
      </w:pPr>
      <w:r>
        <w:rPr>
          <w:rFonts w:hint="eastAsia" w:asciiTheme="minorHAnsi" w:hAnsiTheme="minorHAnsi" w:eastAsiaTheme="minorEastAsia" w:cstheme="minorHAnsi"/>
          <w:color w:val="FFD966" w:themeColor="accent4" w:themeTint="99"/>
          <w:sz w:val="22"/>
          <w:szCs w:val="22"/>
          <w:highlight w:val="darkYellow"/>
          <w:lang w:val="en-US" w:eastAsia="zh-CN" w:bidi="ar-SA"/>
          <w14:textFill>
            <w14:solidFill>
              <w14:schemeClr w14:val="accent4">
                <w14:lumMod w14:val="60000"/>
                <w14:lumOff w14:val="40000"/>
              </w14:schemeClr>
            </w14:solidFill>
          </w14:textFill>
        </w:rPr>
        <w:t>Reduce transactions costs</w:t>
      </w:r>
    </w:p>
    <w:p>
      <w:pPr>
        <w:pStyle w:val="7"/>
        <w:numPr>
          <w:ilvl w:val="0"/>
          <w:numId w:val="0"/>
        </w:numPr>
        <w:spacing w:after="160" w:line="259" w:lineRule="auto"/>
        <w:contextualSpacing/>
        <w:rPr>
          <w:rFonts w:hint="eastAsia" w:cstheme="minorHAnsi"/>
          <w:color w:val="333333"/>
          <w:lang w:val="en-US" w:eastAsia="zh-CN"/>
        </w:rPr>
      </w:pPr>
    </w:p>
    <w:p>
      <w:pPr>
        <w:pStyle w:val="7"/>
        <w:numPr>
          <w:ilvl w:val="0"/>
          <w:numId w:val="1"/>
        </w:numPr>
        <w:rPr>
          <w:rFonts w:cstheme="minorHAnsi"/>
          <w:color w:val="333333"/>
        </w:rPr>
      </w:pPr>
      <w:r>
        <w:rPr>
          <w:rFonts w:hint="eastAsia" w:cstheme="minorHAnsi"/>
          <w:color w:val="333333"/>
        </w:rPr>
        <w:t>杂点</w:t>
      </w:r>
    </w:p>
    <w:p>
      <w:pPr>
        <w:pStyle w:val="7"/>
        <w:numPr>
          <w:ilvl w:val="0"/>
          <w:numId w:val="2"/>
        </w:numPr>
        <w:rPr>
          <w:rFonts w:cstheme="minorHAnsi"/>
          <w:color w:val="333333"/>
        </w:rPr>
      </w:pPr>
      <w:r>
        <w:rPr>
          <w:rFonts w:hint="eastAsia" w:cstheme="minorHAnsi"/>
          <w:color w:val="333333"/>
        </w:rPr>
        <w:t>易错题： note page 17-4</w:t>
      </w:r>
      <w:r>
        <w:rPr>
          <w:rFonts w:cstheme="minorHAnsi"/>
          <w:color w:val="333333"/>
        </w:rPr>
        <w:t>, page 30-4/5/9, page 61-5/12/15, page 92-8, page 119-7/10/13, page 186-1/2/4/5/9, page 198-5/8, page 225-10</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C5001"/>
    <w:multiLevelType w:val="singleLevel"/>
    <w:tmpl w:val="08BC5001"/>
    <w:lvl w:ilvl="0" w:tentative="0">
      <w:start w:val="1"/>
      <w:numFmt w:val="decimal"/>
      <w:suff w:val="space"/>
      <w:lvlText w:val="%1."/>
      <w:lvlJc w:val="left"/>
    </w:lvl>
  </w:abstractNum>
  <w:abstractNum w:abstractNumId="1">
    <w:nsid w:val="1B71631E"/>
    <w:multiLevelType w:val="multilevel"/>
    <w:tmpl w:val="1B71631E"/>
    <w:lvl w:ilvl="0" w:tentative="0">
      <w:start w:val="1"/>
      <w:numFmt w:val="decimal"/>
      <w:lvlText w:val="%1."/>
      <w:lvlJc w:val="left"/>
      <w:pPr>
        <w:ind w:left="1440" w:hanging="360"/>
      </w:pPr>
      <w:rPr>
        <w:rFonts w:hint="default"/>
        <w:b/>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2BB74957"/>
    <w:multiLevelType w:val="multilevel"/>
    <w:tmpl w:val="2BB74957"/>
    <w:lvl w:ilvl="0" w:tentative="0">
      <w:start w:val="5"/>
      <w:numFmt w:val="bullet"/>
      <w:lvlText w:val="-"/>
      <w:lvlJc w:val="left"/>
      <w:pPr>
        <w:ind w:left="1080" w:hanging="360"/>
      </w:pPr>
      <w:rPr>
        <w:rFonts w:hint="default" w:ascii="Calibri" w:hAnsi="Calibri" w:cs="Calibri" w:eastAsiaTheme="minorEastAsia"/>
        <w:color w:val="333333"/>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50D00112"/>
    <w:multiLevelType w:val="multilevel"/>
    <w:tmpl w:val="50D0011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03D"/>
    <w:rsid w:val="00000700"/>
    <w:rsid w:val="000041A5"/>
    <w:rsid w:val="00010561"/>
    <w:rsid w:val="00010A54"/>
    <w:rsid w:val="00022D43"/>
    <w:rsid w:val="00023A8A"/>
    <w:rsid w:val="0003537E"/>
    <w:rsid w:val="00036193"/>
    <w:rsid w:val="00040E0D"/>
    <w:rsid w:val="00041289"/>
    <w:rsid w:val="0005004F"/>
    <w:rsid w:val="000509A7"/>
    <w:rsid w:val="000600EA"/>
    <w:rsid w:val="000647FF"/>
    <w:rsid w:val="0006559A"/>
    <w:rsid w:val="00067413"/>
    <w:rsid w:val="00076175"/>
    <w:rsid w:val="00076B5D"/>
    <w:rsid w:val="00083DE9"/>
    <w:rsid w:val="000842F8"/>
    <w:rsid w:val="0009071F"/>
    <w:rsid w:val="00093704"/>
    <w:rsid w:val="000B73FD"/>
    <w:rsid w:val="000C0B30"/>
    <w:rsid w:val="000D2171"/>
    <w:rsid w:val="000D2987"/>
    <w:rsid w:val="000D72E4"/>
    <w:rsid w:val="000E3556"/>
    <w:rsid w:val="000F3686"/>
    <w:rsid w:val="0010303F"/>
    <w:rsid w:val="00105C1C"/>
    <w:rsid w:val="00123FC0"/>
    <w:rsid w:val="0012783C"/>
    <w:rsid w:val="00130E81"/>
    <w:rsid w:val="00141F75"/>
    <w:rsid w:val="00160C13"/>
    <w:rsid w:val="0016142D"/>
    <w:rsid w:val="00164CCB"/>
    <w:rsid w:val="001848BA"/>
    <w:rsid w:val="00184FE2"/>
    <w:rsid w:val="001860A5"/>
    <w:rsid w:val="00190C97"/>
    <w:rsid w:val="001936C0"/>
    <w:rsid w:val="00193F46"/>
    <w:rsid w:val="001B04D7"/>
    <w:rsid w:val="001B6594"/>
    <w:rsid w:val="001C1FD5"/>
    <w:rsid w:val="001D018A"/>
    <w:rsid w:val="001E1B07"/>
    <w:rsid w:val="001E1FFF"/>
    <w:rsid w:val="001E5D74"/>
    <w:rsid w:val="00205DFF"/>
    <w:rsid w:val="002070C4"/>
    <w:rsid w:val="002075DD"/>
    <w:rsid w:val="00210628"/>
    <w:rsid w:val="00220584"/>
    <w:rsid w:val="00226A67"/>
    <w:rsid w:val="002361EF"/>
    <w:rsid w:val="002376B2"/>
    <w:rsid w:val="0024049B"/>
    <w:rsid w:val="0024675F"/>
    <w:rsid w:val="00274F71"/>
    <w:rsid w:val="002853A4"/>
    <w:rsid w:val="00290604"/>
    <w:rsid w:val="00292A47"/>
    <w:rsid w:val="0029694F"/>
    <w:rsid w:val="002A0699"/>
    <w:rsid w:val="002A4EE6"/>
    <w:rsid w:val="002A7981"/>
    <w:rsid w:val="002B3816"/>
    <w:rsid w:val="002B6676"/>
    <w:rsid w:val="002C3568"/>
    <w:rsid w:val="002D169F"/>
    <w:rsid w:val="002D1BD3"/>
    <w:rsid w:val="002E557F"/>
    <w:rsid w:val="002F22CC"/>
    <w:rsid w:val="002F6318"/>
    <w:rsid w:val="0030355A"/>
    <w:rsid w:val="00334E00"/>
    <w:rsid w:val="00340B6F"/>
    <w:rsid w:val="003464A7"/>
    <w:rsid w:val="00346CDB"/>
    <w:rsid w:val="00347E9B"/>
    <w:rsid w:val="00366A13"/>
    <w:rsid w:val="003713AE"/>
    <w:rsid w:val="0037394F"/>
    <w:rsid w:val="003758B7"/>
    <w:rsid w:val="003836C6"/>
    <w:rsid w:val="0038392D"/>
    <w:rsid w:val="003A056E"/>
    <w:rsid w:val="003A3D57"/>
    <w:rsid w:val="003B1BF5"/>
    <w:rsid w:val="003B4024"/>
    <w:rsid w:val="003B4170"/>
    <w:rsid w:val="003E4688"/>
    <w:rsid w:val="003F4B3C"/>
    <w:rsid w:val="003F4D3C"/>
    <w:rsid w:val="004007F2"/>
    <w:rsid w:val="00401358"/>
    <w:rsid w:val="004049D7"/>
    <w:rsid w:val="00407370"/>
    <w:rsid w:val="0041255E"/>
    <w:rsid w:val="00413CEF"/>
    <w:rsid w:val="004223F5"/>
    <w:rsid w:val="00430D1C"/>
    <w:rsid w:val="004319B7"/>
    <w:rsid w:val="00431DEC"/>
    <w:rsid w:val="0043740A"/>
    <w:rsid w:val="00455141"/>
    <w:rsid w:val="00456ECA"/>
    <w:rsid w:val="00460C74"/>
    <w:rsid w:val="00481156"/>
    <w:rsid w:val="004858C7"/>
    <w:rsid w:val="004A40EF"/>
    <w:rsid w:val="004A6152"/>
    <w:rsid w:val="004B4E86"/>
    <w:rsid w:val="004B52AB"/>
    <w:rsid w:val="004C14CD"/>
    <w:rsid w:val="004C4E45"/>
    <w:rsid w:val="004C5734"/>
    <w:rsid w:val="004C6DB8"/>
    <w:rsid w:val="004D0055"/>
    <w:rsid w:val="004D066B"/>
    <w:rsid w:val="004D7358"/>
    <w:rsid w:val="004E1D9D"/>
    <w:rsid w:val="004F6DDB"/>
    <w:rsid w:val="005109BB"/>
    <w:rsid w:val="00517F0F"/>
    <w:rsid w:val="00523B42"/>
    <w:rsid w:val="00525990"/>
    <w:rsid w:val="005314EF"/>
    <w:rsid w:val="005477D7"/>
    <w:rsid w:val="00550310"/>
    <w:rsid w:val="00550949"/>
    <w:rsid w:val="00552FFB"/>
    <w:rsid w:val="005539E5"/>
    <w:rsid w:val="00553EC4"/>
    <w:rsid w:val="005577B8"/>
    <w:rsid w:val="00560435"/>
    <w:rsid w:val="00560F67"/>
    <w:rsid w:val="00570701"/>
    <w:rsid w:val="005761E4"/>
    <w:rsid w:val="0059226A"/>
    <w:rsid w:val="00593FAA"/>
    <w:rsid w:val="005A555E"/>
    <w:rsid w:val="005B4777"/>
    <w:rsid w:val="005B5B5E"/>
    <w:rsid w:val="005D3170"/>
    <w:rsid w:val="005D4EBB"/>
    <w:rsid w:val="005F3187"/>
    <w:rsid w:val="00636439"/>
    <w:rsid w:val="00637274"/>
    <w:rsid w:val="0064585C"/>
    <w:rsid w:val="006547DB"/>
    <w:rsid w:val="00660BF1"/>
    <w:rsid w:val="00662AB3"/>
    <w:rsid w:val="00662C07"/>
    <w:rsid w:val="00683A1D"/>
    <w:rsid w:val="00692990"/>
    <w:rsid w:val="006A3756"/>
    <w:rsid w:val="006A443B"/>
    <w:rsid w:val="006A452A"/>
    <w:rsid w:val="006A6180"/>
    <w:rsid w:val="006D387B"/>
    <w:rsid w:val="006D4E92"/>
    <w:rsid w:val="006D7576"/>
    <w:rsid w:val="006E155A"/>
    <w:rsid w:val="006E62FD"/>
    <w:rsid w:val="006F16E1"/>
    <w:rsid w:val="0070175F"/>
    <w:rsid w:val="00720B84"/>
    <w:rsid w:val="00725D46"/>
    <w:rsid w:val="00745B18"/>
    <w:rsid w:val="00750BC1"/>
    <w:rsid w:val="00755AF2"/>
    <w:rsid w:val="007572BC"/>
    <w:rsid w:val="007759E8"/>
    <w:rsid w:val="0078243C"/>
    <w:rsid w:val="0078257C"/>
    <w:rsid w:val="007B4C9F"/>
    <w:rsid w:val="007C1CF3"/>
    <w:rsid w:val="007D2A63"/>
    <w:rsid w:val="007D4194"/>
    <w:rsid w:val="007D6EA1"/>
    <w:rsid w:val="007E0A5F"/>
    <w:rsid w:val="0082136D"/>
    <w:rsid w:val="008575C7"/>
    <w:rsid w:val="008625C7"/>
    <w:rsid w:val="00871AB6"/>
    <w:rsid w:val="00875E42"/>
    <w:rsid w:val="00876A49"/>
    <w:rsid w:val="00880F7C"/>
    <w:rsid w:val="00884AB1"/>
    <w:rsid w:val="00886251"/>
    <w:rsid w:val="00895A9E"/>
    <w:rsid w:val="00897829"/>
    <w:rsid w:val="008A2835"/>
    <w:rsid w:val="008C05DD"/>
    <w:rsid w:val="008C56E7"/>
    <w:rsid w:val="008C6123"/>
    <w:rsid w:val="008D300D"/>
    <w:rsid w:val="008D76DB"/>
    <w:rsid w:val="008D791A"/>
    <w:rsid w:val="008F6CF0"/>
    <w:rsid w:val="00925779"/>
    <w:rsid w:val="00932817"/>
    <w:rsid w:val="009339AC"/>
    <w:rsid w:val="00934EFB"/>
    <w:rsid w:val="00940673"/>
    <w:rsid w:val="0094476A"/>
    <w:rsid w:val="00947081"/>
    <w:rsid w:val="00950A94"/>
    <w:rsid w:val="00950D4B"/>
    <w:rsid w:val="0096057A"/>
    <w:rsid w:val="00961CDE"/>
    <w:rsid w:val="009729AE"/>
    <w:rsid w:val="0097303D"/>
    <w:rsid w:val="00976696"/>
    <w:rsid w:val="0098132B"/>
    <w:rsid w:val="009814E5"/>
    <w:rsid w:val="00985FBA"/>
    <w:rsid w:val="00991F05"/>
    <w:rsid w:val="0099741F"/>
    <w:rsid w:val="009A0603"/>
    <w:rsid w:val="009A20A4"/>
    <w:rsid w:val="009A710C"/>
    <w:rsid w:val="009C2203"/>
    <w:rsid w:val="009C32D2"/>
    <w:rsid w:val="009C65EF"/>
    <w:rsid w:val="009D064D"/>
    <w:rsid w:val="009D1BC6"/>
    <w:rsid w:val="009D6EF1"/>
    <w:rsid w:val="009D7397"/>
    <w:rsid w:val="009E261D"/>
    <w:rsid w:val="009E2B86"/>
    <w:rsid w:val="009F0551"/>
    <w:rsid w:val="00A01516"/>
    <w:rsid w:val="00A015C5"/>
    <w:rsid w:val="00A020D1"/>
    <w:rsid w:val="00A10ED9"/>
    <w:rsid w:val="00A25443"/>
    <w:rsid w:val="00A26AFB"/>
    <w:rsid w:val="00A400C1"/>
    <w:rsid w:val="00A44953"/>
    <w:rsid w:val="00A535EC"/>
    <w:rsid w:val="00A564C5"/>
    <w:rsid w:val="00A61371"/>
    <w:rsid w:val="00A827DF"/>
    <w:rsid w:val="00AA4FC2"/>
    <w:rsid w:val="00AC1274"/>
    <w:rsid w:val="00AD02A1"/>
    <w:rsid w:val="00AE2073"/>
    <w:rsid w:val="00AE3940"/>
    <w:rsid w:val="00AE62C5"/>
    <w:rsid w:val="00AF1FD1"/>
    <w:rsid w:val="00AF26F0"/>
    <w:rsid w:val="00AF6303"/>
    <w:rsid w:val="00B03C45"/>
    <w:rsid w:val="00B040BB"/>
    <w:rsid w:val="00B16D74"/>
    <w:rsid w:val="00B26F30"/>
    <w:rsid w:val="00B37D2C"/>
    <w:rsid w:val="00B4594C"/>
    <w:rsid w:val="00B520D2"/>
    <w:rsid w:val="00B67BA7"/>
    <w:rsid w:val="00BA0192"/>
    <w:rsid w:val="00BB0D26"/>
    <w:rsid w:val="00BB325A"/>
    <w:rsid w:val="00BB36B1"/>
    <w:rsid w:val="00BB60F1"/>
    <w:rsid w:val="00BD3A38"/>
    <w:rsid w:val="00BD6C39"/>
    <w:rsid w:val="00BE2A4A"/>
    <w:rsid w:val="00BE6029"/>
    <w:rsid w:val="00BF4E8F"/>
    <w:rsid w:val="00C055A1"/>
    <w:rsid w:val="00C10670"/>
    <w:rsid w:val="00C114CA"/>
    <w:rsid w:val="00C15A36"/>
    <w:rsid w:val="00C16A2F"/>
    <w:rsid w:val="00C17513"/>
    <w:rsid w:val="00C268FA"/>
    <w:rsid w:val="00C32F8F"/>
    <w:rsid w:val="00C3564E"/>
    <w:rsid w:val="00C433D7"/>
    <w:rsid w:val="00C44E3B"/>
    <w:rsid w:val="00C51D44"/>
    <w:rsid w:val="00C630F6"/>
    <w:rsid w:val="00C6412A"/>
    <w:rsid w:val="00C71DF5"/>
    <w:rsid w:val="00C914A1"/>
    <w:rsid w:val="00C975FE"/>
    <w:rsid w:val="00CA4A2C"/>
    <w:rsid w:val="00CA6117"/>
    <w:rsid w:val="00CB14F3"/>
    <w:rsid w:val="00CB5F08"/>
    <w:rsid w:val="00CC016C"/>
    <w:rsid w:val="00CF42CA"/>
    <w:rsid w:val="00CF4C58"/>
    <w:rsid w:val="00CF7188"/>
    <w:rsid w:val="00D07682"/>
    <w:rsid w:val="00D10651"/>
    <w:rsid w:val="00D16920"/>
    <w:rsid w:val="00D21D24"/>
    <w:rsid w:val="00D4795D"/>
    <w:rsid w:val="00D6332C"/>
    <w:rsid w:val="00D811D2"/>
    <w:rsid w:val="00D85309"/>
    <w:rsid w:val="00D861BA"/>
    <w:rsid w:val="00DA3E1E"/>
    <w:rsid w:val="00DA5D74"/>
    <w:rsid w:val="00DA5D9A"/>
    <w:rsid w:val="00DD000E"/>
    <w:rsid w:val="00DE222C"/>
    <w:rsid w:val="00DF04AB"/>
    <w:rsid w:val="00DF0B2D"/>
    <w:rsid w:val="00DF305E"/>
    <w:rsid w:val="00E0551D"/>
    <w:rsid w:val="00E20748"/>
    <w:rsid w:val="00E232F9"/>
    <w:rsid w:val="00E26683"/>
    <w:rsid w:val="00E33F61"/>
    <w:rsid w:val="00E50AAD"/>
    <w:rsid w:val="00E51A24"/>
    <w:rsid w:val="00E51EDE"/>
    <w:rsid w:val="00E5212A"/>
    <w:rsid w:val="00E67E6D"/>
    <w:rsid w:val="00E71AE7"/>
    <w:rsid w:val="00E72177"/>
    <w:rsid w:val="00E739E2"/>
    <w:rsid w:val="00E77FC4"/>
    <w:rsid w:val="00E873BA"/>
    <w:rsid w:val="00E93CA9"/>
    <w:rsid w:val="00EA269D"/>
    <w:rsid w:val="00EB050E"/>
    <w:rsid w:val="00EB0708"/>
    <w:rsid w:val="00EB33E5"/>
    <w:rsid w:val="00EB363A"/>
    <w:rsid w:val="00EB3FB7"/>
    <w:rsid w:val="00EC0624"/>
    <w:rsid w:val="00EC3330"/>
    <w:rsid w:val="00ED1968"/>
    <w:rsid w:val="00ED5AC5"/>
    <w:rsid w:val="00EF29DA"/>
    <w:rsid w:val="00EF6EA9"/>
    <w:rsid w:val="00F12029"/>
    <w:rsid w:val="00F1434A"/>
    <w:rsid w:val="00F1567C"/>
    <w:rsid w:val="00F16EB4"/>
    <w:rsid w:val="00F23262"/>
    <w:rsid w:val="00F41294"/>
    <w:rsid w:val="00F4431A"/>
    <w:rsid w:val="00F44A6B"/>
    <w:rsid w:val="00F51736"/>
    <w:rsid w:val="00F610FC"/>
    <w:rsid w:val="00F64306"/>
    <w:rsid w:val="00F7116A"/>
    <w:rsid w:val="00F73AF8"/>
    <w:rsid w:val="00F743FD"/>
    <w:rsid w:val="00F846B7"/>
    <w:rsid w:val="00F85650"/>
    <w:rsid w:val="00F877BB"/>
    <w:rsid w:val="00F94B1A"/>
    <w:rsid w:val="00FA1E5C"/>
    <w:rsid w:val="00FA49E9"/>
    <w:rsid w:val="00FB422D"/>
    <w:rsid w:val="00FC1204"/>
    <w:rsid w:val="00FC56A4"/>
    <w:rsid w:val="00FD2477"/>
    <w:rsid w:val="00FE0BA6"/>
    <w:rsid w:val="00FF5CCC"/>
    <w:rsid w:val="0BFD48F2"/>
    <w:rsid w:val="0ED305F0"/>
    <w:rsid w:val="0F784C1C"/>
    <w:rsid w:val="149F4C05"/>
    <w:rsid w:val="14AA5D24"/>
    <w:rsid w:val="165157B5"/>
    <w:rsid w:val="198A786B"/>
    <w:rsid w:val="1B6112E9"/>
    <w:rsid w:val="25055FCC"/>
    <w:rsid w:val="262E6A7E"/>
    <w:rsid w:val="26884988"/>
    <w:rsid w:val="2C4F0CEB"/>
    <w:rsid w:val="2D210808"/>
    <w:rsid w:val="2DB300C7"/>
    <w:rsid w:val="33924742"/>
    <w:rsid w:val="361B198C"/>
    <w:rsid w:val="363A295C"/>
    <w:rsid w:val="3A617CB1"/>
    <w:rsid w:val="3F134334"/>
    <w:rsid w:val="45D53797"/>
    <w:rsid w:val="47894D53"/>
    <w:rsid w:val="482A451C"/>
    <w:rsid w:val="4D91078C"/>
    <w:rsid w:val="4E4875A1"/>
    <w:rsid w:val="4F4838B6"/>
    <w:rsid w:val="564C2845"/>
    <w:rsid w:val="5A9937E1"/>
    <w:rsid w:val="5AF93983"/>
    <w:rsid w:val="62C24084"/>
    <w:rsid w:val="642C47F4"/>
    <w:rsid w:val="6B9C37EE"/>
    <w:rsid w:val="6BF65E96"/>
    <w:rsid w:val="6F4055B0"/>
    <w:rsid w:val="73DD28DB"/>
    <w:rsid w:val="75367046"/>
    <w:rsid w:val="75983FB8"/>
    <w:rsid w:val="766C7BE0"/>
    <w:rsid w:val="78DE21EF"/>
    <w:rsid w:val="7EB91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Strong"/>
    <w:basedOn w:val="3"/>
    <w:qFormat/>
    <w:uiPriority w:val="22"/>
    <w:rPr>
      <w:b/>
    </w:rPr>
  </w:style>
  <w:style w:type="character" w:styleId="5">
    <w:name w:val="Hyperlink"/>
    <w:basedOn w:val="3"/>
    <w:semiHidden/>
    <w:unhideWhenUsed/>
    <w:qFormat/>
    <w:uiPriority w:val="99"/>
    <w:rPr>
      <w:color w:val="3F88BF"/>
      <w:u w:val="none"/>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8EDC5D-88D5-4EFB-9CC4-043B7DF86B0E}">
  <ds:schemaRefs/>
</ds:datastoreItem>
</file>

<file path=docProps/app.xml><?xml version="1.0" encoding="utf-8"?>
<Properties xmlns="http://schemas.openxmlformats.org/officeDocument/2006/extended-properties" xmlns:vt="http://schemas.openxmlformats.org/officeDocument/2006/docPropsVTypes">
  <Template>Normal</Template>
  <Pages>14</Pages>
  <Words>4386</Words>
  <Characters>25006</Characters>
  <Lines>208</Lines>
  <Paragraphs>58</Paragraphs>
  <TotalTime>885</TotalTime>
  <ScaleCrop>false</ScaleCrop>
  <LinksUpToDate>false</LinksUpToDate>
  <CharactersWithSpaces>29334</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2017-11-05T01:48:00Z</dcterms:created>
  <dc:creator>Zhao, Hongyang</dc:creator>
  <cp:lastModifiedBy>红阳</cp:lastModifiedBy>
  <dcterms:modified xsi:type="dcterms:W3CDTF">2018-06-11T11:59:50Z</dcterms:modified>
  <cp:revision>150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y fmtid="{D5CDD505-2E9C-101B-9397-08002B2CF9AE}" pid="3" name="KSORubyTemplateID" linkTarget="0">
    <vt:lpwstr>6</vt:lpwstr>
  </property>
</Properties>
</file>