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3C8DAE" w14:textId="77777777" w:rsidR="00226288" w:rsidRPr="00D45F79" w:rsidRDefault="00D45F79">
      <w:pPr>
        <w:spacing w:before="2400" w:after="120"/>
        <w:jc w:val="center"/>
        <w:rPr>
          <w:lang w:val="en-US"/>
        </w:rPr>
      </w:pPr>
      <w:r w:rsidRPr="00D45F79">
        <w:rPr>
          <w:b/>
          <w:bCs/>
          <w:color w:val="1F4E79"/>
          <w:sz w:val="56"/>
          <w:szCs w:val="56"/>
          <w:lang w:val="en-US"/>
        </w:rPr>
        <w:t>SpectroElectroChem Suite</w:t>
      </w:r>
    </w:p>
    <w:p w14:paraId="3A144C57" w14:textId="77777777" w:rsidR="00226288" w:rsidRPr="00D45F79" w:rsidRDefault="00D45F79">
      <w:pPr>
        <w:spacing w:after="120"/>
        <w:jc w:val="center"/>
        <w:rPr>
          <w:lang w:val="en-US"/>
        </w:rPr>
      </w:pPr>
      <w:r w:rsidRPr="00D45F79">
        <w:rPr>
          <w:b/>
          <w:bCs/>
          <w:color w:val="2E74B5"/>
          <w:sz w:val="34"/>
          <w:szCs w:val="34"/>
          <w:lang w:val="en-US"/>
        </w:rPr>
        <w:t>USER MANUAL</w:t>
      </w:r>
    </w:p>
    <w:p w14:paraId="37C17076" w14:textId="77777777" w:rsidR="00226288" w:rsidRPr="00D45F79" w:rsidRDefault="00D45F79">
      <w:pPr>
        <w:spacing w:after="120"/>
        <w:jc w:val="center"/>
        <w:rPr>
          <w:lang w:val="en-US"/>
        </w:rPr>
      </w:pPr>
      <w:r w:rsidRPr="00D45F79">
        <w:rPr>
          <w:sz w:val="26"/>
          <w:szCs w:val="26"/>
          <w:lang w:val="en-US"/>
        </w:rPr>
        <w:t>Version 4.0.1</w:t>
      </w:r>
    </w:p>
    <w:p w14:paraId="130423F4" w14:textId="77777777" w:rsidR="00EC6436" w:rsidRDefault="00EC6436">
      <w:pPr>
        <w:spacing w:after="120"/>
        <w:jc w:val="center"/>
        <w:rPr>
          <w:lang w:val="en-US"/>
        </w:rPr>
      </w:pPr>
      <w:r w:rsidRPr="00EC6436">
        <w:rPr>
          <w:lang w:val="en-US"/>
        </w:rPr>
        <w:t xml:space="preserve">Open-source software for Raman, SERS, absorption and fluorescence </w:t>
      </w:r>
    </w:p>
    <w:p w14:paraId="20E40D40" w14:textId="77777777" w:rsidR="00EC6436" w:rsidRPr="00EC6436" w:rsidRDefault="00EC6436">
      <w:pPr>
        <w:spacing w:after="120"/>
        <w:jc w:val="center"/>
        <w:rPr>
          <w:lang w:val="en-US"/>
        </w:rPr>
      </w:pPr>
      <w:r w:rsidRPr="00EC6436">
        <w:rPr>
          <w:lang w:val="en-US"/>
        </w:rPr>
        <w:t>spectro-electrochemical data analysis</w:t>
      </w:r>
    </w:p>
    <w:tbl>
      <w:tblPr>
        <w:tblW w:w="72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5000"/>
      </w:tblGrid>
      <w:tr w:rsidR="00226288" w14:paraId="16AE6442" w14:textId="77777777">
        <w:trPr>
          <w:jc w:val="center"/>
        </w:trPr>
        <w:tc>
          <w:tcPr>
            <w:tcW w:w="2200" w:type="dxa"/>
            <w:shd w:val="clear" w:color="auto" w:fill="EDF2F8"/>
            <w:tcMar>
              <w:top w:w="80" w:type="dxa"/>
              <w:left w:w="140" w:type="dxa"/>
              <w:bottom w:w="80" w:type="dxa"/>
              <w:right w:w="140" w:type="dxa"/>
            </w:tcMar>
          </w:tcPr>
          <w:p w14:paraId="67DD2045" w14:textId="77777777" w:rsidR="00A053DF" w:rsidRDefault="00880AC5">
            <w:r>
              <w:t>Author</w:t>
            </w:r>
          </w:p>
        </w:tc>
        <w:tc>
          <w:tcPr>
            <w:tcW w:w="5000" w:type="dxa"/>
            <w:tcMar>
              <w:top w:w="80" w:type="dxa"/>
              <w:left w:w="140" w:type="dxa"/>
              <w:bottom w:w="80" w:type="dxa"/>
              <w:right w:w="140" w:type="dxa"/>
            </w:tcMar>
          </w:tcPr>
          <w:p w14:paraId="292BF6F9" w14:textId="77777777" w:rsidR="00A053DF" w:rsidRDefault="00880AC5">
            <w:r>
              <w:t>Prof. Dr. Achim Habekost</w:t>
            </w:r>
          </w:p>
        </w:tc>
      </w:tr>
      <w:tr w:rsidR="00226288" w14:paraId="5652938E" w14:textId="77777777">
        <w:trPr>
          <w:jc w:val="center"/>
        </w:trPr>
        <w:tc>
          <w:tcPr>
            <w:tcW w:w="2200" w:type="dxa"/>
            <w:shd w:val="clear" w:color="auto" w:fill="EDF2F8"/>
            <w:tcMar>
              <w:top w:w="80" w:type="dxa"/>
              <w:left w:w="140" w:type="dxa"/>
              <w:bottom w:w="80" w:type="dxa"/>
              <w:right w:w="140" w:type="dxa"/>
            </w:tcMar>
          </w:tcPr>
          <w:p w14:paraId="3B48FB7D" w14:textId="77777777" w:rsidR="00A053DF" w:rsidRDefault="00880AC5">
            <w:r>
              <w:t>Release</w:t>
            </w:r>
          </w:p>
        </w:tc>
        <w:tc>
          <w:tcPr>
            <w:tcW w:w="5000" w:type="dxa"/>
            <w:tcMar>
              <w:top w:w="80" w:type="dxa"/>
              <w:left w:w="140" w:type="dxa"/>
              <w:bottom w:w="80" w:type="dxa"/>
              <w:right w:w="140" w:type="dxa"/>
            </w:tcMar>
          </w:tcPr>
          <w:p w14:paraId="79E4B722" w14:textId="77777777" w:rsidR="00A053DF" w:rsidRDefault="00880AC5">
            <w:r>
              <w:t>v4.0.1</w:t>
            </w:r>
          </w:p>
        </w:tc>
      </w:tr>
      <w:tr w:rsidR="00226288" w:rsidRPr="00597570" w14:paraId="3D617744" w14:textId="77777777">
        <w:trPr>
          <w:jc w:val="center"/>
        </w:trPr>
        <w:tc>
          <w:tcPr>
            <w:tcW w:w="2200" w:type="dxa"/>
            <w:shd w:val="clear" w:color="auto" w:fill="EDF2F8"/>
            <w:tcMar>
              <w:top w:w="80" w:type="dxa"/>
              <w:left w:w="140" w:type="dxa"/>
              <w:bottom w:w="80" w:type="dxa"/>
              <w:right w:w="140" w:type="dxa"/>
            </w:tcMar>
          </w:tcPr>
          <w:p w14:paraId="38F38055" w14:textId="77777777" w:rsidR="00A053DF" w:rsidRDefault="00880AC5">
            <w:r>
              <w:t>Version DOI</w:t>
            </w:r>
          </w:p>
        </w:tc>
        <w:tc>
          <w:tcPr>
            <w:tcW w:w="5000" w:type="dxa"/>
            <w:tcMar>
              <w:top w:w="80" w:type="dxa"/>
              <w:left w:w="140" w:type="dxa"/>
              <w:bottom w:w="80" w:type="dxa"/>
              <w:right w:w="140" w:type="dxa"/>
            </w:tcMar>
          </w:tcPr>
          <w:p w14:paraId="0FA9B138" w14:textId="77777777" w:rsidR="0089106E" w:rsidRDefault="0089106E">
            <w:r>
              <w:t>Zenodo Concept DOI</w:t>
            </w:r>
          </w:p>
          <w:p w14:paraId="708F1D3C" w14:textId="2657C191" w:rsidR="00A053DF" w:rsidRPr="00597570" w:rsidRDefault="0089106E">
            <w:pPr>
              <w:rPr>
                <w:lang w:val="en-US"/>
              </w:rPr>
            </w:pPr>
            <w:bookmarkStart w:id="0" w:name="_GoBack"/>
            <w:bookmarkEnd w:id="0"/>
            <w:r>
              <w:t>https://doi.org/10.5281/zenodo.21283231</w:t>
            </w:r>
          </w:p>
        </w:tc>
      </w:tr>
      <w:tr w:rsidR="00226288" w:rsidRPr="005344C9" w14:paraId="39397DE9" w14:textId="77777777">
        <w:trPr>
          <w:jc w:val="center"/>
        </w:trPr>
        <w:tc>
          <w:tcPr>
            <w:tcW w:w="2200" w:type="dxa"/>
            <w:shd w:val="clear" w:color="auto" w:fill="EDF2F8"/>
            <w:tcMar>
              <w:top w:w="80" w:type="dxa"/>
              <w:left w:w="140" w:type="dxa"/>
              <w:bottom w:w="80" w:type="dxa"/>
              <w:right w:w="140" w:type="dxa"/>
            </w:tcMar>
          </w:tcPr>
          <w:p w14:paraId="5F2937E7" w14:textId="77777777" w:rsidR="00A053DF" w:rsidRDefault="00880AC5">
            <w:r>
              <w:t>Repository</w:t>
            </w:r>
          </w:p>
        </w:tc>
        <w:tc>
          <w:tcPr>
            <w:tcW w:w="5000" w:type="dxa"/>
            <w:tcMar>
              <w:top w:w="80" w:type="dxa"/>
              <w:left w:w="140" w:type="dxa"/>
              <w:bottom w:w="80" w:type="dxa"/>
              <w:right w:w="140" w:type="dxa"/>
            </w:tcMar>
          </w:tcPr>
          <w:p w14:paraId="4B528EB4" w14:textId="77777777" w:rsidR="00A053DF" w:rsidRPr="005344C9" w:rsidRDefault="005344C9">
            <w:r w:rsidRPr="005344C9">
              <w:t>https://github.com/Achim-Habekost/SpectroElectroChem-Suite</w:t>
            </w:r>
          </w:p>
        </w:tc>
      </w:tr>
      <w:tr w:rsidR="00226288" w14:paraId="5C69D9CA" w14:textId="77777777">
        <w:trPr>
          <w:jc w:val="center"/>
        </w:trPr>
        <w:tc>
          <w:tcPr>
            <w:tcW w:w="2200" w:type="dxa"/>
            <w:shd w:val="clear" w:color="auto" w:fill="EDF2F8"/>
            <w:tcMar>
              <w:top w:w="80" w:type="dxa"/>
              <w:left w:w="140" w:type="dxa"/>
              <w:bottom w:w="80" w:type="dxa"/>
              <w:right w:w="140" w:type="dxa"/>
            </w:tcMar>
          </w:tcPr>
          <w:p w14:paraId="6DA02A69" w14:textId="77777777" w:rsidR="00A053DF" w:rsidRDefault="00880AC5">
            <w:r>
              <w:t>License</w:t>
            </w:r>
          </w:p>
        </w:tc>
        <w:tc>
          <w:tcPr>
            <w:tcW w:w="5000" w:type="dxa"/>
            <w:tcMar>
              <w:top w:w="80" w:type="dxa"/>
              <w:left w:w="140" w:type="dxa"/>
              <w:bottom w:w="80" w:type="dxa"/>
              <w:right w:w="140" w:type="dxa"/>
            </w:tcMar>
          </w:tcPr>
          <w:p w14:paraId="3487E506" w14:textId="77777777" w:rsidR="00A053DF" w:rsidRDefault="00880AC5">
            <w:r>
              <w:t>MIT License</w:t>
            </w:r>
          </w:p>
        </w:tc>
      </w:tr>
    </w:tbl>
    <w:p w14:paraId="63D50694" w14:textId="77777777" w:rsidR="00226288" w:rsidRDefault="00D45F79">
      <w:pPr>
        <w:spacing w:before="700" w:after="120"/>
        <w:jc w:val="center"/>
        <w:rPr>
          <w:lang w:val="en-US"/>
        </w:rPr>
      </w:pPr>
      <w:r w:rsidRPr="00880AC5">
        <w:rPr>
          <w:lang w:val="en-US"/>
        </w:rPr>
        <w:t>Parts of the source code were developed with the assistance of OpenAI ChatGPT and were subsequently reviewed, scientifically validated, modified and substantially extended by the author.</w:t>
      </w:r>
    </w:p>
    <w:p w14:paraId="7E6A40B1" w14:textId="77777777" w:rsidR="00EE32C3" w:rsidRPr="00D45F79" w:rsidRDefault="00EE32C3">
      <w:pPr>
        <w:spacing w:before="700" w:after="120"/>
        <w:jc w:val="center"/>
        <w:rPr>
          <w:lang w:val="en-US"/>
        </w:rPr>
      </w:pPr>
      <w:r>
        <w:rPr>
          <w:noProof/>
          <w:lang w:val="en-US"/>
        </w:rPr>
        <w:drawing>
          <wp:inline distT="0" distB="0" distL="0" distR="0" wp14:anchorId="596C5B6B" wp14:editId="2CFC0C89">
            <wp:extent cx="5500259" cy="2676525"/>
            <wp:effectExtent l="0" t="0" r="5715"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verview.png"/>
                    <pic:cNvPicPr/>
                  </pic:nvPicPr>
                  <pic:blipFill rotWithShape="1">
                    <a:blip r:embed="rId7">
                      <a:extLst>
                        <a:ext uri="{BEBA8EAE-BF5A-486C-A8C5-ECC9F3942E4B}">
                          <a14:imgProps xmlns:a14="http://schemas.microsoft.com/office/drawing/2010/main">
                            <a14:imgLayer r:embed="rId8">
                              <a14:imgEffect>
                                <a14:brightnessContrast bright="-34000" contrast="54000"/>
                              </a14:imgEffect>
                            </a14:imgLayer>
                          </a14:imgProps>
                        </a:ext>
                        <a:ext uri="{28A0092B-C50C-407E-A947-70E740481C1C}">
                          <a14:useLocalDpi xmlns:a14="http://schemas.microsoft.com/office/drawing/2010/main" val="0"/>
                        </a:ext>
                      </a:extLst>
                    </a:blip>
                    <a:srcRect l="11798" t="12986" r="11229" b="20422"/>
                    <a:stretch/>
                  </pic:blipFill>
                  <pic:spPr bwMode="auto">
                    <a:xfrm>
                      <a:off x="0" y="0"/>
                      <a:ext cx="5527696" cy="2689876"/>
                    </a:xfrm>
                    <a:prstGeom prst="rect">
                      <a:avLst/>
                    </a:prstGeom>
                    <a:ln>
                      <a:noFill/>
                    </a:ln>
                    <a:extLst>
                      <a:ext uri="{53640926-AAD7-44D8-BBD7-CCE9431645EC}">
                        <a14:shadowObscured xmlns:a14="http://schemas.microsoft.com/office/drawing/2010/main"/>
                      </a:ext>
                    </a:extLst>
                  </pic:spPr>
                </pic:pic>
              </a:graphicData>
            </a:graphic>
          </wp:inline>
        </w:drawing>
      </w:r>
    </w:p>
    <w:p w14:paraId="4D40B9D7" w14:textId="77777777" w:rsidR="00226288" w:rsidRPr="00D45F79" w:rsidRDefault="00D45F79">
      <w:pPr>
        <w:spacing w:after="120"/>
        <w:rPr>
          <w:lang w:val="en-US"/>
        </w:rPr>
      </w:pPr>
      <w:r w:rsidRPr="00D45F79">
        <w:rPr>
          <w:lang w:val="en-US"/>
        </w:rPr>
        <w:br w:type="page"/>
      </w:r>
    </w:p>
    <w:p w14:paraId="47264A8A" w14:textId="77777777" w:rsidR="00226288" w:rsidRPr="00D45F79" w:rsidRDefault="00D45F79">
      <w:pPr>
        <w:pStyle w:val="berschrift1"/>
        <w:spacing w:before="200" w:after="120"/>
        <w:rPr>
          <w:lang w:val="en-US"/>
        </w:rPr>
      </w:pPr>
      <w:r w:rsidRPr="00D45F79">
        <w:rPr>
          <w:b/>
          <w:bCs/>
          <w:color w:val="1F4E79"/>
          <w:sz w:val="30"/>
          <w:szCs w:val="30"/>
          <w:lang w:val="en-US"/>
        </w:rPr>
        <w:lastRenderedPageBreak/>
        <w:t>Document status and scope</w:t>
      </w:r>
    </w:p>
    <w:p w14:paraId="23067D61" w14:textId="77777777" w:rsidR="00226288" w:rsidRPr="00D45F79" w:rsidRDefault="00B05794">
      <w:pPr>
        <w:spacing w:after="120" w:line="276" w:lineRule="auto"/>
        <w:rPr>
          <w:lang w:val="en-US"/>
        </w:rPr>
      </w:pPr>
      <w:r w:rsidRPr="00B05794">
        <w:rPr>
          <w:lang w:val="en-US"/>
        </w:rPr>
        <w:t>This manual describes SpectroElectroChem Suite version 4.0.1. It is intended for scientists, students, and technical staff who wish to analyse their own comma-separated value (CSV) files without modifying the Python source code. The software provides graphical workflows for various types of spectra and voltammograms, e.g. for smoothing, background subtraction and creating waterfall, surface and other diagrams.</w:t>
      </w:r>
    </w:p>
    <w:tbl>
      <w:tblPr>
        <w:tblW w:w="9638" w:type="dxa"/>
        <w:tblBorders>
          <w:top w:val="none" w:sz="0" w:space="0" w:color="FFFFFF"/>
          <w:left w:val="single" w:sz="24" w:space="0" w:color="C77D0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226288" w:rsidRPr="0089106E" w14:paraId="111EB810" w14:textId="77777777">
        <w:tc>
          <w:tcPr>
            <w:tcW w:w="9638" w:type="dxa"/>
            <w:shd w:val="clear" w:color="auto" w:fill="FFF4DC"/>
            <w:tcMar>
              <w:top w:w="120" w:type="dxa"/>
              <w:left w:w="200" w:type="dxa"/>
              <w:bottom w:w="120" w:type="dxa"/>
              <w:right w:w="200" w:type="dxa"/>
            </w:tcMar>
          </w:tcPr>
          <w:p w14:paraId="4B04C5A2" w14:textId="77777777" w:rsidR="00A053DF" w:rsidRPr="00880AC5" w:rsidRDefault="00880AC5">
            <w:pPr>
              <w:rPr>
                <w:lang w:val="en-US"/>
              </w:rPr>
            </w:pPr>
            <w:r w:rsidRPr="00880AC5">
              <w:rPr>
                <w:lang w:val="en-US"/>
              </w:rPr>
              <w:t>Important: The current public release is source-based. On Windows, Python 3.10 or newer must be installed before the included package-installation and start batch files can be used. The release is not yet a self-contained Windows executable.</w:t>
            </w:r>
          </w:p>
        </w:tc>
      </w:tr>
    </w:tbl>
    <w:p w14:paraId="6287F9FA" w14:textId="77777777" w:rsidR="00226288" w:rsidRPr="00D45F79" w:rsidRDefault="00226288">
      <w:pPr>
        <w:spacing w:after="120"/>
        <w:rPr>
          <w:lang w:val="en-US"/>
        </w:rPr>
      </w:pPr>
    </w:p>
    <w:p w14:paraId="158DE68E" w14:textId="77777777" w:rsidR="00226288" w:rsidRPr="00D45F79" w:rsidRDefault="00D45F79">
      <w:pPr>
        <w:pStyle w:val="berschrift1"/>
        <w:spacing w:before="200" w:after="120"/>
        <w:rPr>
          <w:lang w:val="en-US"/>
        </w:rPr>
      </w:pPr>
      <w:r w:rsidRPr="00D45F79">
        <w:rPr>
          <w:b/>
          <w:bCs/>
          <w:color w:val="1F4E79"/>
          <w:sz w:val="30"/>
          <w:szCs w:val="30"/>
          <w:lang w:val="en-US"/>
        </w:rPr>
        <w:t>Table of contents</w:t>
      </w:r>
    </w:p>
    <w:p w14:paraId="7FD29D4A" w14:textId="77777777" w:rsidR="00226288" w:rsidRPr="00D45F79" w:rsidRDefault="00D45F79">
      <w:pPr>
        <w:spacing w:after="120" w:line="276" w:lineRule="auto"/>
        <w:ind w:left="240"/>
        <w:rPr>
          <w:lang w:val="en-US"/>
        </w:rPr>
      </w:pPr>
      <w:r w:rsidRPr="00D45F79">
        <w:rPr>
          <w:lang w:val="en-US"/>
        </w:rPr>
        <w:t>1. Overview</w:t>
      </w:r>
    </w:p>
    <w:p w14:paraId="4DE91991" w14:textId="77777777" w:rsidR="00226288" w:rsidRPr="00D45F79" w:rsidRDefault="00D45F79">
      <w:pPr>
        <w:spacing w:after="120" w:line="276" w:lineRule="auto"/>
        <w:ind w:left="240"/>
        <w:rPr>
          <w:lang w:val="en-US"/>
        </w:rPr>
      </w:pPr>
      <w:r w:rsidRPr="00D45F79">
        <w:rPr>
          <w:lang w:val="en-US"/>
        </w:rPr>
        <w:t>2. Obtaining the software</w:t>
      </w:r>
    </w:p>
    <w:p w14:paraId="0286A8EB" w14:textId="77777777" w:rsidR="00226288" w:rsidRPr="00D45F79" w:rsidRDefault="00D45F79">
      <w:pPr>
        <w:spacing w:after="120" w:line="276" w:lineRule="auto"/>
        <w:ind w:left="240"/>
        <w:rPr>
          <w:lang w:val="en-US"/>
        </w:rPr>
      </w:pPr>
      <w:r w:rsidRPr="00D45F79">
        <w:rPr>
          <w:lang w:val="en-US"/>
        </w:rPr>
        <w:t>3. System requirements</w:t>
      </w:r>
    </w:p>
    <w:p w14:paraId="030AFFAA" w14:textId="77777777" w:rsidR="00226288" w:rsidRPr="00D45F79" w:rsidRDefault="00D45F79">
      <w:pPr>
        <w:spacing w:after="120" w:line="276" w:lineRule="auto"/>
        <w:ind w:left="240"/>
        <w:rPr>
          <w:lang w:val="en-US"/>
        </w:rPr>
      </w:pPr>
      <w:r w:rsidRPr="00D45F79">
        <w:rPr>
          <w:lang w:val="en-US"/>
        </w:rPr>
        <w:t>4. Installation on Windows</w:t>
      </w:r>
    </w:p>
    <w:p w14:paraId="57FECA64" w14:textId="77777777" w:rsidR="00226288" w:rsidRPr="00D45F79" w:rsidRDefault="00D45F79">
      <w:pPr>
        <w:spacing w:after="120" w:line="276" w:lineRule="auto"/>
        <w:ind w:left="240"/>
        <w:rPr>
          <w:lang w:val="en-US"/>
        </w:rPr>
      </w:pPr>
      <w:r w:rsidRPr="00D45F79">
        <w:rPr>
          <w:lang w:val="en-US"/>
        </w:rPr>
        <w:t>5. Starting and closing the application</w:t>
      </w:r>
    </w:p>
    <w:p w14:paraId="64A7408D" w14:textId="77777777" w:rsidR="00226288" w:rsidRPr="00D45F79" w:rsidRDefault="00D45F79">
      <w:pPr>
        <w:spacing w:after="120" w:line="276" w:lineRule="auto"/>
        <w:ind w:left="240"/>
        <w:rPr>
          <w:lang w:val="en-US"/>
        </w:rPr>
      </w:pPr>
      <w:r w:rsidRPr="00D45F79">
        <w:rPr>
          <w:lang w:val="en-US"/>
        </w:rPr>
        <w:t>6. Input-file specifications</w:t>
      </w:r>
    </w:p>
    <w:p w14:paraId="7F645ECD" w14:textId="77777777" w:rsidR="00226288" w:rsidRPr="00D45F79" w:rsidRDefault="00D45F79">
      <w:pPr>
        <w:spacing w:after="120" w:line="276" w:lineRule="auto"/>
        <w:ind w:left="240"/>
        <w:rPr>
          <w:lang w:val="en-US"/>
        </w:rPr>
      </w:pPr>
      <w:r w:rsidRPr="00D45F79">
        <w:rPr>
          <w:lang w:val="en-US"/>
        </w:rPr>
        <w:t>7. Raman spectrum analysis</w:t>
      </w:r>
    </w:p>
    <w:p w14:paraId="4895C8CC" w14:textId="77777777" w:rsidR="00226288" w:rsidRPr="00D45F79" w:rsidRDefault="00D45F79">
      <w:pPr>
        <w:spacing w:after="120" w:line="276" w:lineRule="auto"/>
        <w:ind w:left="240"/>
        <w:rPr>
          <w:lang w:val="en-US"/>
        </w:rPr>
      </w:pPr>
      <w:r w:rsidRPr="00D45F79">
        <w:rPr>
          <w:lang w:val="en-US"/>
        </w:rPr>
        <w:t>8. Raman/SERS voltammograms</w:t>
      </w:r>
    </w:p>
    <w:p w14:paraId="35450A5C" w14:textId="77777777" w:rsidR="00226288" w:rsidRPr="00D45F79" w:rsidRDefault="00D45F79">
      <w:pPr>
        <w:spacing w:after="120" w:line="276" w:lineRule="auto"/>
        <w:ind w:left="240"/>
        <w:rPr>
          <w:lang w:val="en-US"/>
        </w:rPr>
      </w:pPr>
      <w:r w:rsidRPr="00D45F79">
        <w:rPr>
          <w:lang w:val="en-US"/>
        </w:rPr>
        <w:t>9. Absorpto- and fluorovoltammograms</w:t>
      </w:r>
    </w:p>
    <w:p w14:paraId="34AB3381" w14:textId="77777777" w:rsidR="00226288" w:rsidRPr="00D45F79" w:rsidRDefault="00D45F79">
      <w:pPr>
        <w:spacing w:after="120" w:line="276" w:lineRule="auto"/>
        <w:ind w:left="240"/>
        <w:rPr>
          <w:lang w:val="en-US"/>
        </w:rPr>
      </w:pPr>
      <w:r w:rsidRPr="00D45F79">
        <w:rPr>
          <w:lang w:val="en-US"/>
        </w:rPr>
        <w:t>10. Signal-processing options</w:t>
      </w:r>
    </w:p>
    <w:p w14:paraId="26E3ABAA" w14:textId="77777777" w:rsidR="00226288" w:rsidRPr="00D45F79" w:rsidRDefault="00D45F79">
      <w:pPr>
        <w:spacing w:after="120" w:line="276" w:lineRule="auto"/>
        <w:ind w:left="240"/>
        <w:rPr>
          <w:lang w:val="en-US"/>
        </w:rPr>
      </w:pPr>
      <w:r w:rsidRPr="00D45F79">
        <w:rPr>
          <w:lang w:val="en-US"/>
        </w:rPr>
        <w:t>11. Graphical outputs</w:t>
      </w:r>
    </w:p>
    <w:p w14:paraId="073D5D65" w14:textId="77777777" w:rsidR="00226288" w:rsidRPr="00D45F79" w:rsidRDefault="00D45F79">
      <w:pPr>
        <w:spacing w:after="120" w:line="276" w:lineRule="auto"/>
        <w:ind w:left="240"/>
        <w:rPr>
          <w:lang w:val="en-US"/>
        </w:rPr>
      </w:pPr>
      <w:r w:rsidRPr="00D45F79">
        <w:rPr>
          <w:lang w:val="en-US"/>
        </w:rPr>
        <w:t>12. Excel and file exports</w:t>
      </w:r>
    </w:p>
    <w:p w14:paraId="5834ADDA" w14:textId="77777777" w:rsidR="00226288" w:rsidRPr="00D45F79" w:rsidRDefault="00D45F79">
      <w:pPr>
        <w:spacing w:after="120" w:line="276" w:lineRule="auto"/>
        <w:ind w:left="240"/>
        <w:rPr>
          <w:lang w:val="en-US"/>
        </w:rPr>
      </w:pPr>
      <w:r w:rsidRPr="00D45F79">
        <w:rPr>
          <w:lang w:val="en-US"/>
        </w:rPr>
        <w:t>13. Recommended scientific workflow</w:t>
      </w:r>
    </w:p>
    <w:p w14:paraId="77FE6CF1" w14:textId="77777777" w:rsidR="00226288" w:rsidRPr="00D45F79" w:rsidRDefault="00D45F79">
      <w:pPr>
        <w:spacing w:after="120" w:line="276" w:lineRule="auto"/>
        <w:ind w:left="240"/>
        <w:rPr>
          <w:lang w:val="en-US"/>
        </w:rPr>
      </w:pPr>
      <w:r w:rsidRPr="00D45F79">
        <w:rPr>
          <w:lang w:val="en-US"/>
        </w:rPr>
        <w:t>14. Troubleshooting</w:t>
      </w:r>
    </w:p>
    <w:p w14:paraId="76A65734" w14:textId="77777777" w:rsidR="00226288" w:rsidRPr="00D45F79" w:rsidRDefault="00D45F79">
      <w:pPr>
        <w:spacing w:after="120" w:line="276" w:lineRule="auto"/>
        <w:ind w:left="240"/>
        <w:rPr>
          <w:lang w:val="en-US"/>
        </w:rPr>
      </w:pPr>
      <w:r w:rsidRPr="00D45F79">
        <w:rPr>
          <w:lang w:val="en-US"/>
        </w:rPr>
        <w:t>15. Reproducibility and data integrity</w:t>
      </w:r>
    </w:p>
    <w:p w14:paraId="666C5741" w14:textId="77777777" w:rsidR="00226288" w:rsidRPr="00D45F79" w:rsidRDefault="00D45F79">
      <w:pPr>
        <w:spacing w:after="120" w:line="276" w:lineRule="auto"/>
        <w:ind w:left="240"/>
        <w:rPr>
          <w:lang w:val="en-US"/>
        </w:rPr>
      </w:pPr>
      <w:r w:rsidRPr="00D45F79">
        <w:rPr>
          <w:lang w:val="en-US"/>
        </w:rPr>
        <w:t>16. Citation and licensing</w:t>
      </w:r>
    </w:p>
    <w:p w14:paraId="655C5212" w14:textId="77777777" w:rsidR="00226288" w:rsidRPr="00D45F79" w:rsidRDefault="00D45F79">
      <w:pPr>
        <w:spacing w:after="120" w:line="276" w:lineRule="auto"/>
        <w:ind w:left="240"/>
        <w:rPr>
          <w:lang w:val="en-US"/>
        </w:rPr>
      </w:pPr>
      <w:r w:rsidRPr="00D45F79">
        <w:rPr>
          <w:lang w:val="en-US"/>
        </w:rPr>
        <w:t>Appendix A. CSV templates</w:t>
      </w:r>
    </w:p>
    <w:p w14:paraId="21C5673D" w14:textId="77777777" w:rsidR="00226288" w:rsidRPr="00D45F79" w:rsidRDefault="00D45F79">
      <w:pPr>
        <w:spacing w:after="120" w:line="276" w:lineRule="auto"/>
        <w:ind w:left="240"/>
        <w:rPr>
          <w:lang w:val="en-US"/>
        </w:rPr>
      </w:pPr>
      <w:r w:rsidRPr="00D45F79">
        <w:rPr>
          <w:lang w:val="en-US"/>
        </w:rPr>
        <w:t>Appendix B. Output-file glossary</w:t>
      </w:r>
    </w:p>
    <w:p w14:paraId="2D165BD0" w14:textId="77777777" w:rsidR="00226288" w:rsidRPr="00D45F79" w:rsidRDefault="00D45F79">
      <w:pPr>
        <w:spacing w:after="120" w:line="276" w:lineRule="auto"/>
        <w:ind w:left="240"/>
        <w:rPr>
          <w:lang w:val="en-US"/>
        </w:rPr>
      </w:pPr>
      <w:r w:rsidRPr="00D45F79">
        <w:rPr>
          <w:lang w:val="en-US"/>
        </w:rPr>
        <w:t>Appendix C. Quick-start checklist</w:t>
      </w:r>
    </w:p>
    <w:p w14:paraId="4DCD0D6F" w14:textId="77777777" w:rsidR="00226288" w:rsidRPr="00D45F79" w:rsidRDefault="00D45F79">
      <w:pPr>
        <w:spacing w:after="120"/>
        <w:rPr>
          <w:lang w:val="en-US"/>
        </w:rPr>
      </w:pPr>
      <w:r w:rsidRPr="00D45F79">
        <w:rPr>
          <w:lang w:val="en-US"/>
        </w:rPr>
        <w:br w:type="page"/>
      </w:r>
    </w:p>
    <w:p w14:paraId="4E89311E" w14:textId="77777777" w:rsidR="00226288" w:rsidRPr="00D45F79" w:rsidRDefault="00D45F79">
      <w:pPr>
        <w:pStyle w:val="berschrift1"/>
        <w:spacing w:before="200" w:after="120"/>
        <w:rPr>
          <w:lang w:val="en-US"/>
        </w:rPr>
      </w:pPr>
      <w:r w:rsidRPr="00D45F79">
        <w:rPr>
          <w:b/>
          <w:bCs/>
          <w:color w:val="1F4E79"/>
          <w:sz w:val="30"/>
          <w:szCs w:val="30"/>
          <w:lang w:val="en-US"/>
        </w:rPr>
        <w:lastRenderedPageBreak/>
        <w:t>1. Overview</w:t>
      </w:r>
    </w:p>
    <w:p w14:paraId="002E24EB" w14:textId="77777777" w:rsidR="00226288" w:rsidRPr="00D45F79" w:rsidRDefault="00D45F79">
      <w:pPr>
        <w:pStyle w:val="berschrift2"/>
        <w:spacing w:before="200" w:after="120"/>
        <w:rPr>
          <w:lang w:val="en-US"/>
        </w:rPr>
      </w:pPr>
      <w:r w:rsidRPr="00D45F79">
        <w:rPr>
          <w:b/>
          <w:bCs/>
          <w:sz w:val="24"/>
          <w:szCs w:val="24"/>
          <w:lang w:val="en-US"/>
        </w:rPr>
        <w:t>1.1 Purpose</w:t>
      </w:r>
    </w:p>
    <w:p w14:paraId="054AF6C2" w14:textId="77777777" w:rsidR="00226288" w:rsidRPr="00D45F79" w:rsidRDefault="00D45F79">
      <w:pPr>
        <w:spacing w:after="120" w:line="276" w:lineRule="auto"/>
        <w:rPr>
          <w:lang w:val="en-US"/>
        </w:rPr>
      </w:pPr>
      <w:r w:rsidRPr="00D45F79">
        <w:rPr>
          <w:lang w:val="en-US"/>
        </w:rPr>
        <w:t>SpectroElectroChem Suite is a modular desktop application for processing, visualizing and exporting spectroscopic and spectro-electrochemical data. It is designed to reduce the amount of manual spreadsheet work required for multi-spectrum data sets while preserving transparent numerical outputs for independent inspection.</w:t>
      </w:r>
    </w:p>
    <w:p w14:paraId="27E92A79" w14:textId="77777777" w:rsidR="00226288" w:rsidRDefault="00D45F79">
      <w:pPr>
        <w:pStyle w:val="berschrift2"/>
        <w:spacing w:before="200" w:after="120"/>
      </w:pPr>
      <w:r>
        <w:rPr>
          <w:b/>
          <w:bCs/>
          <w:sz w:val="24"/>
          <w:szCs w:val="24"/>
        </w:rPr>
        <w:t>1.2 Supported analytical workflows</w:t>
      </w:r>
    </w:p>
    <w:p w14:paraId="370F3C6F" w14:textId="77777777" w:rsidR="00226288" w:rsidRPr="00D45F79" w:rsidRDefault="00D45F79">
      <w:pPr>
        <w:pStyle w:val="Listenabsatz"/>
        <w:numPr>
          <w:ilvl w:val="0"/>
          <w:numId w:val="2"/>
        </w:numPr>
        <w:spacing w:after="120" w:line="276" w:lineRule="auto"/>
        <w:rPr>
          <w:lang w:val="en-US"/>
        </w:rPr>
      </w:pPr>
      <w:r w:rsidRPr="00D45F79">
        <w:rPr>
          <w:lang w:val="en-US"/>
        </w:rPr>
        <w:t>Single- or multi-column Raman spectra: smoothing, baseline correction, peak analysis and waterfall visualization.</w:t>
      </w:r>
    </w:p>
    <w:p w14:paraId="5E8E4521" w14:textId="77777777" w:rsidR="00226288" w:rsidRPr="00D45F79" w:rsidRDefault="00D45F79">
      <w:pPr>
        <w:pStyle w:val="Listenabsatz"/>
        <w:numPr>
          <w:ilvl w:val="0"/>
          <w:numId w:val="2"/>
        </w:numPr>
        <w:spacing w:after="120" w:line="276" w:lineRule="auto"/>
        <w:rPr>
          <w:lang w:val="en-US"/>
        </w:rPr>
      </w:pPr>
      <w:r w:rsidRPr="00D45F79">
        <w:rPr>
          <w:lang w:val="en-US"/>
        </w:rPr>
        <w:t>Raman and SERS voltammograms: potential-resolved Raman intensity matrices.</w:t>
      </w:r>
    </w:p>
    <w:p w14:paraId="12FEDA35" w14:textId="77777777" w:rsidR="00226288" w:rsidRPr="00D45F79" w:rsidRDefault="00D45F79">
      <w:pPr>
        <w:pStyle w:val="Listenabsatz"/>
        <w:numPr>
          <w:ilvl w:val="0"/>
          <w:numId w:val="2"/>
        </w:numPr>
        <w:spacing w:after="120" w:line="276" w:lineRule="auto"/>
        <w:rPr>
          <w:lang w:val="en-US"/>
        </w:rPr>
      </w:pPr>
      <w:r w:rsidRPr="00D45F79">
        <w:rPr>
          <w:lang w:val="en-US"/>
        </w:rPr>
        <w:t>Absorptovoltammograms: potential-resolved absorption spectra.</w:t>
      </w:r>
    </w:p>
    <w:p w14:paraId="5605E736" w14:textId="77777777" w:rsidR="00226288" w:rsidRPr="00D45F79" w:rsidRDefault="00D45F79">
      <w:pPr>
        <w:pStyle w:val="Listenabsatz"/>
        <w:numPr>
          <w:ilvl w:val="0"/>
          <w:numId w:val="2"/>
        </w:numPr>
        <w:spacing w:after="120" w:line="276" w:lineRule="auto"/>
        <w:rPr>
          <w:lang w:val="en-US"/>
        </w:rPr>
      </w:pPr>
      <w:r w:rsidRPr="00D45F79">
        <w:rPr>
          <w:lang w:val="en-US"/>
        </w:rPr>
        <w:t>Fluorovoltammograms: potential-resolved fluorescence spectra.</w:t>
      </w:r>
    </w:p>
    <w:p w14:paraId="3B83F928" w14:textId="77777777" w:rsidR="00226288" w:rsidRDefault="00D45F79">
      <w:pPr>
        <w:pStyle w:val="berschrift2"/>
        <w:spacing w:before="200" w:after="120"/>
      </w:pPr>
      <w:r>
        <w:rPr>
          <w:b/>
          <w:bCs/>
          <w:sz w:val="24"/>
          <w:szCs w:val="24"/>
        </w:rPr>
        <w:t>1.3 Principal outputs</w:t>
      </w:r>
    </w:p>
    <w:p w14:paraId="50FA34A5" w14:textId="77777777" w:rsidR="00226288" w:rsidRPr="00D45F79" w:rsidRDefault="00D45F79">
      <w:pPr>
        <w:pStyle w:val="Listenabsatz"/>
        <w:numPr>
          <w:ilvl w:val="0"/>
          <w:numId w:val="2"/>
        </w:numPr>
        <w:spacing w:after="120" w:line="276" w:lineRule="auto"/>
        <w:rPr>
          <w:lang w:val="en-US"/>
        </w:rPr>
      </w:pPr>
      <w:r w:rsidRPr="00D45F79">
        <w:rPr>
          <w:lang w:val="en-US"/>
        </w:rPr>
        <w:t>Processed Excel workbooks containing numerical data and metadata.</w:t>
      </w:r>
    </w:p>
    <w:p w14:paraId="29C271DD" w14:textId="77777777" w:rsidR="00226288" w:rsidRPr="00D45F79" w:rsidRDefault="00D45F79">
      <w:pPr>
        <w:pStyle w:val="Listenabsatz"/>
        <w:numPr>
          <w:ilvl w:val="0"/>
          <w:numId w:val="2"/>
        </w:numPr>
        <w:spacing w:after="120" w:line="276" w:lineRule="auto"/>
        <w:rPr>
          <w:lang w:val="en-US"/>
        </w:rPr>
      </w:pPr>
      <w:r w:rsidRPr="00D45F79">
        <w:rPr>
          <w:lang w:val="en-US"/>
        </w:rPr>
        <w:t>Static PNG and PDF figures for reports and publications.</w:t>
      </w:r>
    </w:p>
    <w:p w14:paraId="2396EF8C" w14:textId="77777777" w:rsidR="00226288" w:rsidRPr="00D45F79" w:rsidRDefault="00D45F79">
      <w:pPr>
        <w:pStyle w:val="Listenabsatz"/>
        <w:numPr>
          <w:ilvl w:val="0"/>
          <w:numId w:val="2"/>
        </w:numPr>
        <w:spacing w:after="120" w:line="276" w:lineRule="auto"/>
        <w:rPr>
          <w:lang w:val="en-US"/>
        </w:rPr>
      </w:pPr>
      <w:r w:rsidRPr="00D45F79">
        <w:rPr>
          <w:lang w:val="en-US"/>
        </w:rPr>
        <w:t>Interactive HTML figures for rotation, zooming and visual inspection.</w:t>
      </w:r>
    </w:p>
    <w:p w14:paraId="7070938A" w14:textId="77777777" w:rsidR="00226288" w:rsidRPr="00D45F79" w:rsidRDefault="00D45F79">
      <w:pPr>
        <w:pStyle w:val="Listenabsatz"/>
        <w:numPr>
          <w:ilvl w:val="0"/>
          <w:numId w:val="2"/>
        </w:numPr>
        <w:spacing w:after="120" w:line="276" w:lineRule="auto"/>
        <w:rPr>
          <w:lang w:val="en-US"/>
        </w:rPr>
      </w:pPr>
      <w:r w:rsidRPr="00D45F79">
        <w:rPr>
          <w:lang w:val="en-US"/>
        </w:rPr>
        <w:t>3D surfaces, heatmaps, contour plots and waterfall diagrams.</w:t>
      </w:r>
    </w:p>
    <w:p w14:paraId="29D9127D" w14:textId="77777777" w:rsidR="00226288" w:rsidRPr="00D45F79" w:rsidRDefault="00D45F79">
      <w:pPr>
        <w:pStyle w:val="Listenabsatz"/>
        <w:numPr>
          <w:ilvl w:val="0"/>
          <w:numId w:val="2"/>
        </w:numPr>
        <w:spacing w:after="120" w:line="276" w:lineRule="auto"/>
        <w:rPr>
          <w:lang w:val="en-US"/>
        </w:rPr>
      </w:pPr>
      <w:r w:rsidRPr="00D45F79">
        <w:rPr>
          <w:lang w:val="en-US"/>
        </w:rPr>
        <w:t>Raw, smoothed, baseline-corrected and vertically offset data, depending on the selected module.</w:t>
      </w:r>
    </w:p>
    <w:p w14:paraId="07A71AE8" w14:textId="77777777" w:rsidR="00226288" w:rsidRPr="00D45F79" w:rsidRDefault="00D45F79">
      <w:pPr>
        <w:pStyle w:val="berschrift2"/>
        <w:spacing w:before="200" w:after="120"/>
        <w:rPr>
          <w:lang w:val="en-US"/>
        </w:rPr>
      </w:pPr>
      <w:r w:rsidRPr="00D45F79">
        <w:rPr>
          <w:b/>
          <w:bCs/>
          <w:sz w:val="24"/>
          <w:szCs w:val="24"/>
          <w:lang w:val="en-US"/>
        </w:rPr>
        <w:t>1.4 Intended use and limitations</w:t>
      </w:r>
    </w:p>
    <w:p w14:paraId="30BFF36D" w14:textId="77777777" w:rsidR="00226288" w:rsidRPr="00D45F79" w:rsidRDefault="00D45F79">
      <w:pPr>
        <w:spacing w:after="120" w:line="276" w:lineRule="auto"/>
        <w:rPr>
          <w:lang w:val="en-US"/>
        </w:rPr>
      </w:pPr>
      <w:r w:rsidRPr="00D45F79">
        <w:rPr>
          <w:lang w:val="en-US"/>
        </w:rPr>
        <w:t>The software is intended as a scientific analysis and visualization aid. It does not replace validation of instrumental data, inspection of raw spectra, calibration, uncertainty analysis or expert interpretation. Parameters such as the smoothing window, baseline model, peak prominence and waterfall offset must be selected with reference to the spectral resolution, the signal-to-noise ratio and the scientific question at hand.</w:t>
      </w:r>
    </w:p>
    <w:p w14:paraId="4EEA5877" w14:textId="77777777" w:rsidR="00226288" w:rsidRPr="00D45F79" w:rsidRDefault="00D45F79">
      <w:pPr>
        <w:pStyle w:val="berschrift1"/>
        <w:spacing w:before="200" w:after="120"/>
        <w:rPr>
          <w:lang w:val="en-US"/>
        </w:rPr>
      </w:pPr>
      <w:r w:rsidRPr="00D45F79">
        <w:rPr>
          <w:b/>
          <w:bCs/>
          <w:color w:val="1F4E79"/>
          <w:sz w:val="30"/>
          <w:szCs w:val="30"/>
          <w:lang w:val="en-US"/>
        </w:rPr>
        <w:t>2. Obtaining the software</w:t>
      </w:r>
    </w:p>
    <w:p w14:paraId="0F50AC18" w14:textId="77777777" w:rsidR="00226288" w:rsidRPr="00D45F79" w:rsidRDefault="00D45F79">
      <w:pPr>
        <w:pStyle w:val="berschrift2"/>
        <w:spacing w:before="200" w:after="120"/>
        <w:rPr>
          <w:lang w:val="en-US"/>
        </w:rPr>
      </w:pPr>
      <w:r w:rsidRPr="00D45F79">
        <w:rPr>
          <w:b/>
          <w:bCs/>
          <w:sz w:val="24"/>
          <w:szCs w:val="24"/>
          <w:lang w:val="en-US"/>
        </w:rPr>
        <w:t>2.1 Zenodo archive</w:t>
      </w:r>
    </w:p>
    <w:p w14:paraId="24E6C68C" w14:textId="77777777" w:rsidR="00226288" w:rsidRPr="00D45F79" w:rsidRDefault="00D45F79">
      <w:pPr>
        <w:spacing w:after="120" w:line="276" w:lineRule="auto"/>
        <w:rPr>
          <w:lang w:val="en-US"/>
        </w:rPr>
      </w:pPr>
      <w:r w:rsidRPr="00D45F79">
        <w:rPr>
          <w:lang w:val="en-US"/>
        </w:rPr>
        <w:t>The archived version can be accessed through the persistent DOI:</w:t>
      </w:r>
    </w:p>
    <w:p w14:paraId="445BBAAE"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https://doi.org/10.5281/zenodo.21283232</w:t>
      </w:r>
    </w:p>
    <w:p w14:paraId="0E158C8A" w14:textId="77777777" w:rsidR="00226288" w:rsidRPr="00D45F79" w:rsidRDefault="00D45F79">
      <w:pPr>
        <w:spacing w:after="120" w:line="276" w:lineRule="auto"/>
        <w:rPr>
          <w:lang w:val="en-US"/>
        </w:rPr>
      </w:pPr>
      <w:r w:rsidRPr="00D45F79">
        <w:rPr>
          <w:lang w:val="en-US"/>
        </w:rPr>
        <w:t>On the Zenodo record page, download the ZIP archive associated with version 4.0.1. Zenodo provides a permanently archived snapshot together with citation metadata.</w:t>
      </w:r>
    </w:p>
    <w:p w14:paraId="6BBD501D" w14:textId="77777777" w:rsidR="00226288" w:rsidRPr="00D45F79" w:rsidRDefault="00D45F79">
      <w:pPr>
        <w:pStyle w:val="berschrift2"/>
        <w:spacing w:before="200" w:after="120"/>
        <w:rPr>
          <w:lang w:val="en-US"/>
        </w:rPr>
      </w:pPr>
      <w:r w:rsidRPr="00D45F79">
        <w:rPr>
          <w:b/>
          <w:bCs/>
          <w:sz w:val="24"/>
          <w:szCs w:val="24"/>
          <w:lang w:val="en-US"/>
        </w:rPr>
        <w:t>2.2 GitHub repository</w:t>
      </w:r>
    </w:p>
    <w:p w14:paraId="58B75B66" w14:textId="77777777" w:rsidR="00226288" w:rsidRPr="00D45F79" w:rsidRDefault="00D45F79">
      <w:pPr>
        <w:spacing w:after="120" w:line="276" w:lineRule="auto"/>
        <w:rPr>
          <w:lang w:val="en-US"/>
        </w:rPr>
      </w:pPr>
      <w:r w:rsidRPr="00D45F79">
        <w:rPr>
          <w:lang w:val="en-US"/>
        </w:rPr>
        <w:t>The development repository and release page are available at:</w:t>
      </w:r>
    </w:p>
    <w:p w14:paraId="0D3A436E"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https://github.com/Achim-Habekost/SpectroElectroChem-Suite</w:t>
      </w:r>
    </w:p>
    <w:p w14:paraId="0F39919B" w14:textId="77777777" w:rsidR="00226288" w:rsidRPr="00D45F79" w:rsidRDefault="00D45F79">
      <w:pPr>
        <w:spacing w:after="120" w:line="276" w:lineRule="auto"/>
        <w:rPr>
          <w:lang w:val="en-US"/>
        </w:rPr>
      </w:pPr>
      <w:r w:rsidRPr="00D45F79">
        <w:rPr>
          <w:lang w:val="en-US"/>
        </w:rPr>
        <w:t>Use GitHub for source inspection, issue reporting and future releases. Use the Zenodo DOI when citing the archived version used in a scientific study.</w:t>
      </w:r>
    </w:p>
    <w:p w14:paraId="2E939517" w14:textId="77777777" w:rsidR="00226288" w:rsidRDefault="00D45F79">
      <w:pPr>
        <w:pStyle w:val="berschrift2"/>
        <w:spacing w:before="200" w:after="120"/>
      </w:pPr>
      <w:r>
        <w:rPr>
          <w:b/>
          <w:bCs/>
          <w:sz w:val="24"/>
          <w:szCs w:val="24"/>
        </w:rPr>
        <w:lastRenderedPageBreak/>
        <w:t>2.3 After downloading</w:t>
      </w:r>
    </w:p>
    <w:p w14:paraId="6ECB6C85" w14:textId="77777777" w:rsidR="00226288" w:rsidRPr="00D45F79" w:rsidRDefault="00D45F79">
      <w:pPr>
        <w:pStyle w:val="Listenabsatz"/>
        <w:numPr>
          <w:ilvl w:val="0"/>
          <w:numId w:val="3"/>
        </w:numPr>
        <w:spacing w:after="120" w:line="276" w:lineRule="auto"/>
        <w:rPr>
          <w:lang w:val="en-US"/>
        </w:rPr>
      </w:pPr>
      <w:r w:rsidRPr="00D45F79">
        <w:rPr>
          <w:lang w:val="en-US"/>
        </w:rPr>
        <w:t>Save the ZIP archive to a local folder.</w:t>
      </w:r>
    </w:p>
    <w:p w14:paraId="0D0F0A01" w14:textId="77777777" w:rsidR="00226288" w:rsidRPr="00D45F79" w:rsidRDefault="00D45F79">
      <w:pPr>
        <w:pStyle w:val="Listenabsatz"/>
        <w:numPr>
          <w:ilvl w:val="0"/>
          <w:numId w:val="3"/>
        </w:numPr>
        <w:spacing w:after="120" w:line="276" w:lineRule="auto"/>
        <w:rPr>
          <w:lang w:val="en-US"/>
        </w:rPr>
      </w:pPr>
      <w:r w:rsidRPr="00D45F79">
        <w:rPr>
          <w:lang w:val="en-US"/>
        </w:rPr>
        <w:t xml:space="preserve">Right-click the archive and choose </w:t>
      </w:r>
      <w:r w:rsidRPr="00D45F79">
        <w:rPr>
          <w:i/>
          <w:iCs/>
          <w:lang w:val="en-US"/>
        </w:rPr>
        <w:t>Extract All</w:t>
      </w:r>
      <w:r w:rsidRPr="00D45F79">
        <w:rPr>
          <w:lang w:val="en-US"/>
        </w:rPr>
        <w:t>.</w:t>
      </w:r>
    </w:p>
    <w:p w14:paraId="14FF7A32" w14:textId="77777777" w:rsidR="00226288" w:rsidRPr="00D45F79" w:rsidRDefault="00D45F79">
      <w:pPr>
        <w:pStyle w:val="Listenabsatz"/>
        <w:numPr>
          <w:ilvl w:val="0"/>
          <w:numId w:val="3"/>
        </w:numPr>
        <w:spacing w:after="120" w:line="276" w:lineRule="auto"/>
        <w:rPr>
          <w:lang w:val="en-US"/>
        </w:rPr>
      </w:pPr>
      <w:r w:rsidRPr="00D45F79">
        <w:rPr>
          <w:lang w:val="en-US"/>
        </w:rPr>
        <w:t>Open the extracted project folder. Do not run batch files directly from inside the ZIP archive.</w:t>
      </w:r>
    </w:p>
    <w:tbl>
      <w:tblPr>
        <w:tblW w:w="9638" w:type="dxa"/>
        <w:tblBorders>
          <w:top w:val="none" w:sz="0" w:space="0" w:color="FFFFFF"/>
          <w:left w:val="single" w:sz="24" w:space="0" w:color="C77D0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226288" w:rsidRPr="0089106E" w14:paraId="0F366A17" w14:textId="77777777">
        <w:tc>
          <w:tcPr>
            <w:tcW w:w="9638" w:type="dxa"/>
            <w:shd w:val="clear" w:color="auto" w:fill="FFF4DC"/>
            <w:tcMar>
              <w:top w:w="120" w:type="dxa"/>
              <w:left w:w="200" w:type="dxa"/>
              <w:bottom w:w="120" w:type="dxa"/>
              <w:right w:w="200" w:type="dxa"/>
            </w:tcMar>
          </w:tcPr>
          <w:p w14:paraId="27FF7BA0" w14:textId="77777777" w:rsidR="00A053DF" w:rsidRPr="00880AC5" w:rsidRDefault="00880AC5">
            <w:pPr>
              <w:rPr>
                <w:lang w:val="en-US"/>
              </w:rPr>
            </w:pPr>
            <w:r w:rsidRPr="00880AC5">
              <w:rPr>
                <w:lang w:val="en-US"/>
              </w:rPr>
              <w:t>Security notice: Windows may mark downloaded batch files as originating from the Internet. Inspect the files and source code before execution, and use only the official GitHub or Zenodo release.</w:t>
            </w:r>
          </w:p>
        </w:tc>
      </w:tr>
    </w:tbl>
    <w:p w14:paraId="3590BA57" w14:textId="77777777" w:rsidR="00226288" w:rsidRPr="00D45F79" w:rsidRDefault="00226288">
      <w:pPr>
        <w:spacing w:after="120"/>
        <w:rPr>
          <w:lang w:val="en-US"/>
        </w:rPr>
      </w:pPr>
    </w:p>
    <w:p w14:paraId="0C49681C" w14:textId="77777777" w:rsidR="00226288" w:rsidRDefault="00D45F79">
      <w:pPr>
        <w:pStyle w:val="berschrift1"/>
        <w:spacing w:before="200" w:after="120"/>
      </w:pPr>
      <w:r>
        <w:rPr>
          <w:b/>
          <w:bCs/>
          <w:color w:val="1F4E79"/>
          <w:sz w:val="30"/>
          <w:szCs w:val="30"/>
        </w:rPr>
        <w:t>3. System requirements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120"/>
        <w:gridCol w:w="3470"/>
        <w:gridCol w:w="4048"/>
      </w:tblGrid>
      <w:tr w:rsidR="00226288" w14:paraId="31FB2EF5" w14:textId="77777777">
        <w:trPr>
          <w:tblHeader/>
        </w:trPr>
        <w:tc>
          <w:tcPr>
            <w:tcW w:w="2120" w:type="dxa"/>
            <w:shd w:val="clear" w:color="auto" w:fill="1F4E79"/>
            <w:tcMar>
              <w:top w:w="80" w:type="dxa"/>
              <w:left w:w="140" w:type="dxa"/>
              <w:bottom w:w="80" w:type="dxa"/>
              <w:right w:w="140" w:type="dxa"/>
            </w:tcMar>
            <w:vAlign w:val="center"/>
          </w:tcPr>
          <w:p w14:paraId="772BBF1A" w14:textId="77777777" w:rsidR="00A053DF" w:rsidRDefault="00880AC5">
            <w:r>
              <w:t>Component</w:t>
            </w:r>
          </w:p>
        </w:tc>
        <w:tc>
          <w:tcPr>
            <w:tcW w:w="3470" w:type="dxa"/>
            <w:shd w:val="clear" w:color="auto" w:fill="1F4E79"/>
            <w:tcMar>
              <w:top w:w="80" w:type="dxa"/>
              <w:left w:w="140" w:type="dxa"/>
              <w:bottom w:w="80" w:type="dxa"/>
              <w:right w:w="140" w:type="dxa"/>
            </w:tcMar>
            <w:vAlign w:val="center"/>
          </w:tcPr>
          <w:p w14:paraId="644F4CD7" w14:textId="77777777" w:rsidR="00A053DF" w:rsidRDefault="00880AC5">
            <w:r>
              <w:t>Minimum / required</w:t>
            </w:r>
          </w:p>
        </w:tc>
        <w:tc>
          <w:tcPr>
            <w:tcW w:w="4048" w:type="dxa"/>
            <w:shd w:val="clear" w:color="auto" w:fill="1F4E79"/>
            <w:tcMar>
              <w:top w:w="80" w:type="dxa"/>
              <w:left w:w="140" w:type="dxa"/>
              <w:bottom w:w="80" w:type="dxa"/>
              <w:right w:w="140" w:type="dxa"/>
            </w:tcMar>
            <w:vAlign w:val="center"/>
          </w:tcPr>
          <w:p w14:paraId="5143D2CF" w14:textId="77777777" w:rsidR="00A053DF" w:rsidRDefault="00880AC5">
            <w:r>
              <w:t>Recommended</w:t>
            </w:r>
          </w:p>
        </w:tc>
      </w:tr>
      <w:tr w:rsidR="00226288" w14:paraId="1DC64C04" w14:textId="77777777">
        <w:tc>
          <w:tcPr>
            <w:tcW w:w="2120" w:type="dxa"/>
            <w:tcMar>
              <w:top w:w="80" w:type="dxa"/>
              <w:left w:w="140" w:type="dxa"/>
              <w:bottom w:w="80" w:type="dxa"/>
              <w:right w:w="140" w:type="dxa"/>
            </w:tcMar>
            <w:vAlign w:val="center"/>
          </w:tcPr>
          <w:p w14:paraId="0C454C17" w14:textId="77777777" w:rsidR="00A053DF" w:rsidRDefault="00880AC5">
            <w:r>
              <w:t>Operating system</w:t>
            </w:r>
          </w:p>
        </w:tc>
        <w:tc>
          <w:tcPr>
            <w:tcW w:w="3470" w:type="dxa"/>
            <w:tcMar>
              <w:top w:w="80" w:type="dxa"/>
              <w:left w:w="140" w:type="dxa"/>
              <w:bottom w:w="80" w:type="dxa"/>
              <w:right w:w="140" w:type="dxa"/>
            </w:tcMar>
            <w:vAlign w:val="center"/>
          </w:tcPr>
          <w:p w14:paraId="5984D516" w14:textId="77777777" w:rsidR="00A053DF" w:rsidRDefault="00880AC5">
            <w:r>
              <w:t>Windows 10 or 11</w:t>
            </w:r>
          </w:p>
        </w:tc>
        <w:tc>
          <w:tcPr>
            <w:tcW w:w="4048" w:type="dxa"/>
            <w:tcMar>
              <w:top w:w="80" w:type="dxa"/>
              <w:left w:w="140" w:type="dxa"/>
              <w:bottom w:w="80" w:type="dxa"/>
              <w:right w:w="140" w:type="dxa"/>
            </w:tcMar>
            <w:vAlign w:val="center"/>
          </w:tcPr>
          <w:p w14:paraId="57EF98D0" w14:textId="77777777" w:rsidR="00A053DF" w:rsidRDefault="00880AC5">
            <w:r>
              <w:t>64-bit Windows 11</w:t>
            </w:r>
          </w:p>
        </w:tc>
      </w:tr>
      <w:tr w:rsidR="00226288" w14:paraId="46C4EDBE" w14:textId="77777777">
        <w:tc>
          <w:tcPr>
            <w:tcW w:w="2120" w:type="dxa"/>
            <w:shd w:val="clear" w:color="auto" w:fill="EDF2F8"/>
            <w:tcMar>
              <w:top w:w="80" w:type="dxa"/>
              <w:left w:w="140" w:type="dxa"/>
              <w:bottom w:w="80" w:type="dxa"/>
              <w:right w:w="140" w:type="dxa"/>
            </w:tcMar>
            <w:vAlign w:val="center"/>
          </w:tcPr>
          <w:p w14:paraId="5B5EF0DF" w14:textId="77777777" w:rsidR="00A053DF" w:rsidRDefault="00880AC5">
            <w:r>
              <w:t>Python</w:t>
            </w:r>
          </w:p>
        </w:tc>
        <w:tc>
          <w:tcPr>
            <w:tcW w:w="3470" w:type="dxa"/>
            <w:shd w:val="clear" w:color="auto" w:fill="EDF2F8"/>
            <w:tcMar>
              <w:top w:w="80" w:type="dxa"/>
              <w:left w:w="140" w:type="dxa"/>
              <w:bottom w:w="80" w:type="dxa"/>
              <w:right w:w="140" w:type="dxa"/>
            </w:tcMar>
            <w:vAlign w:val="center"/>
          </w:tcPr>
          <w:p w14:paraId="644B766C" w14:textId="77777777" w:rsidR="00A053DF" w:rsidRDefault="00880AC5">
            <w:r>
              <w:t>Python 3.10 or newer</w:t>
            </w:r>
          </w:p>
        </w:tc>
        <w:tc>
          <w:tcPr>
            <w:tcW w:w="4048" w:type="dxa"/>
            <w:shd w:val="clear" w:color="auto" w:fill="EDF2F8"/>
            <w:tcMar>
              <w:top w:w="80" w:type="dxa"/>
              <w:left w:w="140" w:type="dxa"/>
              <w:bottom w:w="80" w:type="dxa"/>
              <w:right w:w="140" w:type="dxa"/>
            </w:tcMar>
            <w:vAlign w:val="center"/>
          </w:tcPr>
          <w:p w14:paraId="3E0AFE27" w14:textId="77777777" w:rsidR="00A053DF" w:rsidRDefault="00880AC5">
            <w:r>
              <w:t>Current stable 64-bit Python</w:t>
            </w:r>
          </w:p>
        </w:tc>
      </w:tr>
      <w:tr w:rsidR="00226288" w:rsidRPr="0089106E" w14:paraId="4C1854C7" w14:textId="77777777">
        <w:tc>
          <w:tcPr>
            <w:tcW w:w="2120" w:type="dxa"/>
            <w:tcMar>
              <w:top w:w="80" w:type="dxa"/>
              <w:left w:w="140" w:type="dxa"/>
              <w:bottom w:w="80" w:type="dxa"/>
              <w:right w:w="140" w:type="dxa"/>
            </w:tcMar>
            <w:vAlign w:val="center"/>
          </w:tcPr>
          <w:p w14:paraId="0BE1681F" w14:textId="77777777" w:rsidR="00A053DF" w:rsidRDefault="00880AC5">
            <w:r>
              <w:t>Memory</w:t>
            </w:r>
          </w:p>
        </w:tc>
        <w:tc>
          <w:tcPr>
            <w:tcW w:w="3470" w:type="dxa"/>
            <w:tcMar>
              <w:top w:w="80" w:type="dxa"/>
              <w:left w:w="140" w:type="dxa"/>
              <w:bottom w:w="80" w:type="dxa"/>
              <w:right w:w="140" w:type="dxa"/>
            </w:tcMar>
            <w:vAlign w:val="center"/>
          </w:tcPr>
          <w:p w14:paraId="6164156C" w14:textId="77777777" w:rsidR="00A053DF" w:rsidRDefault="00880AC5">
            <w:r>
              <w:t>4 GB RAM</w:t>
            </w:r>
          </w:p>
        </w:tc>
        <w:tc>
          <w:tcPr>
            <w:tcW w:w="4048" w:type="dxa"/>
            <w:tcMar>
              <w:top w:w="80" w:type="dxa"/>
              <w:left w:w="140" w:type="dxa"/>
              <w:bottom w:w="80" w:type="dxa"/>
              <w:right w:w="140" w:type="dxa"/>
            </w:tcMar>
            <w:vAlign w:val="center"/>
          </w:tcPr>
          <w:p w14:paraId="5796B7DC" w14:textId="77777777" w:rsidR="00A053DF" w:rsidRPr="00880AC5" w:rsidRDefault="00880AC5">
            <w:pPr>
              <w:rPr>
                <w:lang w:val="en-US"/>
              </w:rPr>
            </w:pPr>
            <w:r w:rsidRPr="00880AC5">
              <w:rPr>
                <w:lang w:val="en-US"/>
              </w:rPr>
              <w:t>8 GB or more for large matrices</w:t>
            </w:r>
          </w:p>
        </w:tc>
      </w:tr>
      <w:tr w:rsidR="00226288" w:rsidRPr="0089106E" w14:paraId="0E277362" w14:textId="77777777">
        <w:tc>
          <w:tcPr>
            <w:tcW w:w="2120" w:type="dxa"/>
            <w:shd w:val="clear" w:color="auto" w:fill="EDF2F8"/>
            <w:tcMar>
              <w:top w:w="80" w:type="dxa"/>
              <w:left w:w="140" w:type="dxa"/>
              <w:bottom w:w="80" w:type="dxa"/>
              <w:right w:w="140" w:type="dxa"/>
            </w:tcMar>
            <w:vAlign w:val="center"/>
          </w:tcPr>
          <w:p w14:paraId="5C7938AC" w14:textId="77777777" w:rsidR="00A053DF" w:rsidRDefault="00880AC5">
            <w:r>
              <w:t>Storage</w:t>
            </w:r>
          </w:p>
        </w:tc>
        <w:tc>
          <w:tcPr>
            <w:tcW w:w="3470" w:type="dxa"/>
            <w:shd w:val="clear" w:color="auto" w:fill="EDF2F8"/>
            <w:tcMar>
              <w:top w:w="80" w:type="dxa"/>
              <w:left w:w="140" w:type="dxa"/>
              <w:bottom w:w="80" w:type="dxa"/>
              <w:right w:w="140" w:type="dxa"/>
            </w:tcMar>
            <w:vAlign w:val="center"/>
          </w:tcPr>
          <w:p w14:paraId="31800B48" w14:textId="77777777" w:rsidR="00A053DF" w:rsidRPr="00880AC5" w:rsidRDefault="00880AC5">
            <w:pPr>
              <w:rPr>
                <w:lang w:val="en-US"/>
              </w:rPr>
            </w:pPr>
            <w:r w:rsidRPr="00880AC5">
              <w:rPr>
                <w:lang w:val="en-US"/>
              </w:rPr>
              <w:t>Approx. 1 GB plus output files</w:t>
            </w:r>
          </w:p>
        </w:tc>
        <w:tc>
          <w:tcPr>
            <w:tcW w:w="4048" w:type="dxa"/>
            <w:shd w:val="clear" w:color="auto" w:fill="EDF2F8"/>
            <w:tcMar>
              <w:top w:w="80" w:type="dxa"/>
              <w:left w:w="140" w:type="dxa"/>
              <w:bottom w:w="80" w:type="dxa"/>
              <w:right w:w="140" w:type="dxa"/>
            </w:tcMar>
            <w:vAlign w:val="center"/>
          </w:tcPr>
          <w:p w14:paraId="183D991C" w14:textId="77777777" w:rsidR="00A053DF" w:rsidRPr="00880AC5" w:rsidRDefault="00880AC5">
            <w:pPr>
              <w:rPr>
                <w:lang w:val="en-US"/>
              </w:rPr>
            </w:pPr>
            <w:r w:rsidRPr="00880AC5">
              <w:rPr>
                <w:lang w:val="en-US"/>
              </w:rPr>
              <w:t>Several GB for large Excel/HTML exports</w:t>
            </w:r>
          </w:p>
        </w:tc>
      </w:tr>
      <w:tr w:rsidR="00226288" w:rsidRPr="0089106E" w14:paraId="45B69F6E" w14:textId="77777777">
        <w:tc>
          <w:tcPr>
            <w:tcW w:w="2120" w:type="dxa"/>
            <w:tcMar>
              <w:top w:w="80" w:type="dxa"/>
              <w:left w:w="140" w:type="dxa"/>
              <w:bottom w:w="80" w:type="dxa"/>
              <w:right w:w="140" w:type="dxa"/>
            </w:tcMar>
            <w:vAlign w:val="center"/>
          </w:tcPr>
          <w:p w14:paraId="1A823086" w14:textId="77777777" w:rsidR="00A053DF" w:rsidRDefault="00880AC5">
            <w:r>
              <w:t>Internet</w:t>
            </w:r>
          </w:p>
        </w:tc>
        <w:tc>
          <w:tcPr>
            <w:tcW w:w="3470" w:type="dxa"/>
            <w:tcMar>
              <w:top w:w="80" w:type="dxa"/>
              <w:left w:w="140" w:type="dxa"/>
              <w:bottom w:w="80" w:type="dxa"/>
              <w:right w:w="140" w:type="dxa"/>
            </w:tcMar>
            <w:vAlign w:val="center"/>
          </w:tcPr>
          <w:p w14:paraId="0F8C47D2" w14:textId="77777777" w:rsidR="00A053DF" w:rsidRPr="00880AC5" w:rsidRDefault="00880AC5">
            <w:pPr>
              <w:rPr>
                <w:lang w:val="en-US"/>
              </w:rPr>
            </w:pPr>
            <w:r w:rsidRPr="00880AC5">
              <w:rPr>
                <w:lang w:val="en-US"/>
              </w:rPr>
              <w:t>Needed initially for package installation</w:t>
            </w:r>
          </w:p>
        </w:tc>
        <w:tc>
          <w:tcPr>
            <w:tcW w:w="4048" w:type="dxa"/>
            <w:tcMar>
              <w:top w:w="80" w:type="dxa"/>
              <w:left w:w="140" w:type="dxa"/>
              <w:bottom w:w="80" w:type="dxa"/>
              <w:right w:w="140" w:type="dxa"/>
            </w:tcMar>
            <w:vAlign w:val="center"/>
          </w:tcPr>
          <w:p w14:paraId="13ABED2D" w14:textId="77777777" w:rsidR="00A053DF" w:rsidRPr="00880AC5" w:rsidRDefault="00880AC5">
            <w:pPr>
              <w:rPr>
                <w:lang w:val="en-US"/>
              </w:rPr>
            </w:pPr>
            <w:r w:rsidRPr="00880AC5">
              <w:rPr>
                <w:lang w:val="en-US"/>
              </w:rPr>
              <w:t>Needed to load Plotly from a CDN in some HTML outputs</w:t>
            </w:r>
          </w:p>
        </w:tc>
      </w:tr>
      <w:tr w:rsidR="00226288" w:rsidRPr="0089106E" w14:paraId="26DDE483" w14:textId="77777777">
        <w:tc>
          <w:tcPr>
            <w:tcW w:w="2120" w:type="dxa"/>
            <w:shd w:val="clear" w:color="auto" w:fill="EDF2F8"/>
            <w:tcMar>
              <w:top w:w="80" w:type="dxa"/>
              <w:left w:w="140" w:type="dxa"/>
              <w:bottom w:w="80" w:type="dxa"/>
              <w:right w:w="140" w:type="dxa"/>
            </w:tcMar>
            <w:vAlign w:val="center"/>
          </w:tcPr>
          <w:p w14:paraId="0A0F0EC3" w14:textId="77777777" w:rsidR="00A053DF" w:rsidRDefault="00880AC5">
            <w:r>
              <w:t>Spreadsheet viewer</w:t>
            </w:r>
          </w:p>
        </w:tc>
        <w:tc>
          <w:tcPr>
            <w:tcW w:w="3470" w:type="dxa"/>
            <w:shd w:val="clear" w:color="auto" w:fill="EDF2F8"/>
            <w:tcMar>
              <w:top w:w="80" w:type="dxa"/>
              <w:left w:w="140" w:type="dxa"/>
              <w:bottom w:w="80" w:type="dxa"/>
              <w:right w:w="140" w:type="dxa"/>
            </w:tcMar>
            <w:vAlign w:val="center"/>
          </w:tcPr>
          <w:p w14:paraId="7EB61378" w14:textId="77777777" w:rsidR="00A053DF" w:rsidRDefault="00880AC5">
            <w:r>
              <w:t>Optional</w:t>
            </w:r>
          </w:p>
        </w:tc>
        <w:tc>
          <w:tcPr>
            <w:tcW w:w="4048" w:type="dxa"/>
            <w:shd w:val="clear" w:color="auto" w:fill="EDF2F8"/>
            <w:tcMar>
              <w:top w:w="80" w:type="dxa"/>
              <w:left w:w="140" w:type="dxa"/>
              <w:bottom w:w="80" w:type="dxa"/>
              <w:right w:w="140" w:type="dxa"/>
            </w:tcMar>
            <w:vAlign w:val="center"/>
          </w:tcPr>
          <w:p w14:paraId="2A15F17C" w14:textId="77777777" w:rsidR="00A053DF" w:rsidRPr="00880AC5" w:rsidRDefault="00880AC5">
            <w:pPr>
              <w:rPr>
                <w:lang w:val="en-US"/>
              </w:rPr>
            </w:pPr>
            <w:r w:rsidRPr="00880AC5">
              <w:rPr>
                <w:lang w:val="en-US"/>
              </w:rPr>
              <w:t>Microsoft Excel or LibreOffice Calc</w:t>
            </w:r>
          </w:p>
        </w:tc>
      </w:tr>
      <w:tr w:rsidR="00226288" w14:paraId="4DC0CCE5" w14:textId="77777777">
        <w:tc>
          <w:tcPr>
            <w:tcW w:w="2120" w:type="dxa"/>
            <w:tcMar>
              <w:top w:w="80" w:type="dxa"/>
              <w:left w:w="140" w:type="dxa"/>
              <w:bottom w:w="80" w:type="dxa"/>
              <w:right w:w="140" w:type="dxa"/>
            </w:tcMar>
            <w:vAlign w:val="center"/>
          </w:tcPr>
          <w:p w14:paraId="29942D7D" w14:textId="77777777" w:rsidR="00A053DF" w:rsidRDefault="00880AC5">
            <w:r>
              <w:t>Web browser</w:t>
            </w:r>
          </w:p>
        </w:tc>
        <w:tc>
          <w:tcPr>
            <w:tcW w:w="3470" w:type="dxa"/>
            <w:tcMar>
              <w:top w:w="80" w:type="dxa"/>
              <w:left w:w="140" w:type="dxa"/>
              <w:bottom w:w="80" w:type="dxa"/>
              <w:right w:w="140" w:type="dxa"/>
            </w:tcMar>
            <w:vAlign w:val="center"/>
          </w:tcPr>
          <w:p w14:paraId="34A1DB38" w14:textId="77777777" w:rsidR="00A053DF" w:rsidRDefault="00880AC5">
            <w:r>
              <w:t>Modern browser</w:t>
            </w:r>
          </w:p>
        </w:tc>
        <w:tc>
          <w:tcPr>
            <w:tcW w:w="4048" w:type="dxa"/>
            <w:tcMar>
              <w:top w:w="80" w:type="dxa"/>
              <w:left w:w="140" w:type="dxa"/>
              <w:bottom w:w="80" w:type="dxa"/>
              <w:right w:w="140" w:type="dxa"/>
            </w:tcMar>
            <w:vAlign w:val="center"/>
          </w:tcPr>
          <w:p w14:paraId="4063BFC5" w14:textId="77777777" w:rsidR="00A053DF" w:rsidRDefault="00880AC5">
            <w:r>
              <w:t>Firefox, Edge or Chrome</w:t>
            </w:r>
          </w:p>
        </w:tc>
      </w:tr>
    </w:tbl>
    <w:p w14:paraId="78814F58" w14:textId="77777777" w:rsidR="00226288" w:rsidRDefault="00226288">
      <w:pPr>
        <w:spacing w:after="120"/>
      </w:pPr>
    </w:p>
    <w:p w14:paraId="13CDE13A" w14:textId="77777777" w:rsidR="00226288" w:rsidRDefault="00D45F79">
      <w:pPr>
        <w:pStyle w:val="berschrift2"/>
        <w:spacing w:before="200" w:after="120"/>
      </w:pPr>
      <w:r>
        <w:rPr>
          <w:b/>
          <w:bCs/>
          <w:sz w:val="24"/>
          <w:szCs w:val="24"/>
        </w:rPr>
        <w:t>3.1 Required Python packages</w:t>
      </w:r>
    </w:p>
    <w:p w14:paraId="5C462418" w14:textId="77777777" w:rsidR="00226288" w:rsidRDefault="00D45F79">
      <w:pPr>
        <w:spacing w:after="120" w:line="276" w:lineRule="auto"/>
      </w:pPr>
      <w:r w:rsidRPr="00D45F79">
        <w:rPr>
          <w:lang w:val="en-US"/>
        </w:rPr>
        <w:t xml:space="preserve">The release requirements file lists the packages used by the different modules. </w:t>
      </w:r>
      <w:r>
        <w:t>The principal packages are:</w:t>
      </w:r>
    </w:p>
    <w:p w14:paraId="09E38523" w14:textId="77777777" w:rsidR="00226288" w:rsidRPr="00D45F79" w:rsidRDefault="00D45F79">
      <w:pPr>
        <w:pStyle w:val="Listenabsatz"/>
        <w:numPr>
          <w:ilvl w:val="0"/>
          <w:numId w:val="2"/>
        </w:numPr>
        <w:spacing w:after="120" w:line="276" w:lineRule="auto"/>
        <w:rPr>
          <w:lang w:val="en-US"/>
        </w:rPr>
      </w:pPr>
      <w:r w:rsidRPr="00D45F79">
        <w:rPr>
          <w:b/>
          <w:bCs/>
          <w:lang w:val="en-US"/>
        </w:rPr>
        <w:t>NumPy</w:t>
      </w:r>
      <w:r w:rsidRPr="00D45F79">
        <w:rPr>
          <w:lang w:val="en-US"/>
        </w:rPr>
        <w:t xml:space="preserve"> – numerical arrays and matrix operations.</w:t>
      </w:r>
    </w:p>
    <w:p w14:paraId="78775013" w14:textId="77777777" w:rsidR="00226288" w:rsidRPr="00D45F79" w:rsidRDefault="00D45F79">
      <w:pPr>
        <w:pStyle w:val="Listenabsatz"/>
        <w:numPr>
          <w:ilvl w:val="0"/>
          <w:numId w:val="2"/>
        </w:numPr>
        <w:spacing w:after="120" w:line="276" w:lineRule="auto"/>
        <w:rPr>
          <w:lang w:val="en-US"/>
        </w:rPr>
      </w:pPr>
      <w:r w:rsidRPr="00D45F79">
        <w:rPr>
          <w:b/>
          <w:bCs/>
          <w:lang w:val="en-US"/>
        </w:rPr>
        <w:t>pandas</w:t>
      </w:r>
      <w:r w:rsidRPr="00D45F79">
        <w:rPr>
          <w:lang w:val="en-US"/>
        </w:rPr>
        <w:t xml:space="preserve"> – CSV input and tabular data handling.</w:t>
      </w:r>
    </w:p>
    <w:p w14:paraId="1447EA3B" w14:textId="77777777" w:rsidR="00226288" w:rsidRPr="00D45F79" w:rsidRDefault="00D45F79">
      <w:pPr>
        <w:pStyle w:val="Listenabsatz"/>
        <w:numPr>
          <w:ilvl w:val="0"/>
          <w:numId w:val="2"/>
        </w:numPr>
        <w:spacing w:after="120" w:line="276" w:lineRule="auto"/>
        <w:rPr>
          <w:lang w:val="en-US"/>
        </w:rPr>
      </w:pPr>
      <w:r w:rsidRPr="00D45F79">
        <w:rPr>
          <w:b/>
          <w:bCs/>
          <w:lang w:val="en-US"/>
        </w:rPr>
        <w:t>SciPy</w:t>
      </w:r>
      <w:r w:rsidRPr="00D45F79">
        <w:rPr>
          <w:lang w:val="en-US"/>
        </w:rPr>
        <w:t xml:space="preserve"> – Savitzky–Golay filtering, peak processing and numerical routines.</w:t>
      </w:r>
    </w:p>
    <w:p w14:paraId="25F1A0B1" w14:textId="77777777" w:rsidR="00226288" w:rsidRPr="00D45F79" w:rsidRDefault="00D45F79">
      <w:pPr>
        <w:pStyle w:val="Listenabsatz"/>
        <w:numPr>
          <w:ilvl w:val="0"/>
          <w:numId w:val="2"/>
        </w:numPr>
        <w:spacing w:after="120" w:line="276" w:lineRule="auto"/>
        <w:rPr>
          <w:lang w:val="en-US"/>
        </w:rPr>
      </w:pPr>
      <w:r w:rsidRPr="00D45F79">
        <w:rPr>
          <w:b/>
          <w:bCs/>
          <w:lang w:val="en-US"/>
        </w:rPr>
        <w:t>pybaselines</w:t>
      </w:r>
      <w:r w:rsidRPr="00D45F79">
        <w:rPr>
          <w:lang w:val="en-US"/>
        </w:rPr>
        <w:t xml:space="preserve"> – baseline-estimation algorithms, where used.</w:t>
      </w:r>
    </w:p>
    <w:p w14:paraId="41AE762D" w14:textId="77777777" w:rsidR="00226288" w:rsidRPr="00D45F79" w:rsidRDefault="00D45F79">
      <w:pPr>
        <w:pStyle w:val="Listenabsatz"/>
        <w:numPr>
          <w:ilvl w:val="0"/>
          <w:numId w:val="2"/>
        </w:numPr>
        <w:spacing w:after="120" w:line="276" w:lineRule="auto"/>
        <w:rPr>
          <w:lang w:val="en-US"/>
        </w:rPr>
      </w:pPr>
      <w:r w:rsidRPr="00D45F79">
        <w:rPr>
          <w:b/>
          <w:bCs/>
          <w:lang w:val="en-US"/>
        </w:rPr>
        <w:t>Matplotlib</w:t>
      </w:r>
      <w:r w:rsidRPr="00D45F79">
        <w:rPr>
          <w:lang w:val="en-US"/>
        </w:rPr>
        <w:t xml:space="preserve"> – static plots and PDF/PNG export.</w:t>
      </w:r>
    </w:p>
    <w:p w14:paraId="5CF867F3" w14:textId="77777777" w:rsidR="00226288" w:rsidRDefault="00D45F79">
      <w:pPr>
        <w:pStyle w:val="Listenabsatz"/>
        <w:numPr>
          <w:ilvl w:val="0"/>
          <w:numId w:val="2"/>
        </w:numPr>
        <w:spacing w:after="120" w:line="276" w:lineRule="auto"/>
      </w:pPr>
      <w:r>
        <w:rPr>
          <w:b/>
          <w:bCs/>
        </w:rPr>
        <w:t>Plotly</w:t>
      </w:r>
      <w:r>
        <w:t xml:space="preserve"> – interactive HTML visualizations.</w:t>
      </w:r>
    </w:p>
    <w:p w14:paraId="40B8B9AE" w14:textId="77777777" w:rsidR="00226288" w:rsidRDefault="00D45F79">
      <w:pPr>
        <w:pStyle w:val="Listenabsatz"/>
        <w:numPr>
          <w:ilvl w:val="0"/>
          <w:numId w:val="2"/>
        </w:numPr>
        <w:spacing w:after="120" w:line="276" w:lineRule="auto"/>
      </w:pPr>
      <w:r>
        <w:rPr>
          <w:b/>
          <w:bCs/>
        </w:rPr>
        <w:t>openpyxl</w:t>
      </w:r>
      <w:r>
        <w:t xml:space="preserve"> – Excel workbook creation.</w:t>
      </w:r>
    </w:p>
    <w:p w14:paraId="09B83157" w14:textId="77777777" w:rsidR="00226288" w:rsidRPr="00D45F79" w:rsidRDefault="00D45F79">
      <w:pPr>
        <w:pStyle w:val="Listenabsatz"/>
        <w:numPr>
          <w:ilvl w:val="0"/>
          <w:numId w:val="2"/>
        </w:numPr>
        <w:spacing w:after="120" w:line="276" w:lineRule="auto"/>
        <w:rPr>
          <w:lang w:val="en-US"/>
        </w:rPr>
      </w:pPr>
      <w:r w:rsidRPr="00D45F79">
        <w:rPr>
          <w:b/>
          <w:bCs/>
          <w:lang w:val="en-US"/>
        </w:rPr>
        <w:t>PySide6 and/or Tkinter</w:t>
      </w:r>
      <w:r w:rsidRPr="00D45F79">
        <w:rPr>
          <w:lang w:val="en-US"/>
        </w:rPr>
        <w:t xml:space="preserve"> – graphical user interfaces, depending on the module implementation.</w:t>
      </w:r>
    </w:p>
    <w:p w14:paraId="7A498402" w14:textId="77777777" w:rsidR="00226288" w:rsidRDefault="00D45F79">
      <w:pPr>
        <w:pStyle w:val="berschrift1"/>
        <w:spacing w:before="200" w:after="120"/>
      </w:pPr>
      <w:r>
        <w:rPr>
          <w:b/>
          <w:bCs/>
          <w:color w:val="1F4E79"/>
          <w:sz w:val="30"/>
          <w:szCs w:val="30"/>
        </w:rPr>
        <w:t>4. Installation on Windows</w:t>
      </w:r>
    </w:p>
    <w:p w14:paraId="715A43C6" w14:textId="77777777" w:rsidR="00226288" w:rsidRDefault="00D45F79">
      <w:pPr>
        <w:pStyle w:val="berschrift2"/>
        <w:spacing w:before="200" w:after="120"/>
      </w:pPr>
      <w:r>
        <w:rPr>
          <w:b/>
          <w:bCs/>
          <w:sz w:val="24"/>
          <w:szCs w:val="24"/>
        </w:rPr>
        <w:t>4.1 Install Python</w:t>
      </w:r>
    </w:p>
    <w:p w14:paraId="2EE6F74B" w14:textId="77777777" w:rsidR="00226288" w:rsidRPr="00D45F79" w:rsidRDefault="00D45F79">
      <w:pPr>
        <w:pStyle w:val="Listenabsatz"/>
        <w:numPr>
          <w:ilvl w:val="0"/>
          <w:numId w:val="4"/>
        </w:numPr>
        <w:spacing w:after="120" w:line="276" w:lineRule="auto"/>
        <w:rPr>
          <w:lang w:val="en-US"/>
        </w:rPr>
      </w:pPr>
      <w:r w:rsidRPr="00D45F79">
        <w:rPr>
          <w:lang w:val="en-US"/>
        </w:rPr>
        <w:t>Download Python 3.10 or newer from the official Python website.</w:t>
      </w:r>
    </w:p>
    <w:p w14:paraId="6DA9D588" w14:textId="77777777" w:rsidR="00226288" w:rsidRPr="00D45F79" w:rsidRDefault="00D45F79">
      <w:pPr>
        <w:pStyle w:val="Listenabsatz"/>
        <w:numPr>
          <w:ilvl w:val="0"/>
          <w:numId w:val="4"/>
        </w:numPr>
        <w:spacing w:after="120" w:line="276" w:lineRule="auto"/>
        <w:rPr>
          <w:lang w:val="en-US"/>
        </w:rPr>
      </w:pPr>
      <w:r w:rsidRPr="00D45F79">
        <w:rPr>
          <w:lang w:val="en-US"/>
        </w:rPr>
        <w:t xml:space="preserve">During installation, enable </w:t>
      </w:r>
      <w:r w:rsidRPr="00D45F79">
        <w:rPr>
          <w:i/>
          <w:iCs/>
          <w:lang w:val="en-US"/>
        </w:rPr>
        <w:t>Add Python to PATH</w:t>
      </w:r>
      <w:r w:rsidRPr="00D45F79">
        <w:rPr>
          <w:lang w:val="en-US"/>
        </w:rPr>
        <w:t xml:space="preserve"> if that option is shown.</w:t>
      </w:r>
    </w:p>
    <w:p w14:paraId="2771A1B8" w14:textId="77777777" w:rsidR="00226288" w:rsidRPr="00D45F79" w:rsidRDefault="00D45F79">
      <w:pPr>
        <w:pStyle w:val="Listenabsatz"/>
        <w:numPr>
          <w:ilvl w:val="0"/>
          <w:numId w:val="4"/>
        </w:numPr>
        <w:spacing w:after="120" w:line="276" w:lineRule="auto"/>
        <w:rPr>
          <w:lang w:val="en-US"/>
        </w:rPr>
      </w:pPr>
      <w:r w:rsidRPr="00D45F79">
        <w:rPr>
          <w:lang w:val="en-US"/>
        </w:rPr>
        <w:t>Complete the installation and restart Windows, or at least reopen File Explorer and Command Prompt.</w:t>
      </w:r>
    </w:p>
    <w:p w14:paraId="4D55C51E" w14:textId="77777777" w:rsidR="00226288" w:rsidRPr="00D45F79" w:rsidRDefault="00D45F79">
      <w:pPr>
        <w:pStyle w:val="berschrift2"/>
        <w:spacing w:before="200" w:after="120"/>
        <w:rPr>
          <w:lang w:val="en-US"/>
        </w:rPr>
      </w:pPr>
      <w:r w:rsidRPr="00D45F79">
        <w:rPr>
          <w:b/>
          <w:bCs/>
          <w:sz w:val="24"/>
          <w:szCs w:val="24"/>
          <w:lang w:val="en-US"/>
        </w:rPr>
        <w:lastRenderedPageBreak/>
        <w:t>4.2 Install required packages</w:t>
      </w:r>
    </w:p>
    <w:p w14:paraId="6E77EF5B" w14:textId="77777777" w:rsidR="00226288" w:rsidRPr="00D45F79" w:rsidRDefault="00D45F79">
      <w:pPr>
        <w:spacing w:after="120" w:line="276" w:lineRule="auto"/>
        <w:rPr>
          <w:lang w:val="en-US"/>
        </w:rPr>
      </w:pPr>
      <w:r w:rsidRPr="00D45F79">
        <w:rPr>
          <w:lang w:val="en-US"/>
        </w:rPr>
        <w:t>In the extracted program folder, double-click:</w:t>
      </w:r>
    </w:p>
    <w:p w14:paraId="0A265FA3"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Install_required_Python_packages.bat</w:t>
      </w:r>
    </w:p>
    <w:p w14:paraId="7D2FA124" w14:textId="77777777" w:rsidR="00226288" w:rsidRPr="00D45F79" w:rsidRDefault="00D45F79">
      <w:pPr>
        <w:spacing w:after="120" w:line="276" w:lineRule="auto"/>
        <w:rPr>
          <w:lang w:val="en-US"/>
        </w:rPr>
      </w:pPr>
      <w:r w:rsidRPr="00D45F79">
        <w:rPr>
          <w:lang w:val="en-US"/>
        </w:rPr>
        <w:t xml:space="preserve">A console window will open and install the packages listed in </w:t>
      </w:r>
      <w:r w:rsidRPr="00D45F79">
        <w:rPr>
          <w:rFonts w:ascii="Consolas" w:eastAsia="Consolas" w:hAnsi="Consolas" w:cs="Consolas"/>
          <w:color w:val="3B3B3B"/>
          <w:sz w:val="20"/>
          <w:szCs w:val="20"/>
          <w:lang w:val="en-US"/>
        </w:rPr>
        <w:t>requirements.txt</w:t>
      </w:r>
      <w:r w:rsidRPr="00D45F79">
        <w:rPr>
          <w:lang w:val="en-US"/>
        </w:rPr>
        <w:t>. Internet access is normally required during this step. The step is generally needed only once for a given Python environment.</w:t>
      </w:r>
    </w:p>
    <w:p w14:paraId="2745D35F" w14:textId="77777777" w:rsidR="00226288" w:rsidRPr="00D45F79" w:rsidRDefault="00D45F79">
      <w:pPr>
        <w:pStyle w:val="berschrift2"/>
        <w:spacing w:before="200" w:after="120"/>
        <w:rPr>
          <w:lang w:val="en-US"/>
        </w:rPr>
      </w:pPr>
      <w:r w:rsidRPr="00D45F79">
        <w:rPr>
          <w:b/>
          <w:bCs/>
          <w:sz w:val="24"/>
          <w:szCs w:val="24"/>
          <w:lang w:val="en-US"/>
        </w:rPr>
        <w:t>4.3 Test the installation</w:t>
      </w:r>
    </w:p>
    <w:p w14:paraId="3CCAAF91" w14:textId="77777777" w:rsidR="00226288" w:rsidRPr="00D45F79" w:rsidRDefault="00D45F79">
      <w:pPr>
        <w:spacing w:after="120" w:line="276" w:lineRule="auto"/>
        <w:rPr>
          <w:lang w:val="en-US"/>
        </w:rPr>
      </w:pPr>
      <w:r w:rsidRPr="00D45F79">
        <w:rPr>
          <w:lang w:val="en-US"/>
        </w:rPr>
        <w:t>Run:</w:t>
      </w:r>
    </w:p>
    <w:p w14:paraId="46BE0F2A"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Test_Installation.bat</w:t>
      </w:r>
    </w:p>
    <w:p w14:paraId="04588EA9" w14:textId="77777777" w:rsidR="00226288" w:rsidRPr="00D45F79" w:rsidRDefault="00D45F79">
      <w:pPr>
        <w:spacing w:after="120" w:line="276" w:lineRule="auto"/>
        <w:rPr>
          <w:lang w:val="en-US"/>
        </w:rPr>
      </w:pPr>
      <w:r w:rsidRPr="00D45F79">
        <w:rPr>
          <w:lang w:val="en-US"/>
        </w:rPr>
        <w:t>The test verifies that Python and the principal dependencies can be imported. If the console window closes immediately, launch the batch file from Command Prompt to retain the error message.</w:t>
      </w:r>
    </w:p>
    <w:p w14:paraId="5465990C" w14:textId="77777777" w:rsidR="00226288" w:rsidRPr="00D45F79" w:rsidRDefault="00D45F79">
      <w:pPr>
        <w:pStyle w:val="berschrift2"/>
        <w:spacing w:before="200" w:after="120"/>
        <w:rPr>
          <w:lang w:val="en-US"/>
        </w:rPr>
      </w:pPr>
      <w:r w:rsidRPr="00D45F79">
        <w:rPr>
          <w:b/>
          <w:bCs/>
          <w:sz w:val="24"/>
          <w:szCs w:val="24"/>
          <w:lang w:val="en-US"/>
        </w:rPr>
        <w:t>4.4 Manual installation alternative</w:t>
      </w:r>
    </w:p>
    <w:p w14:paraId="58AD4F47" w14:textId="77777777" w:rsidR="00226288" w:rsidRPr="00D45F79" w:rsidRDefault="00D45F79">
      <w:pPr>
        <w:spacing w:after="120" w:line="276" w:lineRule="auto"/>
        <w:rPr>
          <w:lang w:val="en-US"/>
        </w:rPr>
      </w:pPr>
      <w:r w:rsidRPr="00D45F79">
        <w:rPr>
          <w:lang w:val="en-US"/>
        </w:rPr>
        <w:t>Alternatively, open Command Prompt in the program folder and run:</w:t>
      </w:r>
    </w:p>
    <w:p w14:paraId="0BC7428B"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py -m pip install -r requirements.txt</w:t>
      </w:r>
    </w:p>
    <w:p w14:paraId="7650899D" w14:textId="77777777" w:rsidR="00226288" w:rsidRPr="00D45F79" w:rsidRDefault="00D45F79">
      <w:pPr>
        <w:spacing w:after="120" w:line="276" w:lineRule="auto"/>
        <w:rPr>
          <w:lang w:val="en-US"/>
        </w:rPr>
      </w:pPr>
      <w:r w:rsidRPr="00D45F79">
        <w:rPr>
          <w:lang w:val="en-US"/>
        </w:rPr>
        <w:t xml:space="preserve">If the </w:t>
      </w:r>
      <w:r w:rsidRPr="00D45F79">
        <w:rPr>
          <w:rFonts w:ascii="Consolas" w:eastAsia="Consolas" w:hAnsi="Consolas" w:cs="Consolas"/>
          <w:color w:val="3B3B3B"/>
          <w:sz w:val="20"/>
          <w:szCs w:val="20"/>
          <w:lang w:val="en-US"/>
        </w:rPr>
        <w:t>py</w:t>
      </w:r>
      <w:r w:rsidRPr="00D45F79">
        <w:rPr>
          <w:lang w:val="en-US"/>
        </w:rPr>
        <w:t xml:space="preserve"> launcher is unavailable, try:</w:t>
      </w:r>
    </w:p>
    <w:p w14:paraId="0ABC31F1"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python -m pip install -r requirements.txt</w:t>
      </w:r>
    </w:p>
    <w:tbl>
      <w:tblPr>
        <w:tblW w:w="9638" w:type="dxa"/>
        <w:tblBorders>
          <w:top w:val="none" w:sz="0" w:space="0" w:color="FFFFFF"/>
          <w:left w:val="single" w:sz="24" w:space="0" w:color="2E74B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226288" w:rsidRPr="0089106E" w14:paraId="27ED4226" w14:textId="77777777">
        <w:tc>
          <w:tcPr>
            <w:tcW w:w="9638" w:type="dxa"/>
            <w:shd w:val="clear" w:color="auto" w:fill="E7F0F9"/>
            <w:tcMar>
              <w:top w:w="120" w:type="dxa"/>
              <w:left w:w="200" w:type="dxa"/>
              <w:bottom w:w="120" w:type="dxa"/>
              <w:right w:w="200" w:type="dxa"/>
            </w:tcMar>
          </w:tcPr>
          <w:p w14:paraId="70D49F39" w14:textId="77777777" w:rsidR="00A053DF" w:rsidRPr="00880AC5" w:rsidRDefault="00880AC5">
            <w:pPr>
              <w:rPr>
                <w:lang w:val="en-US"/>
              </w:rPr>
            </w:pPr>
            <w:r w:rsidRPr="00880AC5">
              <w:rPr>
                <w:lang w:val="en-US"/>
              </w:rPr>
              <w:t>Multiple Python installations: If package installation succeeds but the application still reports missing modules, the batch files may be using a different Python installation from the one in which the packages were installed. Use “py -0p” in Command Prompt to list the installed Python interpreters.</w:t>
            </w:r>
          </w:p>
        </w:tc>
      </w:tr>
    </w:tbl>
    <w:p w14:paraId="540F69C5" w14:textId="77777777" w:rsidR="00226288" w:rsidRPr="00D45F79" w:rsidRDefault="00226288">
      <w:pPr>
        <w:spacing w:after="120"/>
        <w:rPr>
          <w:lang w:val="en-US"/>
        </w:rPr>
      </w:pPr>
    </w:p>
    <w:p w14:paraId="6E598CB8" w14:textId="77777777" w:rsidR="00226288" w:rsidRPr="00D45F79" w:rsidRDefault="00D45F79">
      <w:pPr>
        <w:pStyle w:val="berschrift1"/>
        <w:spacing w:before="200" w:after="120"/>
        <w:rPr>
          <w:lang w:val="en-US"/>
        </w:rPr>
      </w:pPr>
      <w:r w:rsidRPr="00D45F79">
        <w:rPr>
          <w:b/>
          <w:bCs/>
          <w:color w:val="1F4E79"/>
          <w:sz w:val="30"/>
          <w:szCs w:val="30"/>
          <w:lang w:val="en-US"/>
        </w:rPr>
        <w:t>5. Starting and closing the application</w:t>
      </w:r>
    </w:p>
    <w:p w14:paraId="7C786D18" w14:textId="77777777" w:rsidR="00226288" w:rsidRPr="00D45F79" w:rsidRDefault="00D45F79">
      <w:pPr>
        <w:pStyle w:val="berschrift2"/>
        <w:spacing w:before="200" w:after="120"/>
        <w:rPr>
          <w:lang w:val="en-US"/>
        </w:rPr>
      </w:pPr>
      <w:r w:rsidRPr="00D45F79">
        <w:rPr>
          <w:b/>
          <w:bCs/>
          <w:sz w:val="24"/>
          <w:szCs w:val="24"/>
          <w:lang w:val="en-US"/>
        </w:rPr>
        <w:t>5.1 Standard start</w:t>
      </w:r>
    </w:p>
    <w:p w14:paraId="32FE3478" w14:textId="77777777" w:rsidR="00226288" w:rsidRPr="00D45F79" w:rsidRDefault="00D45F79">
      <w:pPr>
        <w:spacing w:after="120" w:line="276" w:lineRule="auto"/>
        <w:rPr>
          <w:lang w:val="en-US"/>
        </w:rPr>
      </w:pPr>
      <w:r w:rsidRPr="00D45F79">
        <w:rPr>
          <w:lang w:val="en-US"/>
        </w:rPr>
        <w:t>Double-click:</w:t>
      </w:r>
    </w:p>
    <w:p w14:paraId="5D2FB815"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Start_SpectroElectroChem_Suite.bat</w:t>
      </w:r>
    </w:p>
    <w:p w14:paraId="0AB5EB54" w14:textId="77777777" w:rsidR="00226288" w:rsidRPr="00D45F79" w:rsidRDefault="00D45F79">
      <w:pPr>
        <w:spacing w:after="120" w:line="276" w:lineRule="auto"/>
        <w:rPr>
          <w:lang w:val="en-US"/>
        </w:rPr>
      </w:pPr>
      <w:r w:rsidRPr="00D45F79">
        <w:rPr>
          <w:lang w:val="en-US"/>
        </w:rPr>
        <w:t xml:space="preserve">The launcher adds the </w:t>
      </w:r>
      <w:r w:rsidRPr="00D45F79">
        <w:rPr>
          <w:rFonts w:ascii="Consolas" w:eastAsia="Consolas" w:hAnsi="Consolas" w:cs="Consolas"/>
          <w:color w:val="3B3B3B"/>
          <w:sz w:val="20"/>
          <w:szCs w:val="20"/>
          <w:lang w:val="en-US"/>
        </w:rPr>
        <w:t>src</w:t>
      </w:r>
      <w:r w:rsidRPr="00D45F79">
        <w:rPr>
          <w:lang w:val="en-US"/>
        </w:rPr>
        <w:t xml:space="preserve"> folder to the Python search path and opens the central application window. Depending on the release build, the main window offers module buttons or menu entries for Raman spectrum analysis, Raman/SERS voltammograms, and absorption/fluorescence voltammograms.</w:t>
      </w:r>
    </w:p>
    <w:p w14:paraId="0011A600" w14:textId="77777777" w:rsidR="00226288" w:rsidRPr="00D45F79" w:rsidRDefault="00D45F79">
      <w:pPr>
        <w:pStyle w:val="berschrift2"/>
        <w:spacing w:before="200" w:after="120"/>
        <w:rPr>
          <w:lang w:val="en-US"/>
        </w:rPr>
      </w:pPr>
      <w:r w:rsidRPr="00D45F79">
        <w:rPr>
          <w:b/>
          <w:bCs/>
          <w:sz w:val="24"/>
          <w:szCs w:val="24"/>
          <w:lang w:val="en-US"/>
        </w:rPr>
        <w:t>5.2 Start from Command Prompt</w:t>
      </w:r>
    </w:p>
    <w:p w14:paraId="4019EF1E" w14:textId="77777777" w:rsidR="00226288" w:rsidRPr="00D45F79" w:rsidRDefault="00D45F79">
      <w:pPr>
        <w:shd w:val="clear" w:color="auto" w:fill="F2F2F2"/>
        <w:spacing w:before="80" w:after="120"/>
        <w:ind w:left="360"/>
        <w:rPr>
          <w:lang w:val="en-US"/>
        </w:rPr>
      </w:pPr>
      <w:r w:rsidRPr="00D45F79">
        <w:rPr>
          <w:rFonts w:ascii="Consolas" w:eastAsia="Consolas" w:hAnsi="Consolas" w:cs="Consolas"/>
          <w:sz w:val="20"/>
          <w:szCs w:val="20"/>
          <w:lang w:val="en-US"/>
        </w:rPr>
        <w:t>cd "C:\path\to\SpectroElectroChem_Suite"</w:t>
      </w:r>
    </w:p>
    <w:p w14:paraId="3DF736AE" w14:textId="77777777" w:rsidR="00226288" w:rsidRPr="00D45F79" w:rsidRDefault="00D45F79">
      <w:pPr>
        <w:shd w:val="clear" w:color="auto" w:fill="F2F2F2"/>
        <w:spacing w:after="120"/>
        <w:ind w:left="360"/>
        <w:rPr>
          <w:lang w:val="en-US"/>
        </w:rPr>
      </w:pPr>
      <w:r w:rsidRPr="00D45F79">
        <w:rPr>
          <w:rFonts w:ascii="Consolas" w:eastAsia="Consolas" w:hAnsi="Consolas" w:cs="Consolas"/>
          <w:sz w:val="20"/>
          <w:szCs w:val="20"/>
          <w:lang w:val="en-US"/>
        </w:rPr>
        <w:t>python main.py</w:t>
      </w:r>
    </w:p>
    <w:p w14:paraId="4FF97E16" w14:textId="77777777" w:rsidR="00226288" w:rsidRPr="00D45F79" w:rsidRDefault="00D45F79">
      <w:pPr>
        <w:pStyle w:val="berschrift2"/>
        <w:spacing w:before="200" w:after="120"/>
        <w:rPr>
          <w:lang w:val="en-US"/>
        </w:rPr>
      </w:pPr>
      <w:r w:rsidRPr="00D45F79">
        <w:rPr>
          <w:b/>
          <w:bCs/>
          <w:sz w:val="24"/>
          <w:szCs w:val="24"/>
          <w:lang w:val="en-US"/>
        </w:rPr>
        <w:t>5.3 Closing</w:t>
      </w:r>
    </w:p>
    <w:p w14:paraId="3166F9C5" w14:textId="77777777" w:rsidR="00226288" w:rsidRPr="00D45F79" w:rsidRDefault="00D45F79">
      <w:pPr>
        <w:spacing w:after="120" w:line="276" w:lineRule="auto"/>
        <w:rPr>
          <w:lang w:val="en-US"/>
        </w:rPr>
      </w:pPr>
      <w:r w:rsidRPr="00D45F79">
        <w:rPr>
          <w:lang w:val="en-US"/>
        </w:rPr>
        <w:t>Close module windows using their normal Close or X button. Allow ongoing Excel or HTML export operations to finish before closing. Interactive HTML plots remain available as independent files after the application has been closed.</w:t>
      </w:r>
    </w:p>
    <w:p w14:paraId="5688C3FF" w14:textId="77777777" w:rsidR="00226288" w:rsidRPr="00D45F79" w:rsidRDefault="00D45F79">
      <w:pPr>
        <w:pStyle w:val="berschrift1"/>
        <w:spacing w:before="200" w:after="120"/>
        <w:rPr>
          <w:lang w:val="en-US"/>
        </w:rPr>
      </w:pPr>
      <w:r w:rsidRPr="00D45F79">
        <w:rPr>
          <w:b/>
          <w:bCs/>
          <w:color w:val="1F4E79"/>
          <w:sz w:val="30"/>
          <w:szCs w:val="30"/>
          <w:lang w:val="en-US"/>
        </w:rPr>
        <w:t>6. Input-file specifications</w:t>
      </w:r>
    </w:p>
    <w:p w14:paraId="57D3E7C6" w14:textId="77777777" w:rsidR="00226288" w:rsidRPr="00D45F79" w:rsidRDefault="00D45F79">
      <w:pPr>
        <w:pStyle w:val="berschrift2"/>
        <w:spacing w:before="200" w:after="120"/>
        <w:rPr>
          <w:lang w:val="en-US"/>
        </w:rPr>
      </w:pPr>
      <w:r w:rsidRPr="00D45F79">
        <w:rPr>
          <w:b/>
          <w:bCs/>
          <w:sz w:val="24"/>
          <w:szCs w:val="24"/>
          <w:lang w:val="en-US"/>
        </w:rPr>
        <w:t>6.1 General CSV rules</w:t>
      </w:r>
    </w:p>
    <w:p w14:paraId="776F8479" w14:textId="77777777" w:rsidR="00226288" w:rsidRPr="00D45F79" w:rsidRDefault="00D45F79">
      <w:pPr>
        <w:pStyle w:val="Listenabsatz"/>
        <w:numPr>
          <w:ilvl w:val="0"/>
          <w:numId w:val="2"/>
        </w:numPr>
        <w:spacing w:after="120" w:line="276" w:lineRule="auto"/>
        <w:rPr>
          <w:lang w:val="en-US"/>
        </w:rPr>
      </w:pPr>
      <w:r w:rsidRPr="00D45F79">
        <w:rPr>
          <w:lang w:val="en-US"/>
        </w:rPr>
        <w:t xml:space="preserve">Use a genuine CSV text file, not an </w:t>
      </w:r>
      <w:r w:rsidRPr="00D45F79">
        <w:rPr>
          <w:rFonts w:ascii="Consolas" w:eastAsia="Consolas" w:hAnsi="Consolas" w:cs="Consolas"/>
          <w:color w:val="3B3B3B"/>
          <w:sz w:val="20"/>
          <w:szCs w:val="20"/>
          <w:lang w:val="en-US"/>
        </w:rPr>
        <w:t>.xlsx</w:t>
      </w:r>
      <w:r w:rsidRPr="00D45F79">
        <w:rPr>
          <w:lang w:val="en-US"/>
        </w:rPr>
        <w:t xml:space="preserve"> file merely renamed to </w:t>
      </w:r>
      <w:r w:rsidRPr="00D45F79">
        <w:rPr>
          <w:rFonts w:ascii="Consolas" w:eastAsia="Consolas" w:hAnsi="Consolas" w:cs="Consolas"/>
          <w:color w:val="3B3B3B"/>
          <w:sz w:val="20"/>
          <w:szCs w:val="20"/>
          <w:lang w:val="en-US"/>
        </w:rPr>
        <w:t>.csv</w:t>
      </w:r>
      <w:r w:rsidRPr="00D45F79">
        <w:rPr>
          <w:lang w:val="en-US"/>
        </w:rPr>
        <w:t>.</w:t>
      </w:r>
    </w:p>
    <w:p w14:paraId="0C3A053B" w14:textId="77777777" w:rsidR="00226288" w:rsidRPr="00D45F79" w:rsidRDefault="00D45F79">
      <w:pPr>
        <w:pStyle w:val="Listenabsatz"/>
        <w:numPr>
          <w:ilvl w:val="0"/>
          <w:numId w:val="2"/>
        </w:numPr>
        <w:spacing w:after="120" w:line="276" w:lineRule="auto"/>
        <w:rPr>
          <w:lang w:val="en-US"/>
        </w:rPr>
      </w:pPr>
      <w:r w:rsidRPr="00D45F79">
        <w:rPr>
          <w:lang w:val="en-US"/>
        </w:rPr>
        <w:lastRenderedPageBreak/>
        <w:t>Decimal points and decimal commas are accepted by many import paths, but a decimal point is recommended for portability.</w:t>
      </w:r>
    </w:p>
    <w:p w14:paraId="28E751DF" w14:textId="77777777" w:rsidR="00226288" w:rsidRPr="00D45F79" w:rsidRDefault="00D45F79">
      <w:pPr>
        <w:pStyle w:val="Listenabsatz"/>
        <w:numPr>
          <w:ilvl w:val="0"/>
          <w:numId w:val="2"/>
        </w:numPr>
        <w:spacing w:after="120" w:line="276" w:lineRule="auto"/>
        <w:rPr>
          <w:lang w:val="en-US"/>
        </w:rPr>
      </w:pPr>
      <w:r w:rsidRPr="00D45F79">
        <w:rPr>
          <w:lang w:val="en-US"/>
        </w:rPr>
        <w:t>Do not mix text comments into the numerical matrix unless the module explicitly supports metadata rows.</w:t>
      </w:r>
    </w:p>
    <w:p w14:paraId="4D3C9CA5" w14:textId="77777777" w:rsidR="00226288" w:rsidRPr="00D45F79" w:rsidRDefault="00D45F79">
      <w:pPr>
        <w:pStyle w:val="Listenabsatz"/>
        <w:numPr>
          <w:ilvl w:val="0"/>
          <w:numId w:val="2"/>
        </w:numPr>
        <w:spacing w:after="120" w:line="276" w:lineRule="auto"/>
        <w:rPr>
          <w:lang w:val="en-US"/>
        </w:rPr>
      </w:pPr>
      <w:r w:rsidRPr="00D45F79">
        <w:rPr>
          <w:lang w:val="en-US"/>
        </w:rPr>
        <w:t>Avoid merged cells, hidden rows and formulas; export numerical values only.</w:t>
      </w:r>
    </w:p>
    <w:p w14:paraId="29524E78" w14:textId="77777777" w:rsidR="00226288" w:rsidRPr="00D45F79" w:rsidRDefault="00D45F79">
      <w:pPr>
        <w:pStyle w:val="Listenabsatz"/>
        <w:numPr>
          <w:ilvl w:val="0"/>
          <w:numId w:val="2"/>
        </w:numPr>
        <w:spacing w:after="120" w:line="276" w:lineRule="auto"/>
        <w:rPr>
          <w:lang w:val="en-US"/>
        </w:rPr>
      </w:pPr>
      <w:r w:rsidRPr="00D45F79">
        <w:rPr>
          <w:lang w:val="en-US"/>
        </w:rPr>
        <w:t>Remove completely empty trailing rows and columns where practical.</w:t>
      </w:r>
    </w:p>
    <w:p w14:paraId="559913FB" w14:textId="77777777" w:rsidR="00226288" w:rsidRPr="00D45F79" w:rsidRDefault="00D45F79">
      <w:pPr>
        <w:pStyle w:val="Listenabsatz"/>
        <w:numPr>
          <w:ilvl w:val="0"/>
          <w:numId w:val="2"/>
        </w:numPr>
        <w:spacing w:after="120" w:line="276" w:lineRule="auto"/>
        <w:rPr>
          <w:lang w:val="en-US"/>
        </w:rPr>
      </w:pPr>
      <w:r w:rsidRPr="00D45F79">
        <w:rPr>
          <w:lang w:val="en-US"/>
        </w:rPr>
        <w:t>Keep a copy of the unmodified raw instrument export.</w:t>
      </w:r>
    </w:p>
    <w:p w14:paraId="6CA05B79" w14:textId="77777777" w:rsidR="00226288" w:rsidRPr="00D45F79" w:rsidRDefault="00D45F79">
      <w:pPr>
        <w:pStyle w:val="berschrift2"/>
        <w:spacing w:before="200" w:after="120"/>
        <w:rPr>
          <w:lang w:val="en-US"/>
        </w:rPr>
      </w:pPr>
      <w:r w:rsidRPr="00D45F79">
        <w:rPr>
          <w:b/>
          <w:bCs/>
          <w:sz w:val="24"/>
          <w:szCs w:val="24"/>
          <w:lang w:val="en-US"/>
        </w:rPr>
        <w:t>6.2 Matrix format for Raman/SERS voltammograms</w:t>
      </w:r>
    </w:p>
    <w:p w14:paraId="5EE2223F" w14:textId="77777777" w:rsidR="00226288" w:rsidRPr="00D45F79" w:rsidRDefault="00D45F79">
      <w:pPr>
        <w:spacing w:after="120" w:line="276" w:lineRule="auto"/>
        <w:rPr>
          <w:lang w:val="en-US"/>
        </w:rPr>
      </w:pPr>
      <w:r w:rsidRPr="00D45F79">
        <w:rPr>
          <w:lang w:val="en-US"/>
        </w:rPr>
        <w:t>The first row contains the potentials, the first column contains the Raman shifts (wavenumbers), and all remaining cells contain Raman intensities.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27"/>
        <w:gridCol w:w="1927"/>
        <w:gridCol w:w="1928"/>
        <w:gridCol w:w="1928"/>
        <w:gridCol w:w="1928"/>
      </w:tblGrid>
      <w:tr w:rsidR="00226288" w14:paraId="4106C683" w14:textId="77777777">
        <w:trPr>
          <w:tblHeader/>
        </w:trPr>
        <w:tc>
          <w:tcPr>
            <w:tcW w:w="1928" w:type="dxa"/>
            <w:shd w:val="clear" w:color="auto" w:fill="1F4E79"/>
            <w:tcMar>
              <w:top w:w="80" w:type="dxa"/>
              <w:left w:w="140" w:type="dxa"/>
              <w:bottom w:w="80" w:type="dxa"/>
              <w:right w:w="140" w:type="dxa"/>
            </w:tcMar>
            <w:vAlign w:val="center"/>
          </w:tcPr>
          <w:p w14:paraId="2448BD4E" w14:textId="77777777" w:rsidR="00A053DF" w:rsidRPr="00880AC5" w:rsidRDefault="00A053DF">
            <w:pPr>
              <w:rPr>
                <w:lang w:val="en-US"/>
              </w:rPr>
            </w:pPr>
          </w:p>
        </w:tc>
        <w:tc>
          <w:tcPr>
            <w:tcW w:w="1928" w:type="dxa"/>
            <w:shd w:val="clear" w:color="auto" w:fill="1F4E79"/>
            <w:tcMar>
              <w:top w:w="80" w:type="dxa"/>
              <w:left w:w="140" w:type="dxa"/>
              <w:bottom w:w="80" w:type="dxa"/>
              <w:right w:w="140" w:type="dxa"/>
            </w:tcMar>
            <w:vAlign w:val="center"/>
          </w:tcPr>
          <w:p w14:paraId="15931AD4" w14:textId="77777777" w:rsidR="00A053DF" w:rsidRDefault="00880AC5">
            <w:r>
              <w:t>−0.40</w:t>
            </w:r>
          </w:p>
        </w:tc>
        <w:tc>
          <w:tcPr>
            <w:tcW w:w="1928" w:type="dxa"/>
            <w:shd w:val="clear" w:color="auto" w:fill="1F4E79"/>
            <w:tcMar>
              <w:top w:w="80" w:type="dxa"/>
              <w:left w:w="140" w:type="dxa"/>
              <w:bottom w:w="80" w:type="dxa"/>
              <w:right w:w="140" w:type="dxa"/>
            </w:tcMar>
            <w:vAlign w:val="center"/>
          </w:tcPr>
          <w:p w14:paraId="4778E10D" w14:textId="77777777" w:rsidR="00A053DF" w:rsidRDefault="00880AC5">
            <w:r>
              <w:t>−0.30</w:t>
            </w:r>
          </w:p>
        </w:tc>
        <w:tc>
          <w:tcPr>
            <w:tcW w:w="1928" w:type="dxa"/>
            <w:shd w:val="clear" w:color="auto" w:fill="1F4E79"/>
            <w:tcMar>
              <w:top w:w="80" w:type="dxa"/>
              <w:left w:w="140" w:type="dxa"/>
              <w:bottom w:w="80" w:type="dxa"/>
              <w:right w:w="140" w:type="dxa"/>
            </w:tcMar>
            <w:vAlign w:val="center"/>
          </w:tcPr>
          <w:p w14:paraId="035E85BF" w14:textId="77777777" w:rsidR="00A053DF" w:rsidRDefault="00880AC5">
            <w:r>
              <w:t>−0.20</w:t>
            </w:r>
          </w:p>
        </w:tc>
        <w:tc>
          <w:tcPr>
            <w:tcW w:w="1928" w:type="dxa"/>
            <w:shd w:val="clear" w:color="auto" w:fill="1F4E79"/>
            <w:tcMar>
              <w:top w:w="80" w:type="dxa"/>
              <w:left w:w="140" w:type="dxa"/>
              <w:bottom w:w="80" w:type="dxa"/>
              <w:right w:w="140" w:type="dxa"/>
            </w:tcMar>
            <w:vAlign w:val="center"/>
          </w:tcPr>
          <w:p w14:paraId="5C3D9194" w14:textId="77777777" w:rsidR="00A053DF" w:rsidRDefault="00880AC5">
            <w:r>
              <w:t>−0.10</w:t>
            </w:r>
          </w:p>
        </w:tc>
      </w:tr>
      <w:tr w:rsidR="00226288" w14:paraId="391F004D" w14:textId="77777777">
        <w:tc>
          <w:tcPr>
            <w:tcW w:w="1928" w:type="dxa"/>
            <w:tcMar>
              <w:top w:w="80" w:type="dxa"/>
              <w:left w:w="140" w:type="dxa"/>
              <w:bottom w:w="80" w:type="dxa"/>
              <w:right w:w="140" w:type="dxa"/>
            </w:tcMar>
            <w:vAlign w:val="center"/>
          </w:tcPr>
          <w:p w14:paraId="3BFA7112" w14:textId="77777777" w:rsidR="00A053DF" w:rsidRDefault="00880AC5">
            <w:r>
              <w:t>300</w:t>
            </w:r>
          </w:p>
        </w:tc>
        <w:tc>
          <w:tcPr>
            <w:tcW w:w="1928" w:type="dxa"/>
            <w:tcMar>
              <w:top w:w="80" w:type="dxa"/>
              <w:left w:w="140" w:type="dxa"/>
              <w:bottom w:w="80" w:type="dxa"/>
              <w:right w:w="140" w:type="dxa"/>
            </w:tcMar>
            <w:vAlign w:val="center"/>
          </w:tcPr>
          <w:p w14:paraId="11D0A572" w14:textId="77777777" w:rsidR="00A053DF" w:rsidRDefault="00880AC5">
            <w:r>
              <w:t>120</w:t>
            </w:r>
          </w:p>
        </w:tc>
        <w:tc>
          <w:tcPr>
            <w:tcW w:w="1928" w:type="dxa"/>
            <w:tcMar>
              <w:top w:w="80" w:type="dxa"/>
              <w:left w:w="140" w:type="dxa"/>
              <w:bottom w:w="80" w:type="dxa"/>
              <w:right w:w="140" w:type="dxa"/>
            </w:tcMar>
            <w:vAlign w:val="center"/>
          </w:tcPr>
          <w:p w14:paraId="0C67BB18" w14:textId="77777777" w:rsidR="00A053DF" w:rsidRDefault="00880AC5">
            <w:r>
              <w:t>125</w:t>
            </w:r>
          </w:p>
        </w:tc>
        <w:tc>
          <w:tcPr>
            <w:tcW w:w="1928" w:type="dxa"/>
            <w:tcMar>
              <w:top w:w="80" w:type="dxa"/>
              <w:left w:w="140" w:type="dxa"/>
              <w:bottom w:w="80" w:type="dxa"/>
              <w:right w:w="140" w:type="dxa"/>
            </w:tcMar>
            <w:vAlign w:val="center"/>
          </w:tcPr>
          <w:p w14:paraId="02812F6F" w14:textId="77777777" w:rsidR="00A053DF" w:rsidRDefault="00880AC5">
            <w:r>
              <w:t>131</w:t>
            </w:r>
          </w:p>
        </w:tc>
        <w:tc>
          <w:tcPr>
            <w:tcW w:w="1928" w:type="dxa"/>
            <w:tcMar>
              <w:top w:w="80" w:type="dxa"/>
              <w:left w:w="140" w:type="dxa"/>
              <w:bottom w:w="80" w:type="dxa"/>
              <w:right w:w="140" w:type="dxa"/>
            </w:tcMar>
            <w:vAlign w:val="center"/>
          </w:tcPr>
          <w:p w14:paraId="31057324" w14:textId="77777777" w:rsidR="00A053DF" w:rsidRDefault="00880AC5">
            <w:r>
              <w:t>140</w:t>
            </w:r>
          </w:p>
        </w:tc>
      </w:tr>
      <w:tr w:rsidR="00226288" w14:paraId="129ACD2B" w14:textId="77777777">
        <w:tc>
          <w:tcPr>
            <w:tcW w:w="1928" w:type="dxa"/>
            <w:shd w:val="clear" w:color="auto" w:fill="EDF2F8"/>
            <w:tcMar>
              <w:top w:w="80" w:type="dxa"/>
              <w:left w:w="140" w:type="dxa"/>
              <w:bottom w:w="80" w:type="dxa"/>
              <w:right w:w="140" w:type="dxa"/>
            </w:tcMar>
            <w:vAlign w:val="center"/>
          </w:tcPr>
          <w:p w14:paraId="755B5ABE" w14:textId="77777777" w:rsidR="00A053DF" w:rsidRDefault="00880AC5">
            <w:r>
              <w:t>305</w:t>
            </w:r>
          </w:p>
        </w:tc>
        <w:tc>
          <w:tcPr>
            <w:tcW w:w="1928" w:type="dxa"/>
            <w:shd w:val="clear" w:color="auto" w:fill="EDF2F8"/>
            <w:tcMar>
              <w:top w:w="80" w:type="dxa"/>
              <w:left w:w="140" w:type="dxa"/>
              <w:bottom w:w="80" w:type="dxa"/>
              <w:right w:w="140" w:type="dxa"/>
            </w:tcMar>
            <w:vAlign w:val="center"/>
          </w:tcPr>
          <w:p w14:paraId="4CB523E2" w14:textId="77777777" w:rsidR="00A053DF" w:rsidRDefault="00880AC5">
            <w:r>
              <w:t>118</w:t>
            </w:r>
          </w:p>
        </w:tc>
        <w:tc>
          <w:tcPr>
            <w:tcW w:w="1928" w:type="dxa"/>
            <w:shd w:val="clear" w:color="auto" w:fill="EDF2F8"/>
            <w:tcMar>
              <w:top w:w="80" w:type="dxa"/>
              <w:left w:w="140" w:type="dxa"/>
              <w:bottom w:w="80" w:type="dxa"/>
              <w:right w:w="140" w:type="dxa"/>
            </w:tcMar>
            <w:vAlign w:val="center"/>
          </w:tcPr>
          <w:p w14:paraId="5C2E6E7D" w14:textId="77777777" w:rsidR="00A053DF" w:rsidRDefault="00880AC5">
            <w:r>
              <w:t>124</w:t>
            </w:r>
          </w:p>
        </w:tc>
        <w:tc>
          <w:tcPr>
            <w:tcW w:w="1928" w:type="dxa"/>
            <w:shd w:val="clear" w:color="auto" w:fill="EDF2F8"/>
            <w:tcMar>
              <w:top w:w="80" w:type="dxa"/>
              <w:left w:w="140" w:type="dxa"/>
              <w:bottom w:w="80" w:type="dxa"/>
              <w:right w:w="140" w:type="dxa"/>
            </w:tcMar>
            <w:vAlign w:val="center"/>
          </w:tcPr>
          <w:p w14:paraId="7C51A5FF" w14:textId="77777777" w:rsidR="00A053DF" w:rsidRDefault="00880AC5">
            <w:r>
              <w:t>130</w:t>
            </w:r>
          </w:p>
        </w:tc>
        <w:tc>
          <w:tcPr>
            <w:tcW w:w="1928" w:type="dxa"/>
            <w:shd w:val="clear" w:color="auto" w:fill="EDF2F8"/>
            <w:tcMar>
              <w:top w:w="80" w:type="dxa"/>
              <w:left w:w="140" w:type="dxa"/>
              <w:bottom w:w="80" w:type="dxa"/>
              <w:right w:w="140" w:type="dxa"/>
            </w:tcMar>
            <w:vAlign w:val="center"/>
          </w:tcPr>
          <w:p w14:paraId="635A19C0" w14:textId="77777777" w:rsidR="00A053DF" w:rsidRDefault="00880AC5">
            <w:r>
              <w:t>139</w:t>
            </w:r>
          </w:p>
        </w:tc>
      </w:tr>
      <w:tr w:rsidR="00226288" w14:paraId="08B28DA8" w14:textId="77777777">
        <w:tc>
          <w:tcPr>
            <w:tcW w:w="1928" w:type="dxa"/>
            <w:tcMar>
              <w:top w:w="80" w:type="dxa"/>
              <w:left w:w="140" w:type="dxa"/>
              <w:bottom w:w="80" w:type="dxa"/>
              <w:right w:w="140" w:type="dxa"/>
            </w:tcMar>
            <w:vAlign w:val="center"/>
          </w:tcPr>
          <w:p w14:paraId="57BDAC1B" w14:textId="77777777" w:rsidR="00A053DF" w:rsidRDefault="00880AC5">
            <w:r>
              <w:t>310</w:t>
            </w:r>
          </w:p>
        </w:tc>
        <w:tc>
          <w:tcPr>
            <w:tcW w:w="1928" w:type="dxa"/>
            <w:tcMar>
              <w:top w:w="80" w:type="dxa"/>
              <w:left w:w="140" w:type="dxa"/>
              <w:bottom w:w="80" w:type="dxa"/>
              <w:right w:w="140" w:type="dxa"/>
            </w:tcMar>
            <w:vAlign w:val="center"/>
          </w:tcPr>
          <w:p w14:paraId="22807E92" w14:textId="77777777" w:rsidR="00A053DF" w:rsidRDefault="00880AC5">
            <w:r>
              <w:t>119</w:t>
            </w:r>
          </w:p>
        </w:tc>
        <w:tc>
          <w:tcPr>
            <w:tcW w:w="1928" w:type="dxa"/>
            <w:tcMar>
              <w:top w:w="80" w:type="dxa"/>
              <w:left w:w="140" w:type="dxa"/>
              <w:bottom w:w="80" w:type="dxa"/>
              <w:right w:w="140" w:type="dxa"/>
            </w:tcMar>
            <w:vAlign w:val="center"/>
          </w:tcPr>
          <w:p w14:paraId="36847D0F" w14:textId="77777777" w:rsidR="00A053DF" w:rsidRDefault="00880AC5">
            <w:r>
              <w:t>126</w:t>
            </w:r>
          </w:p>
        </w:tc>
        <w:tc>
          <w:tcPr>
            <w:tcW w:w="1928" w:type="dxa"/>
            <w:tcMar>
              <w:top w:w="80" w:type="dxa"/>
              <w:left w:w="140" w:type="dxa"/>
              <w:bottom w:w="80" w:type="dxa"/>
              <w:right w:w="140" w:type="dxa"/>
            </w:tcMar>
            <w:vAlign w:val="center"/>
          </w:tcPr>
          <w:p w14:paraId="13BE7002" w14:textId="77777777" w:rsidR="00A053DF" w:rsidRDefault="00880AC5">
            <w:r>
              <w:t>134</w:t>
            </w:r>
          </w:p>
        </w:tc>
        <w:tc>
          <w:tcPr>
            <w:tcW w:w="1928" w:type="dxa"/>
            <w:tcMar>
              <w:top w:w="80" w:type="dxa"/>
              <w:left w:w="140" w:type="dxa"/>
              <w:bottom w:w="80" w:type="dxa"/>
              <w:right w:w="140" w:type="dxa"/>
            </w:tcMar>
            <w:vAlign w:val="center"/>
          </w:tcPr>
          <w:p w14:paraId="0BDBC21D" w14:textId="77777777" w:rsidR="00A053DF" w:rsidRDefault="00880AC5">
            <w:r>
              <w:t>143</w:t>
            </w:r>
          </w:p>
        </w:tc>
      </w:tr>
      <w:tr w:rsidR="00226288" w14:paraId="7C84F212" w14:textId="77777777">
        <w:tc>
          <w:tcPr>
            <w:tcW w:w="1928" w:type="dxa"/>
            <w:shd w:val="clear" w:color="auto" w:fill="EDF2F8"/>
            <w:tcMar>
              <w:top w:w="80" w:type="dxa"/>
              <w:left w:w="140" w:type="dxa"/>
              <w:bottom w:w="80" w:type="dxa"/>
              <w:right w:w="140" w:type="dxa"/>
            </w:tcMar>
            <w:vAlign w:val="center"/>
          </w:tcPr>
          <w:p w14:paraId="44F12592" w14:textId="77777777" w:rsidR="00A053DF" w:rsidRDefault="00880AC5">
            <w:r>
              <w:t>315</w:t>
            </w:r>
          </w:p>
        </w:tc>
        <w:tc>
          <w:tcPr>
            <w:tcW w:w="1928" w:type="dxa"/>
            <w:shd w:val="clear" w:color="auto" w:fill="EDF2F8"/>
            <w:tcMar>
              <w:top w:w="80" w:type="dxa"/>
              <w:left w:w="140" w:type="dxa"/>
              <w:bottom w:w="80" w:type="dxa"/>
              <w:right w:w="140" w:type="dxa"/>
            </w:tcMar>
            <w:vAlign w:val="center"/>
          </w:tcPr>
          <w:p w14:paraId="723B2D13" w14:textId="77777777" w:rsidR="00A053DF" w:rsidRDefault="00880AC5">
            <w:r>
              <w:t>123</w:t>
            </w:r>
          </w:p>
        </w:tc>
        <w:tc>
          <w:tcPr>
            <w:tcW w:w="1928" w:type="dxa"/>
            <w:shd w:val="clear" w:color="auto" w:fill="EDF2F8"/>
            <w:tcMar>
              <w:top w:w="80" w:type="dxa"/>
              <w:left w:w="140" w:type="dxa"/>
              <w:bottom w:w="80" w:type="dxa"/>
              <w:right w:w="140" w:type="dxa"/>
            </w:tcMar>
            <w:vAlign w:val="center"/>
          </w:tcPr>
          <w:p w14:paraId="633D2657" w14:textId="77777777" w:rsidR="00A053DF" w:rsidRDefault="00880AC5">
            <w:r>
              <w:t>129</w:t>
            </w:r>
          </w:p>
        </w:tc>
        <w:tc>
          <w:tcPr>
            <w:tcW w:w="1928" w:type="dxa"/>
            <w:shd w:val="clear" w:color="auto" w:fill="EDF2F8"/>
            <w:tcMar>
              <w:top w:w="80" w:type="dxa"/>
              <w:left w:w="140" w:type="dxa"/>
              <w:bottom w:w="80" w:type="dxa"/>
              <w:right w:w="140" w:type="dxa"/>
            </w:tcMar>
            <w:vAlign w:val="center"/>
          </w:tcPr>
          <w:p w14:paraId="3BF4BBEF" w14:textId="77777777" w:rsidR="00A053DF" w:rsidRDefault="00880AC5">
            <w:r>
              <w:t>138</w:t>
            </w:r>
          </w:p>
        </w:tc>
        <w:tc>
          <w:tcPr>
            <w:tcW w:w="1928" w:type="dxa"/>
            <w:shd w:val="clear" w:color="auto" w:fill="EDF2F8"/>
            <w:tcMar>
              <w:top w:w="80" w:type="dxa"/>
              <w:left w:w="140" w:type="dxa"/>
              <w:bottom w:w="80" w:type="dxa"/>
              <w:right w:w="140" w:type="dxa"/>
            </w:tcMar>
            <w:vAlign w:val="center"/>
          </w:tcPr>
          <w:p w14:paraId="36DAA1FB" w14:textId="77777777" w:rsidR="00A053DF" w:rsidRDefault="00880AC5">
            <w:r>
              <w:t>148</w:t>
            </w:r>
          </w:p>
        </w:tc>
      </w:tr>
    </w:tbl>
    <w:p w14:paraId="13479F38" w14:textId="77777777" w:rsidR="00226288" w:rsidRDefault="00226288">
      <w:pPr>
        <w:spacing w:after="120"/>
      </w:pPr>
    </w:p>
    <w:p w14:paraId="3DB3D26E" w14:textId="77777777" w:rsidR="00226288" w:rsidRPr="00D45F79" w:rsidRDefault="00D45F79">
      <w:pPr>
        <w:pStyle w:val="berschrift2"/>
        <w:spacing w:before="200" w:after="120"/>
        <w:rPr>
          <w:lang w:val="en-US"/>
        </w:rPr>
      </w:pPr>
      <w:r w:rsidRPr="00D45F79">
        <w:rPr>
          <w:b/>
          <w:bCs/>
          <w:sz w:val="24"/>
          <w:szCs w:val="24"/>
          <w:lang w:val="en-US"/>
        </w:rPr>
        <w:t>6.3 Matrix format for absorption and fluorescence voltammograms</w:t>
      </w:r>
    </w:p>
    <w:p w14:paraId="369C8A72" w14:textId="77777777" w:rsidR="00226288" w:rsidRPr="00D45F79" w:rsidRDefault="00D45F79">
      <w:pPr>
        <w:spacing w:after="120" w:line="276" w:lineRule="auto"/>
        <w:rPr>
          <w:lang w:val="en-US"/>
        </w:rPr>
      </w:pPr>
      <w:r w:rsidRPr="00D45F79">
        <w:rPr>
          <w:lang w:val="en-US"/>
        </w:rPr>
        <w:t>The first row contains the potentials and the first column contains the wavelengths. The remaining cells contain absorbance, fluorescence intensity or another measured optical response.</w:t>
      </w:r>
      <w:r>
        <w:rPr>
          <w:lang w:val="en-US"/>
        </w:rPr>
        <w:t xml:space="preserve"> </w:t>
      </w:r>
      <w:r w:rsidRPr="00D45F79">
        <w:rPr>
          <w:lang w:val="en-US"/>
        </w:rPr>
        <w:t>If there is only one absorbance or fluorescence spectrum, the potential row is missing.</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27"/>
        <w:gridCol w:w="1927"/>
        <w:gridCol w:w="1928"/>
        <w:gridCol w:w="1928"/>
        <w:gridCol w:w="1928"/>
      </w:tblGrid>
      <w:tr w:rsidR="00226288" w14:paraId="1E5C4752" w14:textId="77777777">
        <w:trPr>
          <w:tblHeader/>
        </w:trPr>
        <w:tc>
          <w:tcPr>
            <w:tcW w:w="1928" w:type="dxa"/>
            <w:shd w:val="clear" w:color="auto" w:fill="1F4E79"/>
            <w:tcMar>
              <w:top w:w="80" w:type="dxa"/>
              <w:left w:w="140" w:type="dxa"/>
              <w:bottom w:w="80" w:type="dxa"/>
              <w:right w:w="140" w:type="dxa"/>
            </w:tcMar>
            <w:vAlign w:val="center"/>
          </w:tcPr>
          <w:p w14:paraId="2E781201" w14:textId="77777777" w:rsidR="00A053DF" w:rsidRPr="00880AC5" w:rsidRDefault="00A053DF">
            <w:pPr>
              <w:rPr>
                <w:lang w:val="en-US"/>
              </w:rPr>
            </w:pPr>
          </w:p>
        </w:tc>
        <w:tc>
          <w:tcPr>
            <w:tcW w:w="1928" w:type="dxa"/>
            <w:shd w:val="clear" w:color="auto" w:fill="1F4E79"/>
            <w:tcMar>
              <w:top w:w="80" w:type="dxa"/>
              <w:left w:w="140" w:type="dxa"/>
              <w:bottom w:w="80" w:type="dxa"/>
              <w:right w:w="140" w:type="dxa"/>
            </w:tcMar>
            <w:vAlign w:val="center"/>
          </w:tcPr>
          <w:p w14:paraId="4F577AFE" w14:textId="77777777" w:rsidR="00A053DF" w:rsidRDefault="00880AC5">
            <w:r>
              <w:t>0.00</w:t>
            </w:r>
          </w:p>
        </w:tc>
        <w:tc>
          <w:tcPr>
            <w:tcW w:w="1928" w:type="dxa"/>
            <w:shd w:val="clear" w:color="auto" w:fill="1F4E79"/>
            <w:tcMar>
              <w:top w:w="80" w:type="dxa"/>
              <w:left w:w="140" w:type="dxa"/>
              <w:bottom w:w="80" w:type="dxa"/>
              <w:right w:w="140" w:type="dxa"/>
            </w:tcMar>
            <w:vAlign w:val="center"/>
          </w:tcPr>
          <w:p w14:paraId="6A1638D0" w14:textId="77777777" w:rsidR="00A053DF" w:rsidRDefault="00880AC5">
            <w:r>
              <w:t>0.10</w:t>
            </w:r>
          </w:p>
        </w:tc>
        <w:tc>
          <w:tcPr>
            <w:tcW w:w="1928" w:type="dxa"/>
            <w:shd w:val="clear" w:color="auto" w:fill="1F4E79"/>
            <w:tcMar>
              <w:top w:w="80" w:type="dxa"/>
              <w:left w:w="140" w:type="dxa"/>
              <w:bottom w:w="80" w:type="dxa"/>
              <w:right w:w="140" w:type="dxa"/>
            </w:tcMar>
            <w:vAlign w:val="center"/>
          </w:tcPr>
          <w:p w14:paraId="718E7BE5" w14:textId="77777777" w:rsidR="00A053DF" w:rsidRDefault="00880AC5">
            <w:r>
              <w:t>0.20</w:t>
            </w:r>
          </w:p>
        </w:tc>
        <w:tc>
          <w:tcPr>
            <w:tcW w:w="1928" w:type="dxa"/>
            <w:shd w:val="clear" w:color="auto" w:fill="1F4E79"/>
            <w:tcMar>
              <w:top w:w="80" w:type="dxa"/>
              <w:left w:w="140" w:type="dxa"/>
              <w:bottom w:w="80" w:type="dxa"/>
              <w:right w:w="140" w:type="dxa"/>
            </w:tcMar>
            <w:vAlign w:val="center"/>
          </w:tcPr>
          <w:p w14:paraId="0233F575" w14:textId="77777777" w:rsidR="00A053DF" w:rsidRDefault="00880AC5">
            <w:r>
              <w:t>0.30</w:t>
            </w:r>
          </w:p>
        </w:tc>
      </w:tr>
      <w:tr w:rsidR="00226288" w14:paraId="12D9C86F" w14:textId="77777777">
        <w:tc>
          <w:tcPr>
            <w:tcW w:w="1928" w:type="dxa"/>
            <w:tcMar>
              <w:top w:w="80" w:type="dxa"/>
              <w:left w:w="140" w:type="dxa"/>
              <w:bottom w:w="80" w:type="dxa"/>
              <w:right w:w="140" w:type="dxa"/>
            </w:tcMar>
            <w:vAlign w:val="center"/>
          </w:tcPr>
          <w:p w14:paraId="5528E903" w14:textId="77777777" w:rsidR="00A053DF" w:rsidRDefault="00880AC5">
            <w:r>
              <w:t>400</w:t>
            </w:r>
          </w:p>
        </w:tc>
        <w:tc>
          <w:tcPr>
            <w:tcW w:w="1928" w:type="dxa"/>
            <w:tcMar>
              <w:top w:w="80" w:type="dxa"/>
              <w:left w:w="140" w:type="dxa"/>
              <w:bottom w:w="80" w:type="dxa"/>
              <w:right w:w="140" w:type="dxa"/>
            </w:tcMar>
            <w:vAlign w:val="center"/>
          </w:tcPr>
          <w:p w14:paraId="1D7FE8DD" w14:textId="77777777" w:rsidR="00A053DF" w:rsidRDefault="00880AC5">
            <w:r>
              <w:t>0.021</w:t>
            </w:r>
          </w:p>
        </w:tc>
        <w:tc>
          <w:tcPr>
            <w:tcW w:w="1928" w:type="dxa"/>
            <w:tcMar>
              <w:top w:w="80" w:type="dxa"/>
              <w:left w:w="140" w:type="dxa"/>
              <w:bottom w:w="80" w:type="dxa"/>
              <w:right w:w="140" w:type="dxa"/>
            </w:tcMar>
            <w:vAlign w:val="center"/>
          </w:tcPr>
          <w:p w14:paraId="4F1538C8" w14:textId="77777777" w:rsidR="00A053DF" w:rsidRDefault="00880AC5">
            <w:r>
              <w:t>0.028</w:t>
            </w:r>
          </w:p>
        </w:tc>
        <w:tc>
          <w:tcPr>
            <w:tcW w:w="1928" w:type="dxa"/>
            <w:tcMar>
              <w:top w:w="80" w:type="dxa"/>
              <w:left w:w="140" w:type="dxa"/>
              <w:bottom w:w="80" w:type="dxa"/>
              <w:right w:w="140" w:type="dxa"/>
            </w:tcMar>
            <w:vAlign w:val="center"/>
          </w:tcPr>
          <w:p w14:paraId="7C3029F8" w14:textId="77777777" w:rsidR="00A053DF" w:rsidRDefault="00880AC5">
            <w:r>
              <w:t>0.039</w:t>
            </w:r>
          </w:p>
        </w:tc>
        <w:tc>
          <w:tcPr>
            <w:tcW w:w="1928" w:type="dxa"/>
            <w:tcMar>
              <w:top w:w="80" w:type="dxa"/>
              <w:left w:w="140" w:type="dxa"/>
              <w:bottom w:w="80" w:type="dxa"/>
              <w:right w:w="140" w:type="dxa"/>
            </w:tcMar>
            <w:vAlign w:val="center"/>
          </w:tcPr>
          <w:p w14:paraId="5EC6FCB6" w14:textId="77777777" w:rsidR="00A053DF" w:rsidRDefault="00880AC5">
            <w:r>
              <w:t>0.051</w:t>
            </w:r>
          </w:p>
        </w:tc>
      </w:tr>
      <w:tr w:rsidR="00226288" w14:paraId="23E21DDE" w14:textId="77777777">
        <w:tc>
          <w:tcPr>
            <w:tcW w:w="1928" w:type="dxa"/>
            <w:shd w:val="clear" w:color="auto" w:fill="EDF2F8"/>
            <w:tcMar>
              <w:top w:w="80" w:type="dxa"/>
              <w:left w:w="140" w:type="dxa"/>
              <w:bottom w:w="80" w:type="dxa"/>
              <w:right w:w="140" w:type="dxa"/>
            </w:tcMar>
            <w:vAlign w:val="center"/>
          </w:tcPr>
          <w:p w14:paraId="47EAF688" w14:textId="77777777" w:rsidR="00A053DF" w:rsidRDefault="00880AC5">
            <w:r>
              <w:t>405</w:t>
            </w:r>
          </w:p>
        </w:tc>
        <w:tc>
          <w:tcPr>
            <w:tcW w:w="1928" w:type="dxa"/>
            <w:shd w:val="clear" w:color="auto" w:fill="EDF2F8"/>
            <w:tcMar>
              <w:top w:w="80" w:type="dxa"/>
              <w:left w:w="140" w:type="dxa"/>
              <w:bottom w:w="80" w:type="dxa"/>
              <w:right w:w="140" w:type="dxa"/>
            </w:tcMar>
            <w:vAlign w:val="center"/>
          </w:tcPr>
          <w:p w14:paraId="1C009FB1" w14:textId="77777777" w:rsidR="00A053DF" w:rsidRDefault="00880AC5">
            <w:r>
              <w:t>0.023</w:t>
            </w:r>
          </w:p>
        </w:tc>
        <w:tc>
          <w:tcPr>
            <w:tcW w:w="1928" w:type="dxa"/>
            <w:shd w:val="clear" w:color="auto" w:fill="EDF2F8"/>
            <w:tcMar>
              <w:top w:w="80" w:type="dxa"/>
              <w:left w:w="140" w:type="dxa"/>
              <w:bottom w:w="80" w:type="dxa"/>
              <w:right w:w="140" w:type="dxa"/>
            </w:tcMar>
            <w:vAlign w:val="center"/>
          </w:tcPr>
          <w:p w14:paraId="5EFB0C6F" w14:textId="77777777" w:rsidR="00A053DF" w:rsidRDefault="00880AC5">
            <w:r>
              <w:t>0.031</w:t>
            </w:r>
          </w:p>
        </w:tc>
        <w:tc>
          <w:tcPr>
            <w:tcW w:w="1928" w:type="dxa"/>
            <w:shd w:val="clear" w:color="auto" w:fill="EDF2F8"/>
            <w:tcMar>
              <w:top w:w="80" w:type="dxa"/>
              <w:left w:w="140" w:type="dxa"/>
              <w:bottom w:w="80" w:type="dxa"/>
              <w:right w:w="140" w:type="dxa"/>
            </w:tcMar>
            <w:vAlign w:val="center"/>
          </w:tcPr>
          <w:p w14:paraId="6018F4EF" w14:textId="77777777" w:rsidR="00A053DF" w:rsidRDefault="00880AC5">
            <w:r>
              <w:t>0.043</w:t>
            </w:r>
          </w:p>
        </w:tc>
        <w:tc>
          <w:tcPr>
            <w:tcW w:w="1928" w:type="dxa"/>
            <w:shd w:val="clear" w:color="auto" w:fill="EDF2F8"/>
            <w:tcMar>
              <w:top w:w="80" w:type="dxa"/>
              <w:left w:w="140" w:type="dxa"/>
              <w:bottom w:w="80" w:type="dxa"/>
              <w:right w:w="140" w:type="dxa"/>
            </w:tcMar>
            <w:vAlign w:val="center"/>
          </w:tcPr>
          <w:p w14:paraId="38796345" w14:textId="77777777" w:rsidR="00A053DF" w:rsidRDefault="00880AC5">
            <w:r>
              <w:t>0.056</w:t>
            </w:r>
          </w:p>
        </w:tc>
      </w:tr>
      <w:tr w:rsidR="00226288" w14:paraId="1C00D935" w14:textId="77777777">
        <w:tc>
          <w:tcPr>
            <w:tcW w:w="1928" w:type="dxa"/>
            <w:tcMar>
              <w:top w:w="80" w:type="dxa"/>
              <w:left w:w="140" w:type="dxa"/>
              <w:bottom w:w="80" w:type="dxa"/>
              <w:right w:w="140" w:type="dxa"/>
            </w:tcMar>
            <w:vAlign w:val="center"/>
          </w:tcPr>
          <w:p w14:paraId="34A09249" w14:textId="77777777" w:rsidR="00A053DF" w:rsidRDefault="00880AC5">
            <w:r>
              <w:t>410</w:t>
            </w:r>
          </w:p>
        </w:tc>
        <w:tc>
          <w:tcPr>
            <w:tcW w:w="1928" w:type="dxa"/>
            <w:tcMar>
              <w:top w:w="80" w:type="dxa"/>
              <w:left w:w="140" w:type="dxa"/>
              <w:bottom w:w="80" w:type="dxa"/>
              <w:right w:w="140" w:type="dxa"/>
            </w:tcMar>
            <w:vAlign w:val="center"/>
          </w:tcPr>
          <w:p w14:paraId="0F18BCAF" w14:textId="77777777" w:rsidR="00A053DF" w:rsidRDefault="00880AC5">
            <w:r>
              <w:t>0.026</w:t>
            </w:r>
          </w:p>
        </w:tc>
        <w:tc>
          <w:tcPr>
            <w:tcW w:w="1928" w:type="dxa"/>
            <w:tcMar>
              <w:top w:w="80" w:type="dxa"/>
              <w:left w:w="140" w:type="dxa"/>
              <w:bottom w:w="80" w:type="dxa"/>
              <w:right w:w="140" w:type="dxa"/>
            </w:tcMar>
            <w:vAlign w:val="center"/>
          </w:tcPr>
          <w:p w14:paraId="430B47F6" w14:textId="77777777" w:rsidR="00A053DF" w:rsidRDefault="00880AC5">
            <w:r>
              <w:t>0.035</w:t>
            </w:r>
          </w:p>
        </w:tc>
        <w:tc>
          <w:tcPr>
            <w:tcW w:w="1928" w:type="dxa"/>
            <w:tcMar>
              <w:top w:w="80" w:type="dxa"/>
              <w:left w:w="140" w:type="dxa"/>
              <w:bottom w:w="80" w:type="dxa"/>
              <w:right w:w="140" w:type="dxa"/>
            </w:tcMar>
            <w:vAlign w:val="center"/>
          </w:tcPr>
          <w:p w14:paraId="22D47FA9" w14:textId="77777777" w:rsidR="00A053DF" w:rsidRDefault="00880AC5">
            <w:r>
              <w:t>0.048</w:t>
            </w:r>
          </w:p>
        </w:tc>
        <w:tc>
          <w:tcPr>
            <w:tcW w:w="1928" w:type="dxa"/>
            <w:tcMar>
              <w:top w:w="80" w:type="dxa"/>
              <w:left w:w="140" w:type="dxa"/>
              <w:bottom w:w="80" w:type="dxa"/>
              <w:right w:w="140" w:type="dxa"/>
            </w:tcMar>
            <w:vAlign w:val="center"/>
          </w:tcPr>
          <w:p w14:paraId="4D324153" w14:textId="77777777" w:rsidR="00A053DF" w:rsidRDefault="00880AC5">
            <w:r>
              <w:t>0.062</w:t>
            </w:r>
          </w:p>
        </w:tc>
      </w:tr>
      <w:tr w:rsidR="00226288" w14:paraId="16A3F1A3" w14:textId="77777777">
        <w:tc>
          <w:tcPr>
            <w:tcW w:w="1928" w:type="dxa"/>
            <w:shd w:val="clear" w:color="auto" w:fill="EDF2F8"/>
            <w:tcMar>
              <w:top w:w="80" w:type="dxa"/>
              <w:left w:w="140" w:type="dxa"/>
              <w:bottom w:w="80" w:type="dxa"/>
              <w:right w:w="140" w:type="dxa"/>
            </w:tcMar>
            <w:vAlign w:val="center"/>
          </w:tcPr>
          <w:p w14:paraId="679987BD" w14:textId="77777777" w:rsidR="00A053DF" w:rsidRDefault="00880AC5">
            <w:r>
              <w:t>415</w:t>
            </w:r>
          </w:p>
        </w:tc>
        <w:tc>
          <w:tcPr>
            <w:tcW w:w="1928" w:type="dxa"/>
            <w:shd w:val="clear" w:color="auto" w:fill="EDF2F8"/>
            <w:tcMar>
              <w:top w:w="80" w:type="dxa"/>
              <w:left w:w="140" w:type="dxa"/>
              <w:bottom w:w="80" w:type="dxa"/>
              <w:right w:w="140" w:type="dxa"/>
            </w:tcMar>
            <w:vAlign w:val="center"/>
          </w:tcPr>
          <w:p w14:paraId="07F9546D" w14:textId="77777777" w:rsidR="00A053DF" w:rsidRDefault="00880AC5">
            <w:r>
              <w:t>0.030</w:t>
            </w:r>
          </w:p>
        </w:tc>
        <w:tc>
          <w:tcPr>
            <w:tcW w:w="1928" w:type="dxa"/>
            <w:shd w:val="clear" w:color="auto" w:fill="EDF2F8"/>
            <w:tcMar>
              <w:top w:w="80" w:type="dxa"/>
              <w:left w:w="140" w:type="dxa"/>
              <w:bottom w:w="80" w:type="dxa"/>
              <w:right w:w="140" w:type="dxa"/>
            </w:tcMar>
            <w:vAlign w:val="center"/>
          </w:tcPr>
          <w:p w14:paraId="03288942" w14:textId="77777777" w:rsidR="00A053DF" w:rsidRDefault="00880AC5">
            <w:r>
              <w:t>0.040</w:t>
            </w:r>
          </w:p>
        </w:tc>
        <w:tc>
          <w:tcPr>
            <w:tcW w:w="1928" w:type="dxa"/>
            <w:shd w:val="clear" w:color="auto" w:fill="EDF2F8"/>
            <w:tcMar>
              <w:top w:w="80" w:type="dxa"/>
              <w:left w:w="140" w:type="dxa"/>
              <w:bottom w:w="80" w:type="dxa"/>
              <w:right w:w="140" w:type="dxa"/>
            </w:tcMar>
            <w:vAlign w:val="center"/>
          </w:tcPr>
          <w:p w14:paraId="45264A2B" w14:textId="77777777" w:rsidR="00A053DF" w:rsidRDefault="00880AC5">
            <w:r>
              <w:t>0.054</w:t>
            </w:r>
          </w:p>
        </w:tc>
        <w:tc>
          <w:tcPr>
            <w:tcW w:w="1928" w:type="dxa"/>
            <w:shd w:val="clear" w:color="auto" w:fill="EDF2F8"/>
            <w:tcMar>
              <w:top w:w="80" w:type="dxa"/>
              <w:left w:w="140" w:type="dxa"/>
              <w:bottom w:w="80" w:type="dxa"/>
              <w:right w:w="140" w:type="dxa"/>
            </w:tcMar>
            <w:vAlign w:val="center"/>
          </w:tcPr>
          <w:p w14:paraId="68F83F5E" w14:textId="77777777" w:rsidR="00A053DF" w:rsidRDefault="00880AC5">
            <w:r>
              <w:t>0.069</w:t>
            </w:r>
          </w:p>
        </w:tc>
      </w:tr>
    </w:tbl>
    <w:p w14:paraId="2A79B0B0" w14:textId="77777777" w:rsidR="00226288" w:rsidRDefault="00226288">
      <w:pPr>
        <w:spacing w:after="120"/>
      </w:pPr>
    </w:p>
    <w:p w14:paraId="197C2BCD" w14:textId="77777777" w:rsidR="00226288" w:rsidRDefault="00D45F79">
      <w:pPr>
        <w:pStyle w:val="berschrift2"/>
        <w:spacing w:before="200" w:after="120"/>
      </w:pPr>
      <w:r>
        <w:rPr>
          <w:b/>
          <w:bCs/>
          <w:sz w:val="24"/>
          <w:szCs w:val="24"/>
        </w:rPr>
        <w:t>6.4 Raman spectrum table format</w:t>
      </w:r>
    </w:p>
    <w:p w14:paraId="4BA92579" w14:textId="77777777" w:rsidR="00226288" w:rsidRPr="00D45F79" w:rsidRDefault="00D45F79">
      <w:pPr>
        <w:spacing w:after="120" w:line="276" w:lineRule="auto"/>
        <w:rPr>
          <w:lang w:val="en-US"/>
        </w:rPr>
      </w:pPr>
      <w:r w:rsidRPr="00D45F79">
        <w:rPr>
          <w:lang w:val="en-US"/>
        </w:rPr>
        <w:t>For Raman spectrum analysis, the first numerical column contains the Raman shift and the remaining columns contain one or more intensity spectra. Header labels may be used to identify individual spectra</w:t>
      </w:r>
      <w:r w:rsidR="00B05794">
        <w:rPr>
          <w:lang w:val="en-US"/>
        </w:rPr>
        <w:t xml:space="preserve"> at various potentials.</w:t>
      </w:r>
      <w:r w:rsidRPr="00D45F79">
        <w:rPr>
          <w:lang w:val="en-US"/>
        </w:rPr>
        <w:t xml:space="preserve"> The exact import options are displayed by the module.</w:t>
      </w:r>
    </w:p>
    <w:p w14:paraId="330F702B" w14:textId="77777777" w:rsidR="00226288" w:rsidRPr="00D45F79" w:rsidRDefault="00D45F79">
      <w:pPr>
        <w:pStyle w:val="berschrift2"/>
        <w:spacing w:before="200" w:after="120"/>
        <w:rPr>
          <w:lang w:val="en-US"/>
        </w:rPr>
      </w:pPr>
      <w:r w:rsidRPr="00D45F79">
        <w:rPr>
          <w:b/>
          <w:bCs/>
          <w:sz w:val="24"/>
          <w:szCs w:val="24"/>
          <w:lang w:val="en-US"/>
        </w:rPr>
        <w:t>6.5 Axis order</w:t>
      </w:r>
    </w:p>
    <w:p w14:paraId="724EF9F5" w14:textId="77777777" w:rsidR="00226288" w:rsidRPr="00D45F79" w:rsidRDefault="00D45F79">
      <w:pPr>
        <w:spacing w:after="120" w:line="276" w:lineRule="auto"/>
        <w:rPr>
          <w:lang w:val="en-US"/>
        </w:rPr>
      </w:pPr>
      <w:r w:rsidRPr="00D45F79">
        <w:rPr>
          <w:lang w:val="en-US"/>
        </w:rPr>
        <w:t>Some modules sort the potential and spectral axes automatically. Nevertheless, ascending, unique numerical axis values are recommended. Duplicate potentials or duplicate wavelengths/wavenumbers should be resolved before analysis unless they represent intentional replicate measurements.</w:t>
      </w:r>
    </w:p>
    <w:p w14:paraId="5AD83220" w14:textId="77777777" w:rsidR="00226288" w:rsidRPr="00D45F79" w:rsidRDefault="00D45F79">
      <w:pPr>
        <w:pStyle w:val="berschrift1"/>
        <w:spacing w:before="200" w:after="120"/>
        <w:rPr>
          <w:lang w:val="en-US"/>
        </w:rPr>
      </w:pPr>
      <w:r w:rsidRPr="00D45F79">
        <w:rPr>
          <w:b/>
          <w:bCs/>
          <w:color w:val="1F4E79"/>
          <w:sz w:val="30"/>
          <w:szCs w:val="30"/>
          <w:lang w:val="en-US"/>
        </w:rPr>
        <w:t>7. Raman spectrum analysis</w:t>
      </w:r>
    </w:p>
    <w:p w14:paraId="3307D4DC" w14:textId="77777777" w:rsidR="00226288" w:rsidRPr="00D45F79" w:rsidRDefault="00D45F79">
      <w:pPr>
        <w:pStyle w:val="berschrift2"/>
        <w:spacing w:before="200" w:after="120"/>
        <w:rPr>
          <w:lang w:val="en-US"/>
        </w:rPr>
      </w:pPr>
      <w:r w:rsidRPr="00D45F79">
        <w:rPr>
          <w:b/>
          <w:bCs/>
          <w:sz w:val="24"/>
          <w:szCs w:val="24"/>
          <w:lang w:val="en-US"/>
        </w:rPr>
        <w:lastRenderedPageBreak/>
        <w:t>7.1 Purpose</w:t>
      </w:r>
    </w:p>
    <w:p w14:paraId="4E7DD097" w14:textId="77777777" w:rsidR="00226288" w:rsidRPr="00D45F79" w:rsidRDefault="00D45F79">
      <w:pPr>
        <w:spacing w:after="120" w:line="276" w:lineRule="auto"/>
        <w:rPr>
          <w:lang w:val="en-US"/>
        </w:rPr>
      </w:pPr>
      <w:r w:rsidRPr="00D45F79">
        <w:rPr>
          <w:lang w:val="en-US"/>
        </w:rPr>
        <w:t>This module processes individual Raman spectra or collections of spectra stored in columns. It can generate raw, smoothed, baseline-corrected and combined data sets, locate peaks, calculate peak parameters and create waterfall plots.</w:t>
      </w:r>
    </w:p>
    <w:p w14:paraId="4BB8146F" w14:textId="77777777" w:rsidR="00226288" w:rsidRDefault="00D45F79">
      <w:pPr>
        <w:pStyle w:val="berschrift2"/>
        <w:spacing w:before="200" w:after="120"/>
      </w:pPr>
      <w:r>
        <w:rPr>
          <w:b/>
          <w:bCs/>
          <w:sz w:val="24"/>
          <w:szCs w:val="24"/>
        </w:rPr>
        <w:t>7.2 Typical workflow</w:t>
      </w:r>
    </w:p>
    <w:p w14:paraId="6FF4CF85" w14:textId="77777777" w:rsidR="00226288" w:rsidRPr="00D45F79" w:rsidRDefault="00D45F79">
      <w:pPr>
        <w:pStyle w:val="Listenabsatz"/>
        <w:numPr>
          <w:ilvl w:val="0"/>
          <w:numId w:val="5"/>
        </w:numPr>
        <w:spacing w:after="120" w:line="276" w:lineRule="auto"/>
        <w:rPr>
          <w:lang w:val="en-US"/>
        </w:rPr>
      </w:pPr>
      <w:r w:rsidRPr="00D45F79">
        <w:rPr>
          <w:lang w:val="en-US"/>
        </w:rPr>
        <w:t>Open the Raman Spectrum Analysis module.</w:t>
      </w:r>
    </w:p>
    <w:p w14:paraId="1DCA226C" w14:textId="77777777" w:rsidR="00226288" w:rsidRPr="00D45F79" w:rsidRDefault="00D45F79">
      <w:pPr>
        <w:pStyle w:val="Listenabsatz"/>
        <w:numPr>
          <w:ilvl w:val="0"/>
          <w:numId w:val="5"/>
        </w:numPr>
        <w:spacing w:after="120" w:line="276" w:lineRule="auto"/>
        <w:rPr>
          <w:lang w:val="en-US"/>
        </w:rPr>
      </w:pPr>
      <w:r w:rsidRPr="00D45F79">
        <w:rPr>
          <w:lang w:val="en-US"/>
        </w:rPr>
        <w:t>Select the CSV input file.</w:t>
      </w:r>
    </w:p>
    <w:p w14:paraId="6E973B82" w14:textId="77777777" w:rsidR="00226288" w:rsidRPr="00D45F79" w:rsidRDefault="00D45F79">
      <w:pPr>
        <w:pStyle w:val="Listenabsatz"/>
        <w:numPr>
          <w:ilvl w:val="0"/>
          <w:numId w:val="5"/>
        </w:numPr>
        <w:spacing w:after="120" w:line="276" w:lineRule="auto"/>
        <w:rPr>
          <w:lang w:val="en-US"/>
        </w:rPr>
      </w:pPr>
      <w:r w:rsidRPr="00D45F79">
        <w:rPr>
          <w:lang w:val="en-US"/>
        </w:rPr>
        <w:t>Enter or confirm the Raman-shift range.</w:t>
      </w:r>
    </w:p>
    <w:p w14:paraId="3AD2E5DC" w14:textId="77777777" w:rsidR="00226288" w:rsidRPr="00D45F79" w:rsidRDefault="00D45F79">
      <w:pPr>
        <w:pStyle w:val="Listenabsatz"/>
        <w:numPr>
          <w:ilvl w:val="0"/>
          <w:numId w:val="5"/>
        </w:numPr>
        <w:spacing w:after="120" w:line="276" w:lineRule="auto"/>
        <w:rPr>
          <w:lang w:val="en-US"/>
        </w:rPr>
      </w:pPr>
      <w:r w:rsidRPr="00D45F79">
        <w:rPr>
          <w:lang w:val="en-US"/>
        </w:rPr>
        <w:t>Choose the baseline-correction parameters.</w:t>
      </w:r>
    </w:p>
    <w:p w14:paraId="47C8F7AC" w14:textId="77777777" w:rsidR="00226288" w:rsidRPr="00D45F79" w:rsidRDefault="00D45F79">
      <w:pPr>
        <w:pStyle w:val="Listenabsatz"/>
        <w:numPr>
          <w:ilvl w:val="0"/>
          <w:numId w:val="5"/>
        </w:numPr>
        <w:spacing w:after="120" w:line="276" w:lineRule="auto"/>
        <w:rPr>
          <w:lang w:val="en-US"/>
        </w:rPr>
      </w:pPr>
      <w:r w:rsidRPr="00D45F79">
        <w:rPr>
          <w:lang w:val="en-US"/>
        </w:rPr>
        <w:t>Choose the Savitzky–Golay smoothing parameters.</w:t>
      </w:r>
    </w:p>
    <w:p w14:paraId="03D257A8" w14:textId="77777777" w:rsidR="00226288" w:rsidRPr="00D45F79" w:rsidRDefault="00D45F79">
      <w:pPr>
        <w:pStyle w:val="Listenabsatz"/>
        <w:numPr>
          <w:ilvl w:val="0"/>
          <w:numId w:val="5"/>
        </w:numPr>
        <w:spacing w:after="120" w:line="276" w:lineRule="auto"/>
        <w:rPr>
          <w:lang w:val="en-US"/>
        </w:rPr>
      </w:pPr>
      <w:r w:rsidRPr="00D45F79">
        <w:rPr>
          <w:lang w:val="en-US"/>
        </w:rPr>
        <w:t>Set the peak-finding parameters, if peak analysis is required.</w:t>
      </w:r>
    </w:p>
    <w:p w14:paraId="37797729" w14:textId="77777777" w:rsidR="00226288" w:rsidRPr="00D45F79" w:rsidRDefault="00D45F79">
      <w:pPr>
        <w:pStyle w:val="Listenabsatz"/>
        <w:numPr>
          <w:ilvl w:val="0"/>
          <w:numId w:val="5"/>
        </w:numPr>
        <w:spacing w:after="120" w:line="276" w:lineRule="auto"/>
        <w:rPr>
          <w:lang w:val="en-US"/>
        </w:rPr>
      </w:pPr>
      <w:r w:rsidRPr="00D45F79">
        <w:rPr>
          <w:lang w:val="en-US"/>
        </w:rPr>
        <w:t>Select an optional reference peak list, if identification is required.</w:t>
      </w:r>
    </w:p>
    <w:p w14:paraId="49DD4366" w14:textId="77777777" w:rsidR="00226288" w:rsidRPr="00D45F79" w:rsidRDefault="00D45F79">
      <w:pPr>
        <w:pStyle w:val="Listenabsatz"/>
        <w:numPr>
          <w:ilvl w:val="0"/>
          <w:numId w:val="5"/>
        </w:numPr>
        <w:spacing w:after="120" w:line="276" w:lineRule="auto"/>
        <w:rPr>
          <w:lang w:val="en-US"/>
        </w:rPr>
      </w:pPr>
      <w:r w:rsidRPr="00D45F79">
        <w:rPr>
          <w:lang w:val="en-US"/>
        </w:rPr>
        <w:t>Set the maximum Raman intensity for plotting, if a fixed scale is desired.</w:t>
      </w:r>
    </w:p>
    <w:p w14:paraId="486F8249" w14:textId="77777777" w:rsidR="00226288" w:rsidRPr="00D45F79" w:rsidRDefault="00D45F79">
      <w:pPr>
        <w:pStyle w:val="Listenabsatz"/>
        <w:numPr>
          <w:ilvl w:val="0"/>
          <w:numId w:val="5"/>
        </w:numPr>
        <w:spacing w:after="120" w:line="276" w:lineRule="auto"/>
        <w:rPr>
          <w:lang w:val="en-US"/>
        </w:rPr>
      </w:pPr>
      <w:r w:rsidRPr="00D45F79">
        <w:rPr>
          <w:lang w:val="en-US"/>
        </w:rPr>
        <w:t>Set the waterfall vertical offset and plot orientation, where available.</w:t>
      </w:r>
    </w:p>
    <w:p w14:paraId="78E60960" w14:textId="77777777" w:rsidR="00226288" w:rsidRPr="00D45F79" w:rsidRDefault="00D45F79">
      <w:pPr>
        <w:pStyle w:val="Listenabsatz"/>
        <w:numPr>
          <w:ilvl w:val="0"/>
          <w:numId w:val="5"/>
        </w:numPr>
        <w:spacing w:after="120" w:line="276" w:lineRule="auto"/>
        <w:rPr>
          <w:lang w:val="en-US"/>
        </w:rPr>
      </w:pPr>
      <w:r w:rsidRPr="00D45F79">
        <w:rPr>
          <w:lang w:val="en-US"/>
        </w:rPr>
        <w:t>Run the analysis and inspect the generated control plots before accepting the results.</w:t>
      </w:r>
    </w:p>
    <w:p w14:paraId="2C02A66E" w14:textId="77777777" w:rsidR="00226288" w:rsidRPr="00D45F79" w:rsidRDefault="00D45F79">
      <w:pPr>
        <w:pStyle w:val="berschrift2"/>
        <w:spacing w:before="200" w:after="120"/>
        <w:rPr>
          <w:lang w:val="en-US"/>
        </w:rPr>
      </w:pPr>
      <w:r w:rsidRPr="00D45F79">
        <w:rPr>
          <w:b/>
          <w:bCs/>
          <w:sz w:val="24"/>
          <w:szCs w:val="24"/>
          <w:lang w:val="en-US"/>
        </w:rPr>
        <w:t>7.3 Baseline correction</w:t>
      </w:r>
    </w:p>
    <w:p w14:paraId="7CB79BDB" w14:textId="77777777" w:rsidR="00226288" w:rsidRPr="00D45F79" w:rsidRDefault="00D45F79">
      <w:pPr>
        <w:spacing w:after="120" w:line="276" w:lineRule="auto"/>
        <w:rPr>
          <w:lang w:val="en-US"/>
        </w:rPr>
      </w:pPr>
      <w:r w:rsidRPr="00D45F79">
        <w:rPr>
          <w:lang w:val="en-US"/>
        </w:rPr>
        <w:t xml:space="preserve">Baseline correction estimates a slowly varying background and subtracts it from the measured spectrum. Depending on the current plugin, the module may provide polynomial or penalized-baseline methods. Baseline correction should remove broad fluorescence or instrumental background </w:t>
      </w:r>
      <w:r w:rsidR="00B05794">
        <w:rPr>
          <w:lang w:val="en-US"/>
        </w:rPr>
        <w:t xml:space="preserve">(e.g. scattering) </w:t>
      </w:r>
      <w:r w:rsidRPr="00D45F79">
        <w:rPr>
          <w:lang w:val="en-US"/>
        </w:rPr>
        <w:t>without distorting genuine broad Raman bands.</w:t>
      </w:r>
    </w:p>
    <w:tbl>
      <w:tblPr>
        <w:tblW w:w="9638" w:type="dxa"/>
        <w:tblBorders>
          <w:top w:val="none" w:sz="0" w:space="0" w:color="FFFFFF"/>
          <w:left w:val="single" w:sz="24" w:space="0" w:color="2E74B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226288" w:rsidRPr="0089106E" w14:paraId="63BDA96B" w14:textId="77777777">
        <w:tc>
          <w:tcPr>
            <w:tcW w:w="9638" w:type="dxa"/>
            <w:shd w:val="clear" w:color="auto" w:fill="E7F0F9"/>
            <w:tcMar>
              <w:top w:w="120" w:type="dxa"/>
              <w:left w:w="200" w:type="dxa"/>
              <w:bottom w:w="120" w:type="dxa"/>
              <w:right w:w="200" w:type="dxa"/>
            </w:tcMar>
          </w:tcPr>
          <w:p w14:paraId="2AE30EDB" w14:textId="77777777" w:rsidR="00A053DF" w:rsidRPr="00880AC5" w:rsidRDefault="00880AC5">
            <w:pPr>
              <w:rPr>
                <w:lang w:val="en-US"/>
              </w:rPr>
            </w:pPr>
            <w:r w:rsidRPr="00880AC5">
              <w:rPr>
                <w:lang w:val="en-US"/>
              </w:rPr>
              <w:t>Scientific check: Always inspect the baseline overlay. A visually smooth corrected spectrum is not sufficient evidence that the baseline is physically appropriate. Check low-intensity regions, broad bands and the spectrum edges.</w:t>
            </w:r>
          </w:p>
        </w:tc>
      </w:tr>
    </w:tbl>
    <w:p w14:paraId="7E19611B" w14:textId="77777777" w:rsidR="00226288" w:rsidRDefault="00226288">
      <w:pPr>
        <w:spacing w:after="120"/>
        <w:rPr>
          <w:lang w:val="en-US"/>
        </w:rPr>
      </w:pPr>
    </w:p>
    <w:p w14:paraId="2EAF56F3" w14:textId="77777777" w:rsidR="00226288" w:rsidRPr="00D45F79" w:rsidRDefault="00D45F79">
      <w:pPr>
        <w:pStyle w:val="berschrift2"/>
        <w:spacing w:before="200" w:after="120"/>
        <w:rPr>
          <w:lang w:val="en-US"/>
        </w:rPr>
      </w:pPr>
      <w:r w:rsidRPr="00D45F79">
        <w:rPr>
          <w:b/>
          <w:bCs/>
          <w:sz w:val="24"/>
          <w:szCs w:val="24"/>
          <w:lang w:val="en-US"/>
        </w:rPr>
        <w:t>7.4 Savitzky–Golay smoothing</w:t>
      </w:r>
    </w:p>
    <w:p w14:paraId="17A771C9" w14:textId="77777777" w:rsidR="00226288" w:rsidRDefault="00D45F79">
      <w:pPr>
        <w:spacing w:after="120" w:line="276" w:lineRule="auto"/>
        <w:rPr>
          <w:lang w:val="en-US"/>
        </w:rPr>
      </w:pPr>
      <w:r w:rsidRPr="00D45F79">
        <w:rPr>
          <w:lang w:val="en-US"/>
        </w:rPr>
        <w:t>Savitzky–Golay filtering performs a local polynomial fit. The window length must be odd and larger than the polynomial order. A window that is too large can reduce peak heights, merge neighbouring bands or alter the FWHM. Select a window consistent with the sampling interval and the expected peak width.</w:t>
      </w:r>
    </w:p>
    <w:p w14:paraId="0DC4E6C4" w14:textId="77777777" w:rsidR="00B9027C" w:rsidRPr="00D45F79" w:rsidRDefault="00B9027C">
      <w:pPr>
        <w:spacing w:after="120" w:line="276" w:lineRule="auto"/>
        <w:rPr>
          <w:lang w:val="en-US"/>
        </w:rPr>
      </w:pPr>
      <w:r>
        <w:rPr>
          <w:noProof/>
          <w:lang w:val="en-US"/>
        </w:rPr>
        <w:lastRenderedPageBreak/>
        <w:drawing>
          <wp:inline distT="0" distB="0" distL="0" distR="0" wp14:anchorId="5C79B67D" wp14:editId="445AC7A1">
            <wp:extent cx="5562600" cy="368431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asislinienkorrektur und Glättung.png"/>
                    <pic:cNvPicPr/>
                  </pic:nvPicPr>
                  <pic:blipFill rotWithShape="1">
                    <a:blip r:embed="rId9">
                      <a:extLst>
                        <a:ext uri="{28A0092B-C50C-407E-A947-70E740481C1C}">
                          <a14:useLocalDpi xmlns:a14="http://schemas.microsoft.com/office/drawing/2010/main" val="0"/>
                        </a:ext>
                      </a:extLst>
                    </a:blip>
                    <a:srcRect l="17587" t="10515" r="22494" b="18926"/>
                    <a:stretch/>
                  </pic:blipFill>
                  <pic:spPr bwMode="auto">
                    <a:xfrm>
                      <a:off x="0" y="0"/>
                      <a:ext cx="5593681" cy="3704905"/>
                    </a:xfrm>
                    <a:prstGeom prst="rect">
                      <a:avLst/>
                    </a:prstGeom>
                    <a:ln>
                      <a:noFill/>
                    </a:ln>
                    <a:extLst>
                      <a:ext uri="{53640926-AAD7-44D8-BBD7-CCE9431645EC}">
                        <a14:shadowObscured xmlns:a14="http://schemas.microsoft.com/office/drawing/2010/main"/>
                      </a:ext>
                    </a:extLst>
                  </pic:spPr>
                </pic:pic>
              </a:graphicData>
            </a:graphic>
          </wp:inline>
        </w:drawing>
      </w:r>
    </w:p>
    <w:p w14:paraId="55D5B043" w14:textId="77777777" w:rsidR="00226288" w:rsidRPr="00D45F79" w:rsidRDefault="00D45F79">
      <w:pPr>
        <w:pStyle w:val="berschrift2"/>
        <w:spacing w:before="200" w:after="120"/>
        <w:rPr>
          <w:lang w:val="en-US"/>
        </w:rPr>
      </w:pPr>
      <w:r w:rsidRPr="00D45F79">
        <w:rPr>
          <w:b/>
          <w:bCs/>
          <w:sz w:val="24"/>
          <w:szCs w:val="24"/>
          <w:lang w:val="en-US"/>
        </w:rPr>
        <w:t>7.5 Peak analysis</w:t>
      </w:r>
    </w:p>
    <w:p w14:paraId="01D7E9FD" w14:textId="77777777" w:rsidR="00226288" w:rsidRPr="00D45F79" w:rsidRDefault="00D45F79">
      <w:pPr>
        <w:spacing w:after="120" w:line="276" w:lineRule="auto"/>
        <w:rPr>
          <w:lang w:val="en-US"/>
        </w:rPr>
      </w:pPr>
      <w:r w:rsidRPr="00D45F79">
        <w:rPr>
          <w:lang w:val="en-US"/>
        </w:rPr>
        <w:t>Peak finding typically uses prominence and minimum-distance criteria. The output may include peak position, intensity and full width at half maximum (FWHM). Peak identification against a reference list is tolerance-based and must be treated as a candidate assignment, not as definitive chemical proof.</w:t>
      </w:r>
    </w:p>
    <w:p w14:paraId="533834C0" w14:textId="77777777" w:rsidR="00226288" w:rsidRPr="00D45F79" w:rsidRDefault="00D45F79">
      <w:pPr>
        <w:pStyle w:val="berschrift2"/>
        <w:spacing w:before="200" w:after="120"/>
        <w:rPr>
          <w:lang w:val="en-US"/>
        </w:rPr>
      </w:pPr>
      <w:r w:rsidRPr="00D45F79">
        <w:rPr>
          <w:b/>
          <w:bCs/>
          <w:sz w:val="24"/>
          <w:szCs w:val="24"/>
          <w:lang w:val="en-US"/>
        </w:rPr>
        <w:t>7.6 Raman Excel workbook</w:t>
      </w:r>
    </w:p>
    <w:p w14:paraId="2E4C792E" w14:textId="77777777" w:rsidR="00226288" w:rsidRPr="00EC6436" w:rsidRDefault="00D45F79">
      <w:pPr>
        <w:spacing w:after="120" w:line="276" w:lineRule="auto"/>
        <w:rPr>
          <w:lang w:val="en-US"/>
        </w:rPr>
      </w:pPr>
      <w:r w:rsidRPr="00D45F79">
        <w:rPr>
          <w:lang w:val="en-US"/>
        </w:rPr>
        <w:t>Depending on the plugin version</w:t>
      </w:r>
      <w:r w:rsidR="00EC6436">
        <w:rPr>
          <w:lang w:val="en-US"/>
        </w:rPr>
        <w:t>.</w:t>
      </w:r>
      <w:r w:rsidR="00EC6436" w:rsidRPr="00EC6436">
        <w:rPr>
          <w:lang w:val="en-US"/>
        </w:rPr>
        <w:t xml:space="preserve"> The Excel workbook typically contains the following worksheets:</w:t>
      </w:r>
    </w:p>
    <w:p w14:paraId="46D19282" w14:textId="77777777" w:rsidR="00226288" w:rsidRDefault="00D45F79">
      <w:pPr>
        <w:pStyle w:val="Listenabsatz"/>
        <w:numPr>
          <w:ilvl w:val="0"/>
          <w:numId w:val="2"/>
        </w:numPr>
        <w:spacing w:after="120" w:line="276" w:lineRule="auto"/>
      </w:pPr>
      <w:r>
        <w:t>Original spectra</w:t>
      </w:r>
    </w:p>
    <w:p w14:paraId="70EE52ED" w14:textId="77777777" w:rsidR="00226288" w:rsidRDefault="00D45F79">
      <w:pPr>
        <w:pStyle w:val="Listenabsatz"/>
        <w:numPr>
          <w:ilvl w:val="0"/>
          <w:numId w:val="2"/>
        </w:numPr>
        <w:spacing w:after="120" w:line="276" w:lineRule="auto"/>
      </w:pPr>
      <w:r>
        <w:t>Smoothed-only spectra</w:t>
      </w:r>
    </w:p>
    <w:p w14:paraId="01F035CD" w14:textId="77777777" w:rsidR="00226288" w:rsidRDefault="00D45F79">
      <w:pPr>
        <w:pStyle w:val="Listenabsatz"/>
        <w:numPr>
          <w:ilvl w:val="0"/>
          <w:numId w:val="2"/>
        </w:numPr>
        <w:spacing w:after="120" w:line="276" w:lineRule="auto"/>
      </w:pPr>
      <w:r>
        <w:t>Baseline-corrected-only spectra</w:t>
      </w:r>
    </w:p>
    <w:p w14:paraId="774CBBEE" w14:textId="77777777" w:rsidR="00226288" w:rsidRDefault="00D45F79">
      <w:pPr>
        <w:pStyle w:val="Listenabsatz"/>
        <w:numPr>
          <w:ilvl w:val="0"/>
          <w:numId w:val="2"/>
        </w:numPr>
        <w:spacing w:after="120" w:line="276" w:lineRule="auto"/>
      </w:pPr>
      <w:r>
        <w:t>Baseline-corrected and smoothed spectra</w:t>
      </w:r>
    </w:p>
    <w:p w14:paraId="55D29E16" w14:textId="77777777" w:rsidR="00226288" w:rsidRDefault="00D45F79">
      <w:pPr>
        <w:pStyle w:val="Listenabsatz"/>
        <w:numPr>
          <w:ilvl w:val="0"/>
          <w:numId w:val="2"/>
        </w:numPr>
        <w:spacing w:after="120" w:line="276" w:lineRule="auto"/>
      </w:pPr>
      <w:r>
        <w:t>Calculated baselines</w:t>
      </w:r>
    </w:p>
    <w:p w14:paraId="0C078FE1" w14:textId="77777777" w:rsidR="00226288" w:rsidRDefault="00D45F79">
      <w:pPr>
        <w:pStyle w:val="Listenabsatz"/>
        <w:numPr>
          <w:ilvl w:val="0"/>
          <w:numId w:val="2"/>
        </w:numPr>
        <w:spacing w:after="120" w:line="276" w:lineRule="auto"/>
      </w:pPr>
      <w:r>
        <w:t>2D waterfall data</w:t>
      </w:r>
    </w:p>
    <w:p w14:paraId="19277512" w14:textId="77777777" w:rsidR="00226288" w:rsidRDefault="00D45F79">
      <w:pPr>
        <w:pStyle w:val="Listenabsatz"/>
        <w:numPr>
          <w:ilvl w:val="0"/>
          <w:numId w:val="2"/>
        </w:numPr>
        <w:spacing w:after="120" w:line="276" w:lineRule="auto"/>
      </w:pPr>
      <w:r>
        <w:t>Peak parameters</w:t>
      </w:r>
    </w:p>
    <w:p w14:paraId="19C2EE36" w14:textId="77777777" w:rsidR="00226288" w:rsidRDefault="00D45F79">
      <w:pPr>
        <w:pStyle w:val="Listenabsatz"/>
        <w:numPr>
          <w:ilvl w:val="0"/>
          <w:numId w:val="2"/>
        </w:numPr>
        <w:spacing w:after="120" w:line="276" w:lineRule="auto"/>
      </w:pPr>
      <w:r>
        <w:t>Peak identification results</w:t>
      </w:r>
    </w:p>
    <w:p w14:paraId="663949B5" w14:textId="77777777" w:rsidR="00226288" w:rsidRDefault="00D45F79">
      <w:pPr>
        <w:pStyle w:val="Listenabsatz"/>
        <w:numPr>
          <w:ilvl w:val="0"/>
          <w:numId w:val="2"/>
        </w:numPr>
        <w:spacing w:after="120" w:line="276" w:lineRule="auto"/>
      </w:pPr>
      <w:r>
        <w:t>Reference data used</w:t>
      </w:r>
    </w:p>
    <w:p w14:paraId="3ECD9885" w14:textId="77777777" w:rsidR="00226288" w:rsidRDefault="00D45F79">
      <w:pPr>
        <w:pStyle w:val="Listenabsatz"/>
        <w:numPr>
          <w:ilvl w:val="0"/>
          <w:numId w:val="2"/>
        </w:numPr>
        <w:spacing w:after="120" w:line="276" w:lineRule="auto"/>
      </w:pPr>
      <w:r>
        <w:t>Summary/interpretation</w:t>
      </w:r>
    </w:p>
    <w:p w14:paraId="7060F224" w14:textId="77777777" w:rsidR="00226288" w:rsidRDefault="00D45F79">
      <w:pPr>
        <w:pStyle w:val="berschrift1"/>
        <w:spacing w:before="200" w:after="120"/>
      </w:pPr>
      <w:r>
        <w:rPr>
          <w:b/>
          <w:bCs/>
          <w:color w:val="1F4E79"/>
          <w:sz w:val="30"/>
          <w:szCs w:val="30"/>
        </w:rPr>
        <w:t>8. Raman/SERS voltammograms</w:t>
      </w:r>
    </w:p>
    <w:p w14:paraId="52364863" w14:textId="77777777" w:rsidR="00226288" w:rsidRDefault="00D45F79">
      <w:pPr>
        <w:pStyle w:val="berschrift2"/>
        <w:spacing w:before="200" w:after="120"/>
      </w:pPr>
      <w:r>
        <w:rPr>
          <w:b/>
          <w:bCs/>
          <w:sz w:val="24"/>
          <w:szCs w:val="24"/>
        </w:rPr>
        <w:t>8.1 Purpose</w:t>
      </w:r>
    </w:p>
    <w:p w14:paraId="0783DACE" w14:textId="77777777" w:rsidR="00226288" w:rsidRPr="00D45F79" w:rsidRDefault="00D45F79">
      <w:pPr>
        <w:spacing w:after="120" w:line="276" w:lineRule="auto"/>
        <w:rPr>
          <w:lang w:val="en-US"/>
        </w:rPr>
      </w:pPr>
      <w:r w:rsidRPr="00D45F79">
        <w:rPr>
          <w:lang w:val="en-US"/>
        </w:rPr>
        <w:t>The Raman/SERS voltammogram module treats a spectral intensity matrix as a function of Raman shift and electrode potential. It is suitable for potential-dependent Raman or surface-enhanced Raman data.</w:t>
      </w:r>
    </w:p>
    <w:p w14:paraId="686DC655" w14:textId="77777777" w:rsidR="00226288" w:rsidRDefault="00D45F79">
      <w:pPr>
        <w:pStyle w:val="berschrift2"/>
        <w:spacing w:before="200" w:after="120"/>
      </w:pPr>
      <w:r>
        <w:rPr>
          <w:b/>
          <w:bCs/>
          <w:sz w:val="24"/>
          <w:szCs w:val="24"/>
        </w:rPr>
        <w:lastRenderedPageBreak/>
        <w:t>8.2 Loading and range selection</w:t>
      </w:r>
    </w:p>
    <w:p w14:paraId="565E9F3E" w14:textId="77777777" w:rsidR="00226288" w:rsidRPr="00D45F79" w:rsidRDefault="00D45F79">
      <w:pPr>
        <w:pStyle w:val="Listenabsatz"/>
        <w:numPr>
          <w:ilvl w:val="0"/>
          <w:numId w:val="6"/>
        </w:numPr>
        <w:spacing w:after="120" w:line="276" w:lineRule="auto"/>
        <w:rPr>
          <w:lang w:val="en-US"/>
        </w:rPr>
      </w:pPr>
      <w:r w:rsidRPr="00D45F79">
        <w:rPr>
          <w:lang w:val="en-US"/>
        </w:rPr>
        <w:t>Select the CSV matrix file.</w:t>
      </w:r>
    </w:p>
    <w:p w14:paraId="070FEABD" w14:textId="77777777" w:rsidR="00226288" w:rsidRPr="00D45F79" w:rsidRDefault="00D45F79">
      <w:pPr>
        <w:pStyle w:val="Listenabsatz"/>
        <w:numPr>
          <w:ilvl w:val="0"/>
          <w:numId w:val="6"/>
        </w:numPr>
        <w:spacing w:after="120" w:line="276" w:lineRule="auto"/>
        <w:rPr>
          <w:lang w:val="en-US"/>
        </w:rPr>
      </w:pPr>
      <w:r w:rsidRPr="00D45F79">
        <w:rPr>
          <w:lang w:val="en-US"/>
        </w:rPr>
        <w:t>Select an output folder, or leave the field empty to use the input-file folder.</w:t>
      </w:r>
    </w:p>
    <w:p w14:paraId="08AD06A4" w14:textId="77777777" w:rsidR="00226288" w:rsidRPr="00D45F79" w:rsidRDefault="00D45F79">
      <w:pPr>
        <w:pStyle w:val="Listenabsatz"/>
        <w:numPr>
          <w:ilvl w:val="0"/>
          <w:numId w:val="6"/>
        </w:numPr>
        <w:spacing w:after="120" w:line="276" w:lineRule="auto"/>
        <w:rPr>
          <w:lang w:val="en-US"/>
        </w:rPr>
      </w:pPr>
      <w:r w:rsidRPr="00D45F79">
        <w:rPr>
          <w:lang w:val="en-US"/>
        </w:rPr>
        <w:t>Use the range-reading function, if available, to display the detected Raman-shift and potential ranges.</w:t>
      </w:r>
    </w:p>
    <w:p w14:paraId="70E47AF8" w14:textId="77777777" w:rsidR="00226288" w:rsidRPr="00D45F79" w:rsidRDefault="00D45F79">
      <w:pPr>
        <w:pStyle w:val="Listenabsatz"/>
        <w:numPr>
          <w:ilvl w:val="0"/>
          <w:numId w:val="6"/>
        </w:numPr>
        <w:spacing w:after="120" w:line="276" w:lineRule="auto"/>
        <w:rPr>
          <w:lang w:val="en-US"/>
        </w:rPr>
      </w:pPr>
      <w:r w:rsidRPr="00D45F79">
        <w:rPr>
          <w:lang w:val="en-US"/>
        </w:rPr>
        <w:t>Enter the desired lower and upper Raman-shift limits.</w:t>
      </w:r>
    </w:p>
    <w:p w14:paraId="084E818B" w14:textId="77777777" w:rsidR="00226288" w:rsidRDefault="00D45F79">
      <w:pPr>
        <w:pStyle w:val="berschrift2"/>
        <w:spacing w:before="200" w:after="120"/>
      </w:pPr>
      <w:r>
        <w:rPr>
          <w:b/>
          <w:bCs/>
          <w:sz w:val="24"/>
          <w:szCs w:val="24"/>
        </w:rPr>
        <w:t>8.3 Smoothing options</w:t>
      </w:r>
    </w:p>
    <w:p w14:paraId="46CC784E" w14:textId="77777777" w:rsidR="00226288" w:rsidRPr="00D45F79" w:rsidRDefault="00D45F79">
      <w:pPr>
        <w:pStyle w:val="Listenabsatz"/>
        <w:numPr>
          <w:ilvl w:val="0"/>
          <w:numId w:val="2"/>
        </w:numPr>
        <w:spacing w:after="120" w:line="276" w:lineRule="auto"/>
        <w:rPr>
          <w:lang w:val="en-US"/>
        </w:rPr>
      </w:pPr>
      <w:r w:rsidRPr="00D45F79">
        <w:rPr>
          <w:b/>
          <w:bCs/>
          <w:lang w:val="en-US"/>
        </w:rPr>
        <w:t>None</w:t>
      </w:r>
      <w:r w:rsidRPr="00D45F79">
        <w:rPr>
          <w:lang w:val="en-US"/>
        </w:rPr>
        <w:t xml:space="preserve"> – preserves the measured matrix.</w:t>
      </w:r>
    </w:p>
    <w:p w14:paraId="2D3014C4" w14:textId="77777777" w:rsidR="00226288" w:rsidRPr="00D45F79" w:rsidRDefault="00D45F79">
      <w:pPr>
        <w:pStyle w:val="Listenabsatz"/>
        <w:numPr>
          <w:ilvl w:val="0"/>
          <w:numId w:val="2"/>
        </w:numPr>
        <w:spacing w:after="120" w:line="276" w:lineRule="auto"/>
        <w:rPr>
          <w:lang w:val="en-US"/>
        </w:rPr>
      </w:pPr>
      <w:r w:rsidRPr="00D45F79">
        <w:rPr>
          <w:b/>
          <w:bCs/>
          <w:lang w:val="en-US"/>
        </w:rPr>
        <w:t>Moving average</w:t>
      </w:r>
      <w:r w:rsidRPr="00D45F79">
        <w:rPr>
          <w:lang w:val="en-US"/>
        </w:rPr>
        <w:t xml:space="preserve"> – simple smoothing over a selected number of points.</w:t>
      </w:r>
    </w:p>
    <w:p w14:paraId="2899612C" w14:textId="77777777" w:rsidR="00226288" w:rsidRPr="00D45F79" w:rsidRDefault="00D45F79">
      <w:pPr>
        <w:pStyle w:val="Listenabsatz"/>
        <w:numPr>
          <w:ilvl w:val="0"/>
          <w:numId w:val="2"/>
        </w:numPr>
        <w:spacing w:after="120" w:line="276" w:lineRule="auto"/>
        <w:rPr>
          <w:lang w:val="en-US"/>
        </w:rPr>
      </w:pPr>
      <w:r w:rsidRPr="00D45F79">
        <w:rPr>
          <w:b/>
          <w:bCs/>
          <w:lang w:val="en-US"/>
        </w:rPr>
        <w:t>Savitzky–Golay</w:t>
      </w:r>
      <w:r w:rsidRPr="00D45F79">
        <w:rPr>
          <w:lang w:val="en-US"/>
        </w:rPr>
        <w:t xml:space="preserve"> – polynomial smoothing with a selected odd window length and polynomial order.</w:t>
      </w:r>
    </w:p>
    <w:p w14:paraId="1F3190C8" w14:textId="77777777" w:rsidR="00226288" w:rsidRDefault="00D45F79">
      <w:pPr>
        <w:pStyle w:val="berschrift2"/>
        <w:spacing w:before="200" w:after="120"/>
      </w:pPr>
      <w:r>
        <w:rPr>
          <w:b/>
          <w:bCs/>
          <w:sz w:val="24"/>
          <w:szCs w:val="24"/>
        </w:rPr>
        <w:t>8.4 Intensity scaling</w:t>
      </w:r>
    </w:p>
    <w:p w14:paraId="4B8BFA2F" w14:textId="77777777" w:rsidR="00226288" w:rsidRPr="00D45F79" w:rsidRDefault="00D45F79">
      <w:pPr>
        <w:pStyle w:val="Listenabsatz"/>
        <w:numPr>
          <w:ilvl w:val="0"/>
          <w:numId w:val="2"/>
        </w:numPr>
        <w:spacing w:after="120" w:line="276" w:lineRule="auto"/>
        <w:rPr>
          <w:lang w:val="en-US"/>
        </w:rPr>
      </w:pPr>
      <w:r w:rsidRPr="00D45F79">
        <w:rPr>
          <w:b/>
          <w:bCs/>
          <w:lang w:val="en-US"/>
        </w:rPr>
        <w:t>Raw / linear</w:t>
      </w:r>
      <w:r w:rsidRPr="00D45F79">
        <w:rPr>
          <w:lang w:val="en-US"/>
        </w:rPr>
        <w:t xml:space="preserve"> – preserves the original plotted magnitude.</w:t>
      </w:r>
    </w:p>
    <w:p w14:paraId="5409B963" w14:textId="77777777" w:rsidR="00226288" w:rsidRPr="00D45F79" w:rsidRDefault="00D45F79">
      <w:pPr>
        <w:pStyle w:val="Listenabsatz"/>
        <w:numPr>
          <w:ilvl w:val="0"/>
          <w:numId w:val="2"/>
        </w:numPr>
        <w:spacing w:after="120" w:line="276" w:lineRule="auto"/>
        <w:rPr>
          <w:lang w:val="en-US"/>
        </w:rPr>
      </w:pPr>
      <w:r w:rsidRPr="00D45F79">
        <w:rPr>
          <w:b/>
          <w:bCs/>
          <w:lang w:val="en-US"/>
        </w:rPr>
        <w:t>Clip at the 99th percentile</w:t>
      </w:r>
      <w:r w:rsidRPr="00D45F79">
        <w:rPr>
          <w:lang w:val="en-US"/>
        </w:rPr>
        <w:t xml:space="preserve"> – reduces the influence of extreme spikes on the colour scale.</w:t>
      </w:r>
    </w:p>
    <w:p w14:paraId="1419DC6A" w14:textId="77777777" w:rsidR="00226288" w:rsidRPr="00D45F79" w:rsidRDefault="00D45F79">
      <w:pPr>
        <w:pStyle w:val="Listenabsatz"/>
        <w:numPr>
          <w:ilvl w:val="0"/>
          <w:numId w:val="2"/>
        </w:numPr>
        <w:spacing w:after="120" w:line="276" w:lineRule="auto"/>
        <w:rPr>
          <w:lang w:val="en-US"/>
        </w:rPr>
      </w:pPr>
      <w:r w:rsidRPr="00D45F79">
        <w:rPr>
          <w:b/>
          <w:bCs/>
          <w:lang w:val="en-US"/>
        </w:rPr>
        <w:t>log1p</w:t>
      </w:r>
      <w:r w:rsidRPr="00D45F79">
        <w:rPr>
          <w:lang w:val="en-US"/>
        </w:rPr>
        <w:t xml:space="preserve"> – compresses the dynamic range after shifting negative values, if necessary.</w:t>
      </w:r>
    </w:p>
    <w:p w14:paraId="3F2992FE" w14:textId="77777777" w:rsidR="00226288" w:rsidRPr="00D45F79" w:rsidRDefault="00D45F79">
      <w:pPr>
        <w:pStyle w:val="Listenabsatz"/>
        <w:numPr>
          <w:ilvl w:val="0"/>
          <w:numId w:val="2"/>
        </w:numPr>
        <w:spacing w:after="120" w:line="276" w:lineRule="auto"/>
        <w:rPr>
          <w:lang w:val="en-US"/>
        </w:rPr>
      </w:pPr>
      <w:r w:rsidRPr="00D45F79">
        <w:rPr>
          <w:b/>
          <w:bCs/>
          <w:lang w:val="en-US"/>
        </w:rPr>
        <w:t>Clip99 + log1p</w:t>
      </w:r>
      <w:r w:rsidRPr="00D45F79">
        <w:rPr>
          <w:lang w:val="en-US"/>
        </w:rPr>
        <w:t xml:space="preserve"> – combines spike suppression and logarithmic compression.</w:t>
      </w:r>
    </w:p>
    <w:tbl>
      <w:tblPr>
        <w:tblW w:w="9638" w:type="dxa"/>
        <w:tblBorders>
          <w:top w:val="none" w:sz="0" w:space="0" w:color="FFFFFF"/>
          <w:left w:val="single" w:sz="24" w:space="0" w:color="2E74B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226288" w:rsidRPr="0089106E" w14:paraId="41D68CEA" w14:textId="77777777">
        <w:tc>
          <w:tcPr>
            <w:tcW w:w="9638" w:type="dxa"/>
            <w:shd w:val="clear" w:color="auto" w:fill="E7F0F9"/>
            <w:tcMar>
              <w:top w:w="120" w:type="dxa"/>
              <w:left w:w="200" w:type="dxa"/>
              <w:bottom w:w="120" w:type="dxa"/>
              <w:right w:w="200" w:type="dxa"/>
            </w:tcMar>
          </w:tcPr>
          <w:p w14:paraId="38F8F4DD" w14:textId="77777777" w:rsidR="00A053DF" w:rsidRPr="00880AC5" w:rsidRDefault="00880AC5">
            <w:pPr>
              <w:rPr>
                <w:lang w:val="en-US"/>
              </w:rPr>
            </w:pPr>
            <w:r w:rsidRPr="00880AC5">
              <w:rPr>
                <w:lang w:val="en-US"/>
              </w:rPr>
              <w:t>Interpretation: Scaling modes modify the visualization matrix and may also be exported as plotted values. They do not convert arbitrary intensity units into quantitative concentrations.</w:t>
            </w:r>
          </w:p>
        </w:tc>
      </w:tr>
    </w:tbl>
    <w:p w14:paraId="5EE8C38C" w14:textId="77777777" w:rsidR="00226288" w:rsidRDefault="00226288">
      <w:pPr>
        <w:spacing w:after="120"/>
        <w:rPr>
          <w:lang w:val="en-US"/>
        </w:rPr>
      </w:pPr>
    </w:p>
    <w:p w14:paraId="22A2CA32" w14:textId="77777777" w:rsidR="00CD630F" w:rsidRPr="00E72AED" w:rsidRDefault="00CD630F" w:rsidP="00CD630F">
      <w:pPr>
        <w:pStyle w:val="berschrift2"/>
        <w:spacing w:before="200" w:after="120"/>
        <w:rPr>
          <w:lang w:val="en-US"/>
        </w:rPr>
      </w:pPr>
      <w:r w:rsidRPr="00E72AED">
        <w:rPr>
          <w:b/>
          <w:bCs/>
          <w:sz w:val="24"/>
          <w:szCs w:val="24"/>
          <w:lang w:val="en-US"/>
        </w:rPr>
        <w:t>8.</w:t>
      </w:r>
      <w:r w:rsidR="00E72AED" w:rsidRPr="00E72AED">
        <w:rPr>
          <w:b/>
          <w:bCs/>
          <w:sz w:val="24"/>
          <w:szCs w:val="24"/>
          <w:lang w:val="en-US"/>
        </w:rPr>
        <w:t>5</w:t>
      </w:r>
      <w:r w:rsidRPr="00E72AED">
        <w:rPr>
          <w:b/>
          <w:bCs/>
          <w:sz w:val="24"/>
          <w:szCs w:val="24"/>
          <w:lang w:val="en-US"/>
        </w:rPr>
        <w:t xml:space="preserve"> </w:t>
      </w:r>
      <w:r w:rsidR="00E72AED" w:rsidRPr="00E72AED">
        <w:rPr>
          <w:b/>
          <w:bCs/>
          <w:sz w:val="24"/>
          <w:szCs w:val="24"/>
          <w:lang w:val="en-US"/>
        </w:rPr>
        <w:t>Baseline correction</w:t>
      </w:r>
      <w:r w:rsidR="00280FD1">
        <w:rPr>
          <w:b/>
          <w:bCs/>
          <w:sz w:val="24"/>
          <w:szCs w:val="24"/>
          <w:lang w:val="en-US"/>
        </w:rPr>
        <w:t xml:space="preserve"> and peak parameter</w:t>
      </w:r>
    </w:p>
    <w:p w14:paraId="5A33AF10" w14:textId="77777777" w:rsidR="00CD630F" w:rsidRDefault="00E72AED" w:rsidP="00CD630F">
      <w:pPr>
        <w:pStyle w:val="Listenabsatz"/>
        <w:numPr>
          <w:ilvl w:val="0"/>
          <w:numId w:val="2"/>
        </w:numPr>
        <w:spacing w:after="120" w:line="276" w:lineRule="auto"/>
        <w:rPr>
          <w:lang w:val="en-US"/>
        </w:rPr>
      </w:pPr>
      <w:r w:rsidRPr="00E72AED">
        <w:rPr>
          <w:lang w:val="en-US"/>
        </w:rPr>
        <w:t>SERS does not require any baseline correction.</w:t>
      </w:r>
    </w:p>
    <w:p w14:paraId="0BCFDCEC" w14:textId="77777777" w:rsidR="00280FD1" w:rsidRDefault="0063789F" w:rsidP="00280FD1">
      <w:pPr>
        <w:pStyle w:val="Listenabsatz"/>
        <w:spacing w:after="120" w:line="276" w:lineRule="auto"/>
        <w:ind w:left="480"/>
        <w:rPr>
          <w:lang w:val="en-US"/>
        </w:rPr>
      </w:pPr>
      <w:r>
        <w:rPr>
          <w:noProof/>
          <w:lang w:val="en-US"/>
        </w:rPr>
        <w:drawing>
          <wp:inline distT="0" distB="0" distL="0" distR="0" wp14:anchorId="69A94CBE" wp14:editId="1EF20C63">
            <wp:extent cx="5553075" cy="3609340"/>
            <wp:effectExtent l="0" t="0" r="9525"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thyleneblue raw and corrected.png"/>
                    <pic:cNvPicPr/>
                  </pic:nvPicPr>
                  <pic:blipFill rotWithShape="1">
                    <a:blip r:embed="rId10">
                      <a:extLst>
                        <a:ext uri="{28A0092B-C50C-407E-A947-70E740481C1C}">
                          <a14:useLocalDpi xmlns:a14="http://schemas.microsoft.com/office/drawing/2010/main" val="0"/>
                        </a:ext>
                      </a:extLst>
                    </a:blip>
                    <a:srcRect l="23502" t="16978" r="27498" b="26397"/>
                    <a:stretch/>
                  </pic:blipFill>
                  <pic:spPr bwMode="auto">
                    <a:xfrm>
                      <a:off x="0" y="0"/>
                      <a:ext cx="5576090" cy="3624299"/>
                    </a:xfrm>
                    <a:prstGeom prst="rect">
                      <a:avLst/>
                    </a:prstGeom>
                    <a:ln>
                      <a:noFill/>
                    </a:ln>
                    <a:extLst>
                      <a:ext uri="{53640926-AAD7-44D8-BBD7-CCE9431645EC}">
                        <a14:shadowObscured xmlns:a14="http://schemas.microsoft.com/office/drawing/2010/main"/>
                      </a:ext>
                    </a:extLst>
                  </pic:spPr>
                </pic:pic>
              </a:graphicData>
            </a:graphic>
          </wp:inline>
        </w:drawing>
      </w:r>
    </w:p>
    <w:tbl>
      <w:tblPr>
        <w:tblW w:w="5954" w:type="dxa"/>
        <w:tblCellMar>
          <w:left w:w="70" w:type="dxa"/>
          <w:right w:w="70" w:type="dxa"/>
        </w:tblCellMar>
        <w:tblLook w:val="04A0" w:firstRow="1" w:lastRow="0" w:firstColumn="1" w:lastColumn="0" w:noHBand="0" w:noVBand="1"/>
      </w:tblPr>
      <w:tblGrid>
        <w:gridCol w:w="960"/>
        <w:gridCol w:w="1517"/>
        <w:gridCol w:w="500"/>
        <w:gridCol w:w="1109"/>
        <w:gridCol w:w="309"/>
        <w:gridCol w:w="1559"/>
      </w:tblGrid>
      <w:tr w:rsidR="0063789F" w:rsidRPr="0063789F" w14:paraId="3EB34BAA" w14:textId="77777777" w:rsidTr="0063789F">
        <w:trPr>
          <w:trHeight w:val="300"/>
        </w:trPr>
        <w:tc>
          <w:tcPr>
            <w:tcW w:w="960" w:type="dxa"/>
            <w:tcBorders>
              <w:top w:val="nil"/>
              <w:left w:val="nil"/>
              <w:bottom w:val="nil"/>
              <w:right w:val="nil"/>
            </w:tcBorders>
            <w:shd w:val="clear" w:color="auto" w:fill="auto"/>
            <w:noWrap/>
            <w:vAlign w:val="bottom"/>
            <w:hideMark/>
          </w:tcPr>
          <w:p w14:paraId="405AF09F" w14:textId="77777777" w:rsidR="0063789F" w:rsidRPr="0063789F" w:rsidRDefault="0063789F" w:rsidP="0063789F">
            <w:pPr>
              <w:rPr>
                <w:rFonts w:eastAsia="Times New Roman"/>
                <w:color w:val="000000"/>
              </w:rPr>
            </w:pPr>
            <w:r w:rsidRPr="0063789F">
              <w:rPr>
                <w:rFonts w:eastAsia="Times New Roman"/>
                <w:color w:val="000000"/>
              </w:rPr>
              <w:t>Peak_Nr</w:t>
            </w:r>
          </w:p>
        </w:tc>
        <w:tc>
          <w:tcPr>
            <w:tcW w:w="2017" w:type="dxa"/>
            <w:gridSpan w:val="2"/>
            <w:tcBorders>
              <w:top w:val="nil"/>
              <w:left w:val="nil"/>
              <w:bottom w:val="nil"/>
              <w:right w:val="nil"/>
            </w:tcBorders>
            <w:shd w:val="clear" w:color="auto" w:fill="auto"/>
            <w:noWrap/>
            <w:vAlign w:val="bottom"/>
            <w:hideMark/>
          </w:tcPr>
          <w:p w14:paraId="7BCDE803" w14:textId="77777777" w:rsidR="0063789F" w:rsidRPr="0063789F" w:rsidRDefault="0063789F" w:rsidP="0063789F">
            <w:pPr>
              <w:rPr>
                <w:rFonts w:eastAsia="Times New Roman"/>
                <w:color w:val="000000"/>
              </w:rPr>
            </w:pPr>
            <w:r w:rsidRPr="0063789F">
              <w:rPr>
                <w:rFonts w:eastAsia="Times New Roman"/>
                <w:color w:val="000000"/>
              </w:rPr>
              <w:t>Gemessen_cm-1</w:t>
            </w:r>
          </w:p>
        </w:tc>
        <w:tc>
          <w:tcPr>
            <w:tcW w:w="1418" w:type="dxa"/>
            <w:gridSpan w:val="2"/>
            <w:tcBorders>
              <w:top w:val="nil"/>
              <w:left w:val="nil"/>
              <w:bottom w:val="nil"/>
              <w:right w:val="nil"/>
            </w:tcBorders>
            <w:shd w:val="clear" w:color="auto" w:fill="auto"/>
            <w:noWrap/>
            <w:vAlign w:val="bottom"/>
            <w:hideMark/>
          </w:tcPr>
          <w:p w14:paraId="254ABCA5" w14:textId="77777777" w:rsidR="0063789F" w:rsidRPr="0063789F" w:rsidRDefault="0063789F" w:rsidP="0063789F">
            <w:pPr>
              <w:rPr>
                <w:rFonts w:eastAsia="Times New Roman"/>
                <w:color w:val="000000"/>
              </w:rPr>
            </w:pPr>
            <w:r w:rsidRPr="0063789F">
              <w:rPr>
                <w:rFonts w:eastAsia="Times New Roman"/>
                <w:color w:val="000000"/>
              </w:rPr>
              <w:t>Intensitaet</w:t>
            </w:r>
          </w:p>
        </w:tc>
        <w:tc>
          <w:tcPr>
            <w:tcW w:w="1559" w:type="dxa"/>
            <w:tcBorders>
              <w:top w:val="nil"/>
              <w:left w:val="nil"/>
              <w:bottom w:val="nil"/>
              <w:right w:val="nil"/>
            </w:tcBorders>
            <w:shd w:val="clear" w:color="auto" w:fill="auto"/>
            <w:noWrap/>
            <w:vAlign w:val="bottom"/>
            <w:hideMark/>
          </w:tcPr>
          <w:p w14:paraId="3F33BBAA" w14:textId="77777777" w:rsidR="0063789F" w:rsidRPr="0063789F" w:rsidRDefault="0063789F" w:rsidP="0063789F">
            <w:pPr>
              <w:rPr>
                <w:rFonts w:eastAsia="Times New Roman"/>
                <w:color w:val="000000"/>
              </w:rPr>
            </w:pPr>
            <w:r w:rsidRPr="0063789F">
              <w:rPr>
                <w:rFonts w:eastAsia="Times New Roman"/>
                <w:color w:val="000000"/>
              </w:rPr>
              <w:t>FWHM_cm-1</w:t>
            </w:r>
          </w:p>
        </w:tc>
      </w:tr>
      <w:tr w:rsidR="0063789F" w:rsidRPr="0063789F" w14:paraId="40196C1C" w14:textId="77777777" w:rsidTr="0063789F">
        <w:trPr>
          <w:trHeight w:val="300"/>
        </w:trPr>
        <w:tc>
          <w:tcPr>
            <w:tcW w:w="960" w:type="dxa"/>
            <w:tcBorders>
              <w:top w:val="nil"/>
              <w:left w:val="nil"/>
              <w:bottom w:val="nil"/>
              <w:right w:val="nil"/>
            </w:tcBorders>
            <w:shd w:val="clear" w:color="auto" w:fill="auto"/>
            <w:noWrap/>
            <w:vAlign w:val="bottom"/>
            <w:hideMark/>
          </w:tcPr>
          <w:p w14:paraId="7F6A899A" w14:textId="77777777" w:rsidR="0063789F" w:rsidRPr="0063789F" w:rsidRDefault="0063789F" w:rsidP="0063789F">
            <w:pPr>
              <w:jc w:val="right"/>
              <w:rPr>
                <w:rFonts w:eastAsia="Times New Roman"/>
                <w:color w:val="000000"/>
              </w:rPr>
            </w:pPr>
            <w:r w:rsidRPr="0063789F">
              <w:rPr>
                <w:rFonts w:eastAsia="Times New Roman"/>
                <w:color w:val="000000"/>
              </w:rPr>
              <w:lastRenderedPageBreak/>
              <w:t>1</w:t>
            </w:r>
          </w:p>
        </w:tc>
        <w:tc>
          <w:tcPr>
            <w:tcW w:w="1517" w:type="dxa"/>
            <w:tcBorders>
              <w:top w:val="nil"/>
              <w:left w:val="nil"/>
              <w:bottom w:val="nil"/>
              <w:right w:val="nil"/>
            </w:tcBorders>
            <w:shd w:val="clear" w:color="auto" w:fill="auto"/>
            <w:noWrap/>
            <w:vAlign w:val="bottom"/>
            <w:hideMark/>
          </w:tcPr>
          <w:p w14:paraId="352DD8C6" w14:textId="77777777" w:rsidR="0063789F" w:rsidRPr="0063789F" w:rsidRDefault="0063789F" w:rsidP="0063789F">
            <w:pPr>
              <w:jc w:val="right"/>
              <w:rPr>
                <w:rFonts w:eastAsia="Times New Roman"/>
                <w:color w:val="000000"/>
              </w:rPr>
            </w:pPr>
            <w:r w:rsidRPr="0063789F">
              <w:rPr>
                <w:rFonts w:eastAsia="Times New Roman"/>
                <w:color w:val="000000"/>
              </w:rPr>
              <w:t>443.572</w:t>
            </w:r>
          </w:p>
        </w:tc>
        <w:tc>
          <w:tcPr>
            <w:tcW w:w="1609" w:type="dxa"/>
            <w:gridSpan w:val="2"/>
            <w:tcBorders>
              <w:top w:val="nil"/>
              <w:left w:val="nil"/>
              <w:bottom w:val="nil"/>
              <w:right w:val="nil"/>
            </w:tcBorders>
            <w:shd w:val="clear" w:color="auto" w:fill="auto"/>
            <w:noWrap/>
            <w:vAlign w:val="bottom"/>
            <w:hideMark/>
          </w:tcPr>
          <w:p w14:paraId="3AE1F946" w14:textId="77777777" w:rsidR="0063789F" w:rsidRPr="0063789F" w:rsidRDefault="0063789F" w:rsidP="0063789F">
            <w:pPr>
              <w:jc w:val="right"/>
              <w:rPr>
                <w:rFonts w:eastAsia="Times New Roman"/>
                <w:color w:val="000000"/>
              </w:rPr>
            </w:pPr>
            <w:r w:rsidRPr="0063789F">
              <w:rPr>
                <w:rFonts w:eastAsia="Times New Roman"/>
                <w:color w:val="000000"/>
              </w:rPr>
              <w:t>3237.016</w:t>
            </w:r>
          </w:p>
        </w:tc>
        <w:tc>
          <w:tcPr>
            <w:tcW w:w="1868" w:type="dxa"/>
            <w:gridSpan w:val="2"/>
            <w:tcBorders>
              <w:top w:val="nil"/>
              <w:left w:val="nil"/>
              <w:bottom w:val="nil"/>
              <w:right w:val="nil"/>
            </w:tcBorders>
            <w:shd w:val="clear" w:color="auto" w:fill="auto"/>
            <w:noWrap/>
            <w:vAlign w:val="bottom"/>
            <w:hideMark/>
          </w:tcPr>
          <w:p w14:paraId="0A24C800" w14:textId="77777777" w:rsidR="0063789F" w:rsidRPr="0063789F" w:rsidRDefault="0063789F" w:rsidP="0063789F">
            <w:pPr>
              <w:jc w:val="right"/>
              <w:rPr>
                <w:rFonts w:eastAsia="Times New Roman"/>
                <w:color w:val="000000"/>
              </w:rPr>
            </w:pPr>
            <w:r w:rsidRPr="0063789F">
              <w:rPr>
                <w:rFonts w:eastAsia="Times New Roman"/>
                <w:color w:val="000000"/>
              </w:rPr>
              <w:t>70.73005</w:t>
            </w:r>
          </w:p>
        </w:tc>
      </w:tr>
      <w:tr w:rsidR="0063789F" w:rsidRPr="0063789F" w14:paraId="439D422E" w14:textId="77777777" w:rsidTr="0063789F">
        <w:trPr>
          <w:trHeight w:val="300"/>
        </w:trPr>
        <w:tc>
          <w:tcPr>
            <w:tcW w:w="960" w:type="dxa"/>
            <w:tcBorders>
              <w:top w:val="nil"/>
              <w:left w:val="nil"/>
              <w:bottom w:val="nil"/>
              <w:right w:val="nil"/>
            </w:tcBorders>
            <w:shd w:val="clear" w:color="auto" w:fill="auto"/>
            <w:noWrap/>
            <w:vAlign w:val="bottom"/>
            <w:hideMark/>
          </w:tcPr>
          <w:p w14:paraId="2A554C49" w14:textId="77777777" w:rsidR="0063789F" w:rsidRPr="0063789F" w:rsidRDefault="0063789F" w:rsidP="0063789F">
            <w:pPr>
              <w:jc w:val="right"/>
              <w:rPr>
                <w:rFonts w:eastAsia="Times New Roman"/>
                <w:color w:val="000000"/>
              </w:rPr>
            </w:pPr>
            <w:r w:rsidRPr="0063789F">
              <w:rPr>
                <w:rFonts w:eastAsia="Times New Roman"/>
                <w:color w:val="000000"/>
              </w:rPr>
              <w:t>2</w:t>
            </w:r>
          </w:p>
        </w:tc>
        <w:tc>
          <w:tcPr>
            <w:tcW w:w="1517" w:type="dxa"/>
            <w:tcBorders>
              <w:top w:val="nil"/>
              <w:left w:val="nil"/>
              <w:bottom w:val="nil"/>
              <w:right w:val="nil"/>
            </w:tcBorders>
            <w:shd w:val="clear" w:color="auto" w:fill="auto"/>
            <w:noWrap/>
            <w:vAlign w:val="bottom"/>
            <w:hideMark/>
          </w:tcPr>
          <w:p w14:paraId="255C4564" w14:textId="77777777" w:rsidR="0063789F" w:rsidRPr="0063789F" w:rsidRDefault="0063789F" w:rsidP="0063789F">
            <w:pPr>
              <w:jc w:val="right"/>
              <w:rPr>
                <w:rFonts w:eastAsia="Times New Roman"/>
                <w:color w:val="000000"/>
              </w:rPr>
            </w:pPr>
            <w:r w:rsidRPr="0063789F">
              <w:rPr>
                <w:rFonts w:eastAsia="Times New Roman"/>
                <w:color w:val="000000"/>
              </w:rPr>
              <w:t>485.158</w:t>
            </w:r>
          </w:p>
        </w:tc>
        <w:tc>
          <w:tcPr>
            <w:tcW w:w="1609" w:type="dxa"/>
            <w:gridSpan w:val="2"/>
            <w:tcBorders>
              <w:top w:val="nil"/>
              <w:left w:val="nil"/>
              <w:bottom w:val="nil"/>
              <w:right w:val="nil"/>
            </w:tcBorders>
            <w:shd w:val="clear" w:color="auto" w:fill="auto"/>
            <w:noWrap/>
            <w:vAlign w:val="bottom"/>
            <w:hideMark/>
          </w:tcPr>
          <w:p w14:paraId="5FDEE1FF" w14:textId="77777777" w:rsidR="0063789F" w:rsidRPr="0063789F" w:rsidRDefault="0063789F" w:rsidP="0063789F">
            <w:pPr>
              <w:jc w:val="right"/>
              <w:rPr>
                <w:rFonts w:eastAsia="Times New Roman"/>
                <w:color w:val="000000"/>
              </w:rPr>
            </w:pPr>
            <w:r w:rsidRPr="0063789F">
              <w:rPr>
                <w:rFonts w:eastAsia="Times New Roman"/>
                <w:color w:val="000000"/>
              </w:rPr>
              <w:t>2005.668</w:t>
            </w:r>
          </w:p>
        </w:tc>
        <w:tc>
          <w:tcPr>
            <w:tcW w:w="1868" w:type="dxa"/>
            <w:gridSpan w:val="2"/>
            <w:tcBorders>
              <w:top w:val="nil"/>
              <w:left w:val="nil"/>
              <w:bottom w:val="nil"/>
              <w:right w:val="nil"/>
            </w:tcBorders>
            <w:shd w:val="clear" w:color="auto" w:fill="auto"/>
            <w:noWrap/>
            <w:vAlign w:val="bottom"/>
            <w:hideMark/>
          </w:tcPr>
          <w:p w14:paraId="0490D738" w14:textId="77777777" w:rsidR="0063789F" w:rsidRPr="0063789F" w:rsidRDefault="0063789F" w:rsidP="0063789F">
            <w:pPr>
              <w:jc w:val="right"/>
              <w:rPr>
                <w:rFonts w:eastAsia="Times New Roman"/>
                <w:color w:val="000000"/>
              </w:rPr>
            </w:pPr>
            <w:r w:rsidRPr="0063789F">
              <w:rPr>
                <w:rFonts w:eastAsia="Times New Roman"/>
                <w:color w:val="000000"/>
              </w:rPr>
              <w:t>13.27788</w:t>
            </w:r>
          </w:p>
        </w:tc>
      </w:tr>
      <w:tr w:rsidR="0063789F" w:rsidRPr="0063789F" w14:paraId="41484589" w14:textId="77777777" w:rsidTr="0063789F">
        <w:trPr>
          <w:trHeight w:val="300"/>
        </w:trPr>
        <w:tc>
          <w:tcPr>
            <w:tcW w:w="960" w:type="dxa"/>
            <w:tcBorders>
              <w:top w:val="nil"/>
              <w:left w:val="nil"/>
              <w:bottom w:val="nil"/>
              <w:right w:val="nil"/>
            </w:tcBorders>
            <w:shd w:val="clear" w:color="auto" w:fill="auto"/>
            <w:noWrap/>
            <w:vAlign w:val="bottom"/>
            <w:hideMark/>
          </w:tcPr>
          <w:p w14:paraId="0300B974" w14:textId="77777777" w:rsidR="0063789F" w:rsidRPr="0063789F" w:rsidRDefault="0063789F" w:rsidP="0063789F">
            <w:pPr>
              <w:jc w:val="right"/>
              <w:rPr>
                <w:rFonts w:eastAsia="Times New Roman"/>
                <w:color w:val="000000"/>
              </w:rPr>
            </w:pPr>
            <w:r w:rsidRPr="0063789F">
              <w:rPr>
                <w:rFonts w:eastAsia="Times New Roman"/>
                <w:color w:val="000000"/>
              </w:rPr>
              <w:t>3</w:t>
            </w:r>
          </w:p>
        </w:tc>
        <w:tc>
          <w:tcPr>
            <w:tcW w:w="1517" w:type="dxa"/>
            <w:tcBorders>
              <w:top w:val="nil"/>
              <w:left w:val="nil"/>
              <w:bottom w:val="nil"/>
              <w:right w:val="nil"/>
            </w:tcBorders>
            <w:shd w:val="clear" w:color="auto" w:fill="auto"/>
            <w:noWrap/>
            <w:vAlign w:val="bottom"/>
            <w:hideMark/>
          </w:tcPr>
          <w:p w14:paraId="4DD74958" w14:textId="77777777" w:rsidR="0063789F" w:rsidRPr="0063789F" w:rsidRDefault="0063789F" w:rsidP="0063789F">
            <w:pPr>
              <w:jc w:val="right"/>
              <w:rPr>
                <w:rFonts w:eastAsia="Times New Roman"/>
                <w:color w:val="000000"/>
              </w:rPr>
            </w:pPr>
            <w:r w:rsidRPr="0063789F">
              <w:rPr>
                <w:rFonts w:eastAsia="Times New Roman"/>
                <w:color w:val="000000"/>
              </w:rPr>
              <w:t>545.501</w:t>
            </w:r>
          </w:p>
        </w:tc>
        <w:tc>
          <w:tcPr>
            <w:tcW w:w="1609" w:type="dxa"/>
            <w:gridSpan w:val="2"/>
            <w:tcBorders>
              <w:top w:val="nil"/>
              <w:left w:val="nil"/>
              <w:bottom w:val="nil"/>
              <w:right w:val="nil"/>
            </w:tcBorders>
            <w:shd w:val="clear" w:color="auto" w:fill="auto"/>
            <w:noWrap/>
            <w:vAlign w:val="bottom"/>
            <w:hideMark/>
          </w:tcPr>
          <w:p w14:paraId="57258345" w14:textId="77777777" w:rsidR="0063789F" w:rsidRPr="0063789F" w:rsidRDefault="0063789F" w:rsidP="0063789F">
            <w:pPr>
              <w:jc w:val="right"/>
              <w:rPr>
                <w:rFonts w:eastAsia="Times New Roman"/>
                <w:color w:val="000000"/>
              </w:rPr>
            </w:pPr>
            <w:r w:rsidRPr="0063789F">
              <w:rPr>
                <w:rFonts w:eastAsia="Times New Roman"/>
                <w:color w:val="000000"/>
              </w:rPr>
              <w:t>104.1584</w:t>
            </w:r>
          </w:p>
        </w:tc>
        <w:tc>
          <w:tcPr>
            <w:tcW w:w="1868" w:type="dxa"/>
            <w:gridSpan w:val="2"/>
            <w:tcBorders>
              <w:top w:val="nil"/>
              <w:left w:val="nil"/>
              <w:bottom w:val="nil"/>
              <w:right w:val="nil"/>
            </w:tcBorders>
            <w:shd w:val="clear" w:color="auto" w:fill="auto"/>
            <w:noWrap/>
            <w:vAlign w:val="bottom"/>
            <w:hideMark/>
          </w:tcPr>
          <w:p w14:paraId="5529D7CA" w14:textId="77777777" w:rsidR="0063789F" w:rsidRPr="0063789F" w:rsidRDefault="0063789F" w:rsidP="0063789F">
            <w:pPr>
              <w:jc w:val="right"/>
              <w:rPr>
                <w:rFonts w:eastAsia="Times New Roman"/>
                <w:color w:val="000000"/>
              </w:rPr>
            </w:pPr>
            <w:r w:rsidRPr="0063789F">
              <w:rPr>
                <w:rFonts w:eastAsia="Times New Roman"/>
                <w:color w:val="000000"/>
              </w:rPr>
              <w:t>3.79017</w:t>
            </w:r>
          </w:p>
        </w:tc>
      </w:tr>
      <w:tr w:rsidR="0063789F" w:rsidRPr="0063789F" w14:paraId="180B2EA6" w14:textId="77777777" w:rsidTr="0063789F">
        <w:trPr>
          <w:trHeight w:val="300"/>
        </w:trPr>
        <w:tc>
          <w:tcPr>
            <w:tcW w:w="960" w:type="dxa"/>
            <w:tcBorders>
              <w:top w:val="nil"/>
              <w:left w:val="nil"/>
              <w:bottom w:val="nil"/>
              <w:right w:val="nil"/>
            </w:tcBorders>
            <w:shd w:val="clear" w:color="auto" w:fill="auto"/>
            <w:noWrap/>
            <w:vAlign w:val="bottom"/>
            <w:hideMark/>
          </w:tcPr>
          <w:p w14:paraId="0CA07ADB" w14:textId="77777777" w:rsidR="0063789F" w:rsidRPr="0063789F" w:rsidRDefault="0063789F" w:rsidP="0063789F">
            <w:pPr>
              <w:jc w:val="right"/>
              <w:rPr>
                <w:rFonts w:eastAsia="Times New Roman"/>
                <w:color w:val="000000"/>
              </w:rPr>
            </w:pPr>
            <w:r w:rsidRPr="0063789F">
              <w:rPr>
                <w:rFonts w:eastAsia="Times New Roman"/>
                <w:color w:val="000000"/>
              </w:rPr>
              <w:t>4</w:t>
            </w:r>
          </w:p>
        </w:tc>
        <w:tc>
          <w:tcPr>
            <w:tcW w:w="1517" w:type="dxa"/>
            <w:tcBorders>
              <w:top w:val="nil"/>
              <w:left w:val="nil"/>
              <w:bottom w:val="nil"/>
              <w:right w:val="nil"/>
            </w:tcBorders>
            <w:shd w:val="clear" w:color="auto" w:fill="auto"/>
            <w:noWrap/>
            <w:vAlign w:val="bottom"/>
            <w:hideMark/>
          </w:tcPr>
          <w:p w14:paraId="0395CE1F" w14:textId="77777777" w:rsidR="0063789F" w:rsidRPr="0063789F" w:rsidRDefault="0063789F" w:rsidP="0063789F">
            <w:pPr>
              <w:jc w:val="right"/>
              <w:rPr>
                <w:rFonts w:eastAsia="Times New Roman"/>
                <w:color w:val="000000"/>
              </w:rPr>
            </w:pPr>
            <w:r w:rsidRPr="0063789F">
              <w:rPr>
                <w:rFonts w:eastAsia="Times New Roman"/>
                <w:color w:val="000000"/>
              </w:rPr>
              <w:t>607.772</w:t>
            </w:r>
          </w:p>
        </w:tc>
        <w:tc>
          <w:tcPr>
            <w:tcW w:w="1609" w:type="dxa"/>
            <w:gridSpan w:val="2"/>
            <w:tcBorders>
              <w:top w:val="nil"/>
              <w:left w:val="nil"/>
              <w:bottom w:val="nil"/>
              <w:right w:val="nil"/>
            </w:tcBorders>
            <w:shd w:val="clear" w:color="auto" w:fill="auto"/>
            <w:noWrap/>
            <w:vAlign w:val="bottom"/>
            <w:hideMark/>
          </w:tcPr>
          <w:p w14:paraId="25113555" w14:textId="77777777" w:rsidR="0063789F" w:rsidRPr="0063789F" w:rsidRDefault="0063789F" w:rsidP="0063789F">
            <w:pPr>
              <w:jc w:val="right"/>
              <w:rPr>
                <w:rFonts w:eastAsia="Times New Roman"/>
                <w:color w:val="000000"/>
              </w:rPr>
            </w:pPr>
            <w:r w:rsidRPr="0063789F">
              <w:rPr>
                <w:rFonts w:eastAsia="Times New Roman"/>
                <w:color w:val="000000"/>
              </w:rPr>
              <w:t>423.8645</w:t>
            </w:r>
          </w:p>
        </w:tc>
        <w:tc>
          <w:tcPr>
            <w:tcW w:w="1868" w:type="dxa"/>
            <w:gridSpan w:val="2"/>
            <w:tcBorders>
              <w:top w:val="nil"/>
              <w:left w:val="nil"/>
              <w:bottom w:val="nil"/>
              <w:right w:val="nil"/>
            </w:tcBorders>
            <w:shd w:val="clear" w:color="auto" w:fill="auto"/>
            <w:noWrap/>
            <w:vAlign w:val="bottom"/>
            <w:hideMark/>
          </w:tcPr>
          <w:p w14:paraId="2037CEF4" w14:textId="77777777" w:rsidR="0063789F" w:rsidRPr="0063789F" w:rsidRDefault="0063789F" w:rsidP="0063789F">
            <w:pPr>
              <w:jc w:val="right"/>
              <w:rPr>
                <w:rFonts w:eastAsia="Times New Roman"/>
                <w:color w:val="000000"/>
              </w:rPr>
            </w:pPr>
            <w:r w:rsidRPr="0063789F">
              <w:rPr>
                <w:rFonts w:eastAsia="Times New Roman"/>
                <w:color w:val="000000"/>
              </w:rPr>
              <w:t>59.87418</w:t>
            </w:r>
          </w:p>
        </w:tc>
      </w:tr>
      <w:tr w:rsidR="0063789F" w:rsidRPr="0063789F" w14:paraId="24B4A7B5" w14:textId="77777777" w:rsidTr="0063789F">
        <w:trPr>
          <w:trHeight w:val="300"/>
        </w:trPr>
        <w:tc>
          <w:tcPr>
            <w:tcW w:w="960" w:type="dxa"/>
            <w:tcBorders>
              <w:top w:val="nil"/>
              <w:left w:val="nil"/>
              <w:bottom w:val="nil"/>
              <w:right w:val="nil"/>
            </w:tcBorders>
            <w:shd w:val="clear" w:color="auto" w:fill="auto"/>
            <w:noWrap/>
            <w:vAlign w:val="bottom"/>
            <w:hideMark/>
          </w:tcPr>
          <w:p w14:paraId="00095F24" w14:textId="77777777" w:rsidR="0063789F" w:rsidRPr="0063789F" w:rsidRDefault="0063789F" w:rsidP="0063789F">
            <w:pPr>
              <w:jc w:val="right"/>
              <w:rPr>
                <w:rFonts w:eastAsia="Times New Roman"/>
                <w:color w:val="000000"/>
              </w:rPr>
            </w:pPr>
            <w:r w:rsidRPr="0063789F">
              <w:rPr>
                <w:rFonts w:eastAsia="Times New Roman"/>
                <w:color w:val="000000"/>
              </w:rPr>
              <w:t>5</w:t>
            </w:r>
          </w:p>
        </w:tc>
        <w:tc>
          <w:tcPr>
            <w:tcW w:w="1517" w:type="dxa"/>
            <w:tcBorders>
              <w:top w:val="nil"/>
              <w:left w:val="nil"/>
              <w:bottom w:val="nil"/>
              <w:right w:val="nil"/>
            </w:tcBorders>
            <w:shd w:val="clear" w:color="auto" w:fill="auto"/>
            <w:noWrap/>
            <w:vAlign w:val="bottom"/>
            <w:hideMark/>
          </w:tcPr>
          <w:p w14:paraId="02938A79" w14:textId="77777777" w:rsidR="0063789F" w:rsidRPr="0063789F" w:rsidRDefault="0063789F" w:rsidP="0063789F">
            <w:pPr>
              <w:jc w:val="right"/>
              <w:rPr>
                <w:rFonts w:eastAsia="Times New Roman"/>
                <w:color w:val="000000"/>
              </w:rPr>
            </w:pPr>
            <w:r w:rsidRPr="0063789F">
              <w:rPr>
                <w:rFonts w:eastAsia="Times New Roman"/>
                <w:color w:val="000000"/>
              </w:rPr>
              <w:t>642.605</w:t>
            </w:r>
          </w:p>
        </w:tc>
        <w:tc>
          <w:tcPr>
            <w:tcW w:w="1609" w:type="dxa"/>
            <w:gridSpan w:val="2"/>
            <w:tcBorders>
              <w:top w:val="nil"/>
              <w:left w:val="nil"/>
              <w:bottom w:val="nil"/>
              <w:right w:val="nil"/>
            </w:tcBorders>
            <w:shd w:val="clear" w:color="auto" w:fill="auto"/>
            <w:noWrap/>
            <w:vAlign w:val="bottom"/>
            <w:hideMark/>
          </w:tcPr>
          <w:p w14:paraId="713405BE" w14:textId="77777777" w:rsidR="0063789F" w:rsidRPr="0063789F" w:rsidRDefault="0063789F" w:rsidP="0063789F">
            <w:pPr>
              <w:jc w:val="right"/>
              <w:rPr>
                <w:rFonts w:eastAsia="Times New Roman"/>
                <w:color w:val="000000"/>
              </w:rPr>
            </w:pPr>
            <w:r w:rsidRPr="0063789F">
              <w:rPr>
                <w:rFonts w:eastAsia="Times New Roman"/>
                <w:color w:val="000000"/>
              </w:rPr>
              <w:t>179.7476</w:t>
            </w:r>
          </w:p>
        </w:tc>
        <w:tc>
          <w:tcPr>
            <w:tcW w:w="1868" w:type="dxa"/>
            <w:gridSpan w:val="2"/>
            <w:tcBorders>
              <w:top w:val="nil"/>
              <w:left w:val="nil"/>
              <w:bottom w:val="nil"/>
              <w:right w:val="nil"/>
            </w:tcBorders>
            <w:shd w:val="clear" w:color="auto" w:fill="auto"/>
            <w:noWrap/>
            <w:vAlign w:val="bottom"/>
            <w:hideMark/>
          </w:tcPr>
          <w:p w14:paraId="73CD43F3" w14:textId="77777777" w:rsidR="0063789F" w:rsidRPr="0063789F" w:rsidRDefault="0063789F" w:rsidP="0063789F">
            <w:pPr>
              <w:jc w:val="right"/>
              <w:rPr>
                <w:rFonts w:eastAsia="Times New Roman"/>
                <w:color w:val="000000"/>
              </w:rPr>
            </w:pPr>
            <w:r w:rsidRPr="0063789F">
              <w:rPr>
                <w:rFonts w:eastAsia="Times New Roman"/>
                <w:color w:val="000000"/>
              </w:rPr>
              <w:t>6.285982</w:t>
            </w:r>
          </w:p>
        </w:tc>
      </w:tr>
      <w:tr w:rsidR="0063789F" w:rsidRPr="0063789F" w14:paraId="109A576F" w14:textId="77777777" w:rsidTr="0063789F">
        <w:trPr>
          <w:trHeight w:val="300"/>
        </w:trPr>
        <w:tc>
          <w:tcPr>
            <w:tcW w:w="960" w:type="dxa"/>
            <w:tcBorders>
              <w:top w:val="nil"/>
              <w:left w:val="nil"/>
              <w:bottom w:val="nil"/>
              <w:right w:val="nil"/>
            </w:tcBorders>
            <w:shd w:val="clear" w:color="auto" w:fill="auto"/>
            <w:noWrap/>
            <w:vAlign w:val="bottom"/>
            <w:hideMark/>
          </w:tcPr>
          <w:p w14:paraId="419289EB" w14:textId="77777777" w:rsidR="0063789F" w:rsidRPr="0063789F" w:rsidRDefault="0063789F" w:rsidP="0063789F">
            <w:pPr>
              <w:jc w:val="right"/>
              <w:rPr>
                <w:rFonts w:eastAsia="Times New Roman"/>
                <w:color w:val="000000"/>
              </w:rPr>
            </w:pPr>
            <w:r w:rsidRPr="0063789F">
              <w:rPr>
                <w:rFonts w:eastAsia="Times New Roman"/>
                <w:color w:val="000000"/>
              </w:rPr>
              <w:t>6</w:t>
            </w:r>
          </w:p>
        </w:tc>
        <w:tc>
          <w:tcPr>
            <w:tcW w:w="1517" w:type="dxa"/>
            <w:tcBorders>
              <w:top w:val="nil"/>
              <w:left w:val="nil"/>
              <w:bottom w:val="nil"/>
              <w:right w:val="nil"/>
            </w:tcBorders>
            <w:shd w:val="clear" w:color="auto" w:fill="auto"/>
            <w:noWrap/>
            <w:vAlign w:val="bottom"/>
            <w:hideMark/>
          </w:tcPr>
          <w:p w14:paraId="2DC1DAEF" w14:textId="77777777" w:rsidR="0063789F" w:rsidRPr="0063789F" w:rsidRDefault="0063789F" w:rsidP="0063789F">
            <w:pPr>
              <w:jc w:val="right"/>
              <w:rPr>
                <w:rFonts w:eastAsia="Times New Roman"/>
                <w:color w:val="000000"/>
              </w:rPr>
            </w:pPr>
            <w:r w:rsidRPr="0063789F">
              <w:rPr>
                <w:rFonts w:eastAsia="Times New Roman"/>
                <w:color w:val="000000"/>
              </w:rPr>
              <w:t>708.867</w:t>
            </w:r>
          </w:p>
        </w:tc>
        <w:tc>
          <w:tcPr>
            <w:tcW w:w="1609" w:type="dxa"/>
            <w:gridSpan w:val="2"/>
            <w:tcBorders>
              <w:top w:val="nil"/>
              <w:left w:val="nil"/>
              <w:bottom w:val="nil"/>
              <w:right w:val="nil"/>
            </w:tcBorders>
            <w:shd w:val="clear" w:color="auto" w:fill="auto"/>
            <w:noWrap/>
            <w:vAlign w:val="bottom"/>
            <w:hideMark/>
          </w:tcPr>
          <w:p w14:paraId="00F8BF25" w14:textId="77777777" w:rsidR="0063789F" w:rsidRPr="0063789F" w:rsidRDefault="0063789F" w:rsidP="0063789F">
            <w:pPr>
              <w:jc w:val="right"/>
              <w:rPr>
                <w:rFonts w:eastAsia="Times New Roman"/>
                <w:color w:val="000000"/>
              </w:rPr>
            </w:pPr>
            <w:r w:rsidRPr="0063789F">
              <w:rPr>
                <w:rFonts w:eastAsia="Times New Roman"/>
                <w:color w:val="000000"/>
              </w:rPr>
              <w:t>-260.501</w:t>
            </w:r>
          </w:p>
        </w:tc>
        <w:tc>
          <w:tcPr>
            <w:tcW w:w="1868" w:type="dxa"/>
            <w:gridSpan w:val="2"/>
            <w:tcBorders>
              <w:top w:val="nil"/>
              <w:left w:val="nil"/>
              <w:bottom w:val="nil"/>
              <w:right w:val="nil"/>
            </w:tcBorders>
            <w:shd w:val="clear" w:color="auto" w:fill="auto"/>
            <w:noWrap/>
            <w:vAlign w:val="bottom"/>
            <w:hideMark/>
          </w:tcPr>
          <w:p w14:paraId="61C9AA62" w14:textId="77777777" w:rsidR="0063789F" w:rsidRPr="0063789F" w:rsidRDefault="0063789F" w:rsidP="0063789F">
            <w:pPr>
              <w:jc w:val="right"/>
              <w:rPr>
                <w:rFonts w:eastAsia="Times New Roman"/>
                <w:color w:val="000000"/>
              </w:rPr>
            </w:pPr>
            <w:r w:rsidRPr="0063789F">
              <w:rPr>
                <w:rFonts w:eastAsia="Times New Roman"/>
                <w:color w:val="000000"/>
              </w:rPr>
              <w:t>2.38847</w:t>
            </w:r>
          </w:p>
        </w:tc>
      </w:tr>
      <w:tr w:rsidR="0063789F" w:rsidRPr="0063789F" w14:paraId="3973511B" w14:textId="77777777" w:rsidTr="0063789F">
        <w:trPr>
          <w:trHeight w:val="300"/>
        </w:trPr>
        <w:tc>
          <w:tcPr>
            <w:tcW w:w="960" w:type="dxa"/>
            <w:tcBorders>
              <w:top w:val="nil"/>
              <w:left w:val="nil"/>
              <w:bottom w:val="nil"/>
              <w:right w:val="nil"/>
            </w:tcBorders>
            <w:shd w:val="clear" w:color="auto" w:fill="auto"/>
            <w:noWrap/>
            <w:vAlign w:val="bottom"/>
            <w:hideMark/>
          </w:tcPr>
          <w:p w14:paraId="0C18F67F" w14:textId="77777777" w:rsidR="0063789F" w:rsidRPr="0063789F" w:rsidRDefault="0063789F" w:rsidP="0063789F">
            <w:pPr>
              <w:jc w:val="right"/>
              <w:rPr>
                <w:rFonts w:eastAsia="Times New Roman"/>
                <w:color w:val="000000"/>
              </w:rPr>
            </w:pPr>
            <w:r w:rsidRPr="0063789F">
              <w:rPr>
                <w:rFonts w:eastAsia="Times New Roman"/>
                <w:color w:val="000000"/>
              </w:rPr>
              <w:t>7</w:t>
            </w:r>
          </w:p>
        </w:tc>
        <w:tc>
          <w:tcPr>
            <w:tcW w:w="1517" w:type="dxa"/>
            <w:tcBorders>
              <w:top w:val="nil"/>
              <w:left w:val="nil"/>
              <w:bottom w:val="nil"/>
              <w:right w:val="nil"/>
            </w:tcBorders>
            <w:shd w:val="clear" w:color="auto" w:fill="auto"/>
            <w:noWrap/>
            <w:vAlign w:val="bottom"/>
            <w:hideMark/>
          </w:tcPr>
          <w:p w14:paraId="34B53051" w14:textId="77777777" w:rsidR="0063789F" w:rsidRPr="0063789F" w:rsidRDefault="0063789F" w:rsidP="0063789F">
            <w:pPr>
              <w:jc w:val="right"/>
              <w:rPr>
                <w:rFonts w:eastAsia="Times New Roman"/>
                <w:color w:val="000000"/>
              </w:rPr>
            </w:pPr>
            <w:r w:rsidRPr="0063789F">
              <w:rPr>
                <w:rFonts w:eastAsia="Times New Roman"/>
                <w:color w:val="000000"/>
              </w:rPr>
              <w:t>763.801</w:t>
            </w:r>
          </w:p>
        </w:tc>
        <w:tc>
          <w:tcPr>
            <w:tcW w:w="1609" w:type="dxa"/>
            <w:gridSpan w:val="2"/>
            <w:tcBorders>
              <w:top w:val="nil"/>
              <w:left w:val="nil"/>
              <w:bottom w:val="nil"/>
              <w:right w:val="nil"/>
            </w:tcBorders>
            <w:shd w:val="clear" w:color="auto" w:fill="auto"/>
            <w:noWrap/>
            <w:vAlign w:val="bottom"/>
            <w:hideMark/>
          </w:tcPr>
          <w:p w14:paraId="260B6686" w14:textId="77777777" w:rsidR="0063789F" w:rsidRPr="0063789F" w:rsidRDefault="0063789F" w:rsidP="0063789F">
            <w:pPr>
              <w:jc w:val="right"/>
              <w:rPr>
                <w:rFonts w:eastAsia="Times New Roman"/>
                <w:color w:val="000000"/>
              </w:rPr>
            </w:pPr>
            <w:r w:rsidRPr="0063789F">
              <w:rPr>
                <w:rFonts w:eastAsia="Times New Roman"/>
                <w:color w:val="000000"/>
              </w:rPr>
              <w:t>989.6835</w:t>
            </w:r>
          </w:p>
        </w:tc>
        <w:tc>
          <w:tcPr>
            <w:tcW w:w="1868" w:type="dxa"/>
            <w:gridSpan w:val="2"/>
            <w:tcBorders>
              <w:top w:val="nil"/>
              <w:left w:val="nil"/>
              <w:bottom w:val="nil"/>
              <w:right w:val="nil"/>
            </w:tcBorders>
            <w:shd w:val="clear" w:color="auto" w:fill="auto"/>
            <w:noWrap/>
            <w:vAlign w:val="bottom"/>
            <w:hideMark/>
          </w:tcPr>
          <w:p w14:paraId="1E68E704" w14:textId="77777777" w:rsidR="0063789F" w:rsidRPr="0063789F" w:rsidRDefault="0063789F" w:rsidP="0063789F">
            <w:pPr>
              <w:jc w:val="right"/>
              <w:rPr>
                <w:rFonts w:eastAsia="Times New Roman"/>
                <w:color w:val="000000"/>
              </w:rPr>
            </w:pPr>
            <w:r w:rsidRPr="0063789F">
              <w:rPr>
                <w:rFonts w:eastAsia="Times New Roman"/>
                <w:color w:val="000000"/>
              </w:rPr>
              <w:t>41.52643</w:t>
            </w:r>
          </w:p>
        </w:tc>
      </w:tr>
      <w:tr w:rsidR="0063789F" w:rsidRPr="0063789F" w14:paraId="221554E8" w14:textId="77777777" w:rsidTr="0063789F">
        <w:trPr>
          <w:trHeight w:val="300"/>
        </w:trPr>
        <w:tc>
          <w:tcPr>
            <w:tcW w:w="960" w:type="dxa"/>
            <w:tcBorders>
              <w:top w:val="nil"/>
              <w:left w:val="nil"/>
              <w:bottom w:val="nil"/>
              <w:right w:val="nil"/>
            </w:tcBorders>
            <w:shd w:val="clear" w:color="auto" w:fill="auto"/>
            <w:noWrap/>
            <w:vAlign w:val="bottom"/>
            <w:hideMark/>
          </w:tcPr>
          <w:p w14:paraId="17FB4BAF" w14:textId="77777777" w:rsidR="0063789F" w:rsidRPr="0063789F" w:rsidRDefault="0063789F" w:rsidP="0063789F">
            <w:pPr>
              <w:jc w:val="right"/>
              <w:rPr>
                <w:rFonts w:eastAsia="Times New Roman"/>
                <w:color w:val="000000"/>
              </w:rPr>
            </w:pPr>
            <w:r w:rsidRPr="0063789F">
              <w:rPr>
                <w:rFonts w:eastAsia="Times New Roman"/>
                <w:color w:val="000000"/>
              </w:rPr>
              <w:t>8</w:t>
            </w:r>
          </w:p>
        </w:tc>
        <w:tc>
          <w:tcPr>
            <w:tcW w:w="1517" w:type="dxa"/>
            <w:tcBorders>
              <w:top w:val="nil"/>
              <w:left w:val="nil"/>
              <w:bottom w:val="nil"/>
              <w:right w:val="nil"/>
            </w:tcBorders>
            <w:shd w:val="clear" w:color="auto" w:fill="auto"/>
            <w:noWrap/>
            <w:vAlign w:val="bottom"/>
            <w:hideMark/>
          </w:tcPr>
          <w:p w14:paraId="1E932802" w14:textId="77777777" w:rsidR="0063789F" w:rsidRPr="0063789F" w:rsidRDefault="0063789F" w:rsidP="0063789F">
            <w:pPr>
              <w:jc w:val="right"/>
              <w:rPr>
                <w:rFonts w:eastAsia="Times New Roman"/>
                <w:color w:val="000000"/>
              </w:rPr>
            </w:pPr>
            <w:r w:rsidRPr="0063789F">
              <w:rPr>
                <w:rFonts w:eastAsia="Times New Roman"/>
                <w:color w:val="000000"/>
              </w:rPr>
              <w:t>807.793</w:t>
            </w:r>
          </w:p>
        </w:tc>
        <w:tc>
          <w:tcPr>
            <w:tcW w:w="1609" w:type="dxa"/>
            <w:gridSpan w:val="2"/>
            <w:tcBorders>
              <w:top w:val="nil"/>
              <w:left w:val="nil"/>
              <w:bottom w:val="nil"/>
              <w:right w:val="nil"/>
            </w:tcBorders>
            <w:shd w:val="clear" w:color="auto" w:fill="auto"/>
            <w:noWrap/>
            <w:vAlign w:val="bottom"/>
            <w:hideMark/>
          </w:tcPr>
          <w:p w14:paraId="0E728762" w14:textId="77777777" w:rsidR="0063789F" w:rsidRPr="0063789F" w:rsidRDefault="0063789F" w:rsidP="0063789F">
            <w:pPr>
              <w:jc w:val="right"/>
              <w:rPr>
                <w:rFonts w:eastAsia="Times New Roman"/>
                <w:color w:val="000000"/>
              </w:rPr>
            </w:pPr>
            <w:r w:rsidRPr="0063789F">
              <w:rPr>
                <w:rFonts w:eastAsia="Times New Roman"/>
                <w:color w:val="000000"/>
              </w:rPr>
              <w:t>225.7842</w:t>
            </w:r>
          </w:p>
        </w:tc>
        <w:tc>
          <w:tcPr>
            <w:tcW w:w="1868" w:type="dxa"/>
            <w:gridSpan w:val="2"/>
            <w:tcBorders>
              <w:top w:val="nil"/>
              <w:left w:val="nil"/>
              <w:bottom w:val="nil"/>
              <w:right w:val="nil"/>
            </w:tcBorders>
            <w:shd w:val="clear" w:color="auto" w:fill="auto"/>
            <w:noWrap/>
            <w:vAlign w:val="bottom"/>
            <w:hideMark/>
          </w:tcPr>
          <w:p w14:paraId="5AC065FC" w14:textId="77777777" w:rsidR="0063789F" w:rsidRPr="0063789F" w:rsidRDefault="0063789F" w:rsidP="0063789F">
            <w:pPr>
              <w:jc w:val="right"/>
              <w:rPr>
                <w:rFonts w:eastAsia="Times New Roman"/>
                <w:color w:val="000000"/>
              </w:rPr>
            </w:pPr>
            <w:r w:rsidRPr="0063789F">
              <w:rPr>
                <w:rFonts w:eastAsia="Times New Roman"/>
                <w:color w:val="000000"/>
              </w:rPr>
              <w:t>3.46681</w:t>
            </w:r>
          </w:p>
        </w:tc>
      </w:tr>
      <w:tr w:rsidR="0063789F" w:rsidRPr="0063789F" w14:paraId="15B0F785" w14:textId="77777777" w:rsidTr="0063789F">
        <w:trPr>
          <w:trHeight w:val="300"/>
        </w:trPr>
        <w:tc>
          <w:tcPr>
            <w:tcW w:w="960" w:type="dxa"/>
            <w:tcBorders>
              <w:top w:val="nil"/>
              <w:left w:val="nil"/>
              <w:bottom w:val="nil"/>
              <w:right w:val="nil"/>
            </w:tcBorders>
            <w:shd w:val="clear" w:color="auto" w:fill="auto"/>
            <w:noWrap/>
            <w:vAlign w:val="bottom"/>
            <w:hideMark/>
          </w:tcPr>
          <w:p w14:paraId="27671263" w14:textId="77777777" w:rsidR="0063789F" w:rsidRPr="0063789F" w:rsidRDefault="0063789F" w:rsidP="0063789F">
            <w:pPr>
              <w:jc w:val="right"/>
              <w:rPr>
                <w:rFonts w:eastAsia="Times New Roman"/>
                <w:color w:val="000000"/>
              </w:rPr>
            </w:pPr>
            <w:r w:rsidRPr="0063789F">
              <w:rPr>
                <w:rFonts w:eastAsia="Times New Roman"/>
                <w:color w:val="000000"/>
              </w:rPr>
              <w:t>9</w:t>
            </w:r>
          </w:p>
        </w:tc>
        <w:tc>
          <w:tcPr>
            <w:tcW w:w="1517" w:type="dxa"/>
            <w:tcBorders>
              <w:top w:val="nil"/>
              <w:left w:val="nil"/>
              <w:bottom w:val="nil"/>
              <w:right w:val="nil"/>
            </w:tcBorders>
            <w:shd w:val="clear" w:color="auto" w:fill="auto"/>
            <w:noWrap/>
            <w:vAlign w:val="bottom"/>
            <w:hideMark/>
          </w:tcPr>
          <w:p w14:paraId="38392C18" w14:textId="77777777" w:rsidR="0063789F" w:rsidRPr="0063789F" w:rsidRDefault="0063789F" w:rsidP="0063789F">
            <w:pPr>
              <w:jc w:val="right"/>
              <w:rPr>
                <w:rFonts w:eastAsia="Times New Roman"/>
                <w:color w:val="000000"/>
              </w:rPr>
            </w:pPr>
            <w:r w:rsidRPr="0063789F">
              <w:rPr>
                <w:rFonts w:eastAsia="Times New Roman"/>
                <w:color w:val="000000"/>
              </w:rPr>
              <w:t>853.913</w:t>
            </w:r>
          </w:p>
        </w:tc>
        <w:tc>
          <w:tcPr>
            <w:tcW w:w="1609" w:type="dxa"/>
            <w:gridSpan w:val="2"/>
            <w:tcBorders>
              <w:top w:val="nil"/>
              <w:left w:val="nil"/>
              <w:bottom w:val="nil"/>
              <w:right w:val="nil"/>
            </w:tcBorders>
            <w:shd w:val="clear" w:color="auto" w:fill="auto"/>
            <w:noWrap/>
            <w:vAlign w:val="bottom"/>
            <w:hideMark/>
          </w:tcPr>
          <w:p w14:paraId="045D5D2E" w14:textId="77777777" w:rsidR="0063789F" w:rsidRPr="0063789F" w:rsidRDefault="0063789F" w:rsidP="0063789F">
            <w:pPr>
              <w:jc w:val="right"/>
              <w:rPr>
                <w:rFonts w:eastAsia="Times New Roman"/>
                <w:color w:val="000000"/>
              </w:rPr>
            </w:pPr>
            <w:r w:rsidRPr="0063789F">
              <w:rPr>
                <w:rFonts w:eastAsia="Times New Roman"/>
                <w:color w:val="000000"/>
              </w:rPr>
              <w:t>-26.1113</w:t>
            </w:r>
          </w:p>
        </w:tc>
        <w:tc>
          <w:tcPr>
            <w:tcW w:w="1868" w:type="dxa"/>
            <w:gridSpan w:val="2"/>
            <w:tcBorders>
              <w:top w:val="nil"/>
              <w:left w:val="nil"/>
              <w:bottom w:val="nil"/>
              <w:right w:val="nil"/>
            </w:tcBorders>
            <w:shd w:val="clear" w:color="auto" w:fill="auto"/>
            <w:noWrap/>
            <w:vAlign w:val="bottom"/>
            <w:hideMark/>
          </w:tcPr>
          <w:p w14:paraId="0CCC53A1" w14:textId="77777777" w:rsidR="0063789F" w:rsidRPr="0063789F" w:rsidRDefault="0063789F" w:rsidP="0063789F">
            <w:pPr>
              <w:jc w:val="right"/>
              <w:rPr>
                <w:rFonts w:eastAsia="Times New Roman"/>
                <w:color w:val="000000"/>
              </w:rPr>
            </w:pPr>
            <w:r w:rsidRPr="0063789F">
              <w:rPr>
                <w:rFonts w:eastAsia="Times New Roman"/>
                <w:color w:val="000000"/>
              </w:rPr>
              <w:t>9.527231</w:t>
            </w:r>
          </w:p>
        </w:tc>
      </w:tr>
      <w:tr w:rsidR="0063789F" w:rsidRPr="0063789F" w14:paraId="3303A9FA" w14:textId="77777777" w:rsidTr="0063789F">
        <w:trPr>
          <w:trHeight w:val="300"/>
        </w:trPr>
        <w:tc>
          <w:tcPr>
            <w:tcW w:w="960" w:type="dxa"/>
            <w:tcBorders>
              <w:top w:val="nil"/>
              <w:left w:val="nil"/>
              <w:bottom w:val="nil"/>
              <w:right w:val="nil"/>
            </w:tcBorders>
            <w:shd w:val="clear" w:color="auto" w:fill="auto"/>
            <w:noWrap/>
            <w:vAlign w:val="bottom"/>
            <w:hideMark/>
          </w:tcPr>
          <w:p w14:paraId="41146D5A" w14:textId="77777777" w:rsidR="0063789F" w:rsidRPr="0063789F" w:rsidRDefault="0063789F" w:rsidP="0063789F">
            <w:pPr>
              <w:jc w:val="right"/>
              <w:rPr>
                <w:rFonts w:eastAsia="Times New Roman"/>
                <w:color w:val="000000"/>
              </w:rPr>
            </w:pPr>
            <w:r w:rsidRPr="0063789F">
              <w:rPr>
                <w:rFonts w:eastAsia="Times New Roman"/>
                <w:color w:val="000000"/>
              </w:rPr>
              <w:t>10</w:t>
            </w:r>
          </w:p>
        </w:tc>
        <w:tc>
          <w:tcPr>
            <w:tcW w:w="1517" w:type="dxa"/>
            <w:tcBorders>
              <w:top w:val="nil"/>
              <w:left w:val="nil"/>
              <w:bottom w:val="nil"/>
              <w:right w:val="nil"/>
            </w:tcBorders>
            <w:shd w:val="clear" w:color="auto" w:fill="auto"/>
            <w:noWrap/>
            <w:vAlign w:val="bottom"/>
            <w:hideMark/>
          </w:tcPr>
          <w:p w14:paraId="47B3ECD6" w14:textId="77777777" w:rsidR="0063789F" w:rsidRPr="0063789F" w:rsidRDefault="0063789F" w:rsidP="0063789F">
            <w:pPr>
              <w:jc w:val="right"/>
              <w:rPr>
                <w:rFonts w:eastAsia="Times New Roman"/>
                <w:color w:val="000000"/>
              </w:rPr>
            </w:pPr>
            <w:r w:rsidRPr="0063789F">
              <w:rPr>
                <w:rFonts w:eastAsia="Times New Roman"/>
                <w:color w:val="000000"/>
              </w:rPr>
              <w:t>879.333</w:t>
            </w:r>
          </w:p>
        </w:tc>
        <w:tc>
          <w:tcPr>
            <w:tcW w:w="1609" w:type="dxa"/>
            <w:gridSpan w:val="2"/>
            <w:tcBorders>
              <w:top w:val="nil"/>
              <w:left w:val="nil"/>
              <w:bottom w:val="nil"/>
              <w:right w:val="nil"/>
            </w:tcBorders>
            <w:shd w:val="clear" w:color="auto" w:fill="auto"/>
            <w:noWrap/>
            <w:vAlign w:val="bottom"/>
            <w:hideMark/>
          </w:tcPr>
          <w:p w14:paraId="5C91B118" w14:textId="77777777" w:rsidR="0063789F" w:rsidRPr="0063789F" w:rsidRDefault="0063789F" w:rsidP="0063789F">
            <w:pPr>
              <w:jc w:val="right"/>
              <w:rPr>
                <w:rFonts w:eastAsia="Times New Roman"/>
                <w:color w:val="000000"/>
              </w:rPr>
            </w:pPr>
            <w:r w:rsidRPr="0063789F">
              <w:rPr>
                <w:rFonts w:eastAsia="Times New Roman"/>
                <w:color w:val="000000"/>
              </w:rPr>
              <w:t>-189.92</w:t>
            </w:r>
          </w:p>
        </w:tc>
        <w:tc>
          <w:tcPr>
            <w:tcW w:w="1868" w:type="dxa"/>
            <w:gridSpan w:val="2"/>
            <w:tcBorders>
              <w:top w:val="nil"/>
              <w:left w:val="nil"/>
              <w:bottom w:val="nil"/>
              <w:right w:val="nil"/>
            </w:tcBorders>
            <w:shd w:val="clear" w:color="auto" w:fill="auto"/>
            <w:noWrap/>
            <w:vAlign w:val="bottom"/>
            <w:hideMark/>
          </w:tcPr>
          <w:p w14:paraId="5C43E060" w14:textId="77777777" w:rsidR="0063789F" w:rsidRPr="0063789F" w:rsidRDefault="0063789F" w:rsidP="0063789F">
            <w:pPr>
              <w:jc w:val="right"/>
              <w:rPr>
                <w:rFonts w:eastAsia="Times New Roman"/>
                <w:color w:val="000000"/>
              </w:rPr>
            </w:pPr>
            <w:r w:rsidRPr="0063789F">
              <w:rPr>
                <w:rFonts w:eastAsia="Times New Roman"/>
                <w:color w:val="000000"/>
              </w:rPr>
              <w:t>3.532601</w:t>
            </w:r>
          </w:p>
        </w:tc>
      </w:tr>
      <w:tr w:rsidR="0063789F" w:rsidRPr="0063789F" w14:paraId="48E0B0DD" w14:textId="77777777" w:rsidTr="0063789F">
        <w:trPr>
          <w:trHeight w:val="300"/>
        </w:trPr>
        <w:tc>
          <w:tcPr>
            <w:tcW w:w="960" w:type="dxa"/>
            <w:tcBorders>
              <w:top w:val="nil"/>
              <w:left w:val="nil"/>
              <w:bottom w:val="nil"/>
              <w:right w:val="nil"/>
            </w:tcBorders>
            <w:shd w:val="clear" w:color="auto" w:fill="auto"/>
            <w:noWrap/>
            <w:vAlign w:val="bottom"/>
            <w:hideMark/>
          </w:tcPr>
          <w:p w14:paraId="2E9CB343" w14:textId="77777777" w:rsidR="0063789F" w:rsidRPr="0063789F" w:rsidRDefault="0063789F" w:rsidP="0063789F">
            <w:pPr>
              <w:jc w:val="right"/>
              <w:rPr>
                <w:rFonts w:eastAsia="Times New Roman"/>
                <w:color w:val="000000"/>
              </w:rPr>
            </w:pPr>
            <w:r w:rsidRPr="0063789F">
              <w:rPr>
                <w:rFonts w:eastAsia="Times New Roman"/>
                <w:color w:val="000000"/>
              </w:rPr>
              <w:t>11</w:t>
            </w:r>
          </w:p>
        </w:tc>
        <w:tc>
          <w:tcPr>
            <w:tcW w:w="1517" w:type="dxa"/>
            <w:tcBorders>
              <w:top w:val="nil"/>
              <w:left w:val="nil"/>
              <w:bottom w:val="nil"/>
              <w:right w:val="nil"/>
            </w:tcBorders>
            <w:shd w:val="clear" w:color="auto" w:fill="auto"/>
            <w:noWrap/>
            <w:vAlign w:val="bottom"/>
            <w:hideMark/>
          </w:tcPr>
          <w:p w14:paraId="4C95EA34" w14:textId="77777777" w:rsidR="0063789F" w:rsidRPr="0063789F" w:rsidRDefault="0063789F" w:rsidP="0063789F">
            <w:pPr>
              <w:jc w:val="right"/>
              <w:rPr>
                <w:rFonts w:eastAsia="Times New Roman"/>
                <w:color w:val="000000"/>
              </w:rPr>
            </w:pPr>
            <w:r w:rsidRPr="0063789F">
              <w:rPr>
                <w:rFonts w:eastAsia="Times New Roman"/>
                <w:color w:val="000000"/>
              </w:rPr>
              <w:t>909.649</w:t>
            </w:r>
          </w:p>
        </w:tc>
        <w:tc>
          <w:tcPr>
            <w:tcW w:w="1609" w:type="dxa"/>
            <w:gridSpan w:val="2"/>
            <w:tcBorders>
              <w:top w:val="nil"/>
              <w:left w:val="nil"/>
              <w:bottom w:val="nil"/>
              <w:right w:val="nil"/>
            </w:tcBorders>
            <w:shd w:val="clear" w:color="auto" w:fill="auto"/>
            <w:noWrap/>
            <w:vAlign w:val="bottom"/>
            <w:hideMark/>
          </w:tcPr>
          <w:p w14:paraId="2E46B711" w14:textId="77777777" w:rsidR="0063789F" w:rsidRPr="0063789F" w:rsidRDefault="0063789F" w:rsidP="0063789F">
            <w:pPr>
              <w:jc w:val="right"/>
              <w:rPr>
                <w:rFonts w:eastAsia="Times New Roman"/>
                <w:color w:val="000000"/>
              </w:rPr>
            </w:pPr>
            <w:r w:rsidRPr="0063789F">
              <w:rPr>
                <w:rFonts w:eastAsia="Times New Roman"/>
                <w:color w:val="000000"/>
              </w:rPr>
              <w:t>27.43816</w:t>
            </w:r>
          </w:p>
        </w:tc>
        <w:tc>
          <w:tcPr>
            <w:tcW w:w="1868" w:type="dxa"/>
            <w:gridSpan w:val="2"/>
            <w:tcBorders>
              <w:top w:val="nil"/>
              <w:left w:val="nil"/>
              <w:bottom w:val="nil"/>
              <w:right w:val="nil"/>
            </w:tcBorders>
            <w:shd w:val="clear" w:color="auto" w:fill="auto"/>
            <w:noWrap/>
            <w:vAlign w:val="bottom"/>
            <w:hideMark/>
          </w:tcPr>
          <w:p w14:paraId="69E9C969" w14:textId="77777777" w:rsidR="0063789F" w:rsidRPr="0063789F" w:rsidRDefault="0063789F" w:rsidP="0063789F">
            <w:pPr>
              <w:jc w:val="right"/>
              <w:rPr>
                <w:rFonts w:eastAsia="Times New Roman"/>
                <w:color w:val="000000"/>
              </w:rPr>
            </w:pPr>
            <w:r w:rsidRPr="0063789F">
              <w:rPr>
                <w:rFonts w:eastAsia="Times New Roman"/>
                <w:color w:val="000000"/>
              </w:rPr>
              <w:t>5.6194</w:t>
            </w:r>
          </w:p>
        </w:tc>
      </w:tr>
      <w:tr w:rsidR="0063789F" w:rsidRPr="0063789F" w14:paraId="1D4F3AE0" w14:textId="77777777" w:rsidTr="0063789F">
        <w:trPr>
          <w:trHeight w:val="300"/>
        </w:trPr>
        <w:tc>
          <w:tcPr>
            <w:tcW w:w="960" w:type="dxa"/>
            <w:tcBorders>
              <w:top w:val="nil"/>
              <w:left w:val="nil"/>
              <w:bottom w:val="nil"/>
              <w:right w:val="nil"/>
            </w:tcBorders>
            <w:shd w:val="clear" w:color="auto" w:fill="auto"/>
            <w:noWrap/>
            <w:vAlign w:val="bottom"/>
            <w:hideMark/>
          </w:tcPr>
          <w:p w14:paraId="6EEDE174" w14:textId="77777777" w:rsidR="0063789F" w:rsidRPr="0063789F" w:rsidRDefault="0063789F" w:rsidP="0063789F">
            <w:pPr>
              <w:jc w:val="right"/>
              <w:rPr>
                <w:rFonts w:eastAsia="Times New Roman"/>
                <w:color w:val="000000"/>
              </w:rPr>
            </w:pPr>
            <w:r w:rsidRPr="0063789F">
              <w:rPr>
                <w:rFonts w:eastAsia="Times New Roman"/>
                <w:color w:val="000000"/>
              </w:rPr>
              <w:t>12</w:t>
            </w:r>
          </w:p>
        </w:tc>
        <w:tc>
          <w:tcPr>
            <w:tcW w:w="1517" w:type="dxa"/>
            <w:tcBorders>
              <w:top w:val="nil"/>
              <w:left w:val="nil"/>
              <w:bottom w:val="nil"/>
              <w:right w:val="nil"/>
            </w:tcBorders>
            <w:shd w:val="clear" w:color="auto" w:fill="auto"/>
            <w:noWrap/>
            <w:vAlign w:val="bottom"/>
            <w:hideMark/>
          </w:tcPr>
          <w:p w14:paraId="36EF10CF" w14:textId="77777777" w:rsidR="0063789F" w:rsidRPr="0063789F" w:rsidRDefault="0063789F" w:rsidP="0063789F">
            <w:pPr>
              <w:jc w:val="right"/>
              <w:rPr>
                <w:rFonts w:eastAsia="Times New Roman"/>
                <w:color w:val="000000"/>
              </w:rPr>
            </w:pPr>
            <w:r w:rsidRPr="0063789F">
              <w:rPr>
                <w:rFonts w:eastAsia="Times New Roman"/>
                <w:color w:val="000000"/>
              </w:rPr>
              <w:t>954.741</w:t>
            </w:r>
          </w:p>
        </w:tc>
        <w:tc>
          <w:tcPr>
            <w:tcW w:w="1609" w:type="dxa"/>
            <w:gridSpan w:val="2"/>
            <w:tcBorders>
              <w:top w:val="nil"/>
              <w:left w:val="nil"/>
              <w:bottom w:val="nil"/>
              <w:right w:val="nil"/>
            </w:tcBorders>
            <w:shd w:val="clear" w:color="auto" w:fill="auto"/>
            <w:noWrap/>
            <w:vAlign w:val="bottom"/>
            <w:hideMark/>
          </w:tcPr>
          <w:p w14:paraId="0C649DCF" w14:textId="77777777" w:rsidR="0063789F" w:rsidRPr="0063789F" w:rsidRDefault="0063789F" w:rsidP="0063789F">
            <w:pPr>
              <w:jc w:val="right"/>
              <w:rPr>
                <w:rFonts w:eastAsia="Times New Roman"/>
                <w:color w:val="000000"/>
              </w:rPr>
            </w:pPr>
            <w:r w:rsidRPr="0063789F">
              <w:rPr>
                <w:rFonts w:eastAsia="Times New Roman"/>
                <w:color w:val="000000"/>
              </w:rPr>
              <w:t>271.4507</w:t>
            </w:r>
          </w:p>
        </w:tc>
        <w:tc>
          <w:tcPr>
            <w:tcW w:w="1868" w:type="dxa"/>
            <w:gridSpan w:val="2"/>
            <w:tcBorders>
              <w:top w:val="nil"/>
              <w:left w:val="nil"/>
              <w:bottom w:val="nil"/>
              <w:right w:val="nil"/>
            </w:tcBorders>
            <w:shd w:val="clear" w:color="auto" w:fill="auto"/>
            <w:noWrap/>
            <w:vAlign w:val="bottom"/>
            <w:hideMark/>
          </w:tcPr>
          <w:p w14:paraId="0B06C20E" w14:textId="77777777" w:rsidR="0063789F" w:rsidRPr="0063789F" w:rsidRDefault="0063789F" w:rsidP="0063789F">
            <w:pPr>
              <w:jc w:val="right"/>
              <w:rPr>
                <w:rFonts w:eastAsia="Times New Roman"/>
                <w:color w:val="000000"/>
              </w:rPr>
            </w:pPr>
            <w:r w:rsidRPr="0063789F">
              <w:rPr>
                <w:rFonts w:eastAsia="Times New Roman"/>
                <w:color w:val="000000"/>
              </w:rPr>
              <w:t>79.89512</w:t>
            </w:r>
          </w:p>
        </w:tc>
      </w:tr>
      <w:tr w:rsidR="0063789F" w:rsidRPr="0063789F" w14:paraId="1F2142EA" w14:textId="77777777" w:rsidTr="0063789F">
        <w:trPr>
          <w:trHeight w:val="300"/>
        </w:trPr>
        <w:tc>
          <w:tcPr>
            <w:tcW w:w="960" w:type="dxa"/>
            <w:tcBorders>
              <w:top w:val="nil"/>
              <w:left w:val="nil"/>
              <w:bottom w:val="nil"/>
              <w:right w:val="nil"/>
            </w:tcBorders>
            <w:shd w:val="clear" w:color="auto" w:fill="auto"/>
            <w:noWrap/>
            <w:vAlign w:val="bottom"/>
            <w:hideMark/>
          </w:tcPr>
          <w:p w14:paraId="0392682A" w14:textId="77777777" w:rsidR="0063789F" w:rsidRPr="0063789F" w:rsidRDefault="0063789F" w:rsidP="0063789F">
            <w:pPr>
              <w:jc w:val="right"/>
              <w:rPr>
                <w:rFonts w:eastAsia="Times New Roman"/>
                <w:color w:val="000000"/>
              </w:rPr>
            </w:pPr>
            <w:r w:rsidRPr="0063789F">
              <w:rPr>
                <w:rFonts w:eastAsia="Times New Roman"/>
                <w:color w:val="000000"/>
              </w:rPr>
              <w:t>13</w:t>
            </w:r>
          </w:p>
        </w:tc>
        <w:tc>
          <w:tcPr>
            <w:tcW w:w="1517" w:type="dxa"/>
            <w:tcBorders>
              <w:top w:val="nil"/>
              <w:left w:val="nil"/>
              <w:bottom w:val="nil"/>
              <w:right w:val="nil"/>
            </w:tcBorders>
            <w:shd w:val="clear" w:color="auto" w:fill="auto"/>
            <w:noWrap/>
            <w:vAlign w:val="bottom"/>
            <w:hideMark/>
          </w:tcPr>
          <w:p w14:paraId="22B2BCFF" w14:textId="77777777" w:rsidR="0063789F" w:rsidRPr="0063789F" w:rsidRDefault="0063789F" w:rsidP="0063789F">
            <w:pPr>
              <w:jc w:val="right"/>
              <w:rPr>
                <w:rFonts w:eastAsia="Times New Roman"/>
                <w:color w:val="000000"/>
              </w:rPr>
            </w:pPr>
            <w:r w:rsidRPr="0063789F">
              <w:rPr>
                <w:rFonts w:eastAsia="Times New Roman"/>
                <w:color w:val="000000"/>
              </w:rPr>
              <w:t>991.971</w:t>
            </w:r>
          </w:p>
        </w:tc>
        <w:tc>
          <w:tcPr>
            <w:tcW w:w="1609" w:type="dxa"/>
            <w:gridSpan w:val="2"/>
            <w:tcBorders>
              <w:top w:val="nil"/>
              <w:left w:val="nil"/>
              <w:bottom w:val="nil"/>
              <w:right w:val="nil"/>
            </w:tcBorders>
            <w:shd w:val="clear" w:color="auto" w:fill="auto"/>
            <w:noWrap/>
            <w:vAlign w:val="bottom"/>
            <w:hideMark/>
          </w:tcPr>
          <w:p w14:paraId="3E093CC8" w14:textId="77777777" w:rsidR="0063789F" w:rsidRPr="0063789F" w:rsidRDefault="0063789F" w:rsidP="0063789F">
            <w:pPr>
              <w:jc w:val="right"/>
              <w:rPr>
                <w:rFonts w:eastAsia="Times New Roman"/>
                <w:color w:val="000000"/>
              </w:rPr>
            </w:pPr>
            <w:r w:rsidRPr="0063789F">
              <w:rPr>
                <w:rFonts w:eastAsia="Times New Roman"/>
                <w:color w:val="000000"/>
              </w:rPr>
              <w:t>247.2508</w:t>
            </w:r>
          </w:p>
        </w:tc>
        <w:tc>
          <w:tcPr>
            <w:tcW w:w="1868" w:type="dxa"/>
            <w:gridSpan w:val="2"/>
            <w:tcBorders>
              <w:top w:val="nil"/>
              <w:left w:val="nil"/>
              <w:bottom w:val="nil"/>
              <w:right w:val="nil"/>
            </w:tcBorders>
            <w:shd w:val="clear" w:color="auto" w:fill="auto"/>
            <w:noWrap/>
            <w:vAlign w:val="bottom"/>
            <w:hideMark/>
          </w:tcPr>
          <w:p w14:paraId="036D9CB3" w14:textId="77777777" w:rsidR="0063789F" w:rsidRPr="0063789F" w:rsidRDefault="0063789F" w:rsidP="0063789F">
            <w:pPr>
              <w:jc w:val="right"/>
              <w:rPr>
                <w:rFonts w:eastAsia="Times New Roman"/>
                <w:color w:val="000000"/>
              </w:rPr>
            </w:pPr>
            <w:r w:rsidRPr="0063789F">
              <w:rPr>
                <w:rFonts w:eastAsia="Times New Roman"/>
                <w:color w:val="000000"/>
              </w:rPr>
              <w:t>15.23369</w:t>
            </w:r>
          </w:p>
        </w:tc>
      </w:tr>
      <w:tr w:rsidR="0063789F" w:rsidRPr="0063789F" w14:paraId="1457AEF2" w14:textId="77777777" w:rsidTr="0063789F">
        <w:trPr>
          <w:trHeight w:val="300"/>
        </w:trPr>
        <w:tc>
          <w:tcPr>
            <w:tcW w:w="960" w:type="dxa"/>
            <w:tcBorders>
              <w:top w:val="nil"/>
              <w:left w:val="nil"/>
              <w:bottom w:val="nil"/>
              <w:right w:val="nil"/>
            </w:tcBorders>
            <w:shd w:val="clear" w:color="auto" w:fill="auto"/>
            <w:noWrap/>
            <w:vAlign w:val="bottom"/>
            <w:hideMark/>
          </w:tcPr>
          <w:p w14:paraId="5A10D436" w14:textId="77777777" w:rsidR="0063789F" w:rsidRPr="0063789F" w:rsidRDefault="0063789F" w:rsidP="0063789F">
            <w:pPr>
              <w:jc w:val="right"/>
              <w:rPr>
                <w:rFonts w:eastAsia="Times New Roman"/>
                <w:color w:val="000000"/>
              </w:rPr>
            </w:pPr>
            <w:r w:rsidRPr="0063789F">
              <w:rPr>
                <w:rFonts w:eastAsia="Times New Roman"/>
                <w:color w:val="000000"/>
              </w:rPr>
              <w:t>14</w:t>
            </w:r>
          </w:p>
        </w:tc>
        <w:tc>
          <w:tcPr>
            <w:tcW w:w="1517" w:type="dxa"/>
            <w:tcBorders>
              <w:top w:val="nil"/>
              <w:left w:val="nil"/>
              <w:bottom w:val="nil"/>
              <w:right w:val="nil"/>
            </w:tcBorders>
            <w:shd w:val="clear" w:color="auto" w:fill="auto"/>
            <w:noWrap/>
            <w:vAlign w:val="bottom"/>
            <w:hideMark/>
          </w:tcPr>
          <w:p w14:paraId="52AA0737" w14:textId="77777777" w:rsidR="0063789F" w:rsidRPr="0063789F" w:rsidRDefault="0063789F" w:rsidP="0063789F">
            <w:pPr>
              <w:jc w:val="right"/>
              <w:rPr>
                <w:rFonts w:eastAsia="Times New Roman"/>
                <w:color w:val="000000"/>
              </w:rPr>
            </w:pPr>
            <w:r w:rsidRPr="0063789F">
              <w:rPr>
                <w:rFonts w:eastAsia="Times New Roman"/>
                <w:color w:val="000000"/>
              </w:rPr>
              <w:t>1067.933</w:t>
            </w:r>
          </w:p>
        </w:tc>
        <w:tc>
          <w:tcPr>
            <w:tcW w:w="1609" w:type="dxa"/>
            <w:gridSpan w:val="2"/>
            <w:tcBorders>
              <w:top w:val="nil"/>
              <w:left w:val="nil"/>
              <w:bottom w:val="nil"/>
              <w:right w:val="nil"/>
            </w:tcBorders>
            <w:shd w:val="clear" w:color="auto" w:fill="auto"/>
            <w:noWrap/>
            <w:vAlign w:val="bottom"/>
            <w:hideMark/>
          </w:tcPr>
          <w:p w14:paraId="5FE39C86" w14:textId="77777777" w:rsidR="0063789F" w:rsidRPr="0063789F" w:rsidRDefault="0063789F" w:rsidP="0063789F">
            <w:pPr>
              <w:jc w:val="right"/>
              <w:rPr>
                <w:rFonts w:eastAsia="Times New Roman"/>
                <w:color w:val="000000"/>
              </w:rPr>
            </w:pPr>
            <w:r w:rsidRPr="0063789F">
              <w:rPr>
                <w:rFonts w:eastAsia="Times New Roman"/>
                <w:color w:val="000000"/>
              </w:rPr>
              <w:t>55.90622</w:t>
            </w:r>
          </w:p>
        </w:tc>
        <w:tc>
          <w:tcPr>
            <w:tcW w:w="1868" w:type="dxa"/>
            <w:gridSpan w:val="2"/>
            <w:tcBorders>
              <w:top w:val="nil"/>
              <w:left w:val="nil"/>
              <w:bottom w:val="nil"/>
              <w:right w:val="nil"/>
            </w:tcBorders>
            <w:shd w:val="clear" w:color="auto" w:fill="auto"/>
            <w:noWrap/>
            <w:vAlign w:val="bottom"/>
            <w:hideMark/>
          </w:tcPr>
          <w:p w14:paraId="39F8AED3" w14:textId="77777777" w:rsidR="0063789F" w:rsidRPr="0063789F" w:rsidRDefault="0063789F" w:rsidP="0063789F">
            <w:pPr>
              <w:jc w:val="right"/>
              <w:rPr>
                <w:rFonts w:eastAsia="Times New Roman"/>
                <w:color w:val="000000"/>
              </w:rPr>
            </w:pPr>
            <w:r w:rsidRPr="0063789F">
              <w:rPr>
                <w:rFonts w:eastAsia="Times New Roman"/>
                <w:color w:val="000000"/>
              </w:rPr>
              <w:t>56.92809</w:t>
            </w:r>
          </w:p>
        </w:tc>
      </w:tr>
      <w:tr w:rsidR="0063789F" w:rsidRPr="0063789F" w14:paraId="64291163" w14:textId="77777777" w:rsidTr="0063789F">
        <w:trPr>
          <w:trHeight w:val="300"/>
        </w:trPr>
        <w:tc>
          <w:tcPr>
            <w:tcW w:w="960" w:type="dxa"/>
            <w:tcBorders>
              <w:top w:val="nil"/>
              <w:left w:val="nil"/>
              <w:bottom w:val="nil"/>
              <w:right w:val="nil"/>
            </w:tcBorders>
            <w:shd w:val="clear" w:color="auto" w:fill="auto"/>
            <w:noWrap/>
            <w:vAlign w:val="bottom"/>
            <w:hideMark/>
          </w:tcPr>
          <w:p w14:paraId="02DF28AC" w14:textId="77777777" w:rsidR="0063789F" w:rsidRPr="0063789F" w:rsidRDefault="0063789F" w:rsidP="0063789F">
            <w:pPr>
              <w:jc w:val="right"/>
              <w:rPr>
                <w:rFonts w:eastAsia="Times New Roman"/>
                <w:color w:val="000000"/>
              </w:rPr>
            </w:pPr>
            <w:r w:rsidRPr="0063789F">
              <w:rPr>
                <w:rFonts w:eastAsia="Times New Roman"/>
                <w:color w:val="000000"/>
              </w:rPr>
              <w:t>15</w:t>
            </w:r>
          </w:p>
        </w:tc>
        <w:tc>
          <w:tcPr>
            <w:tcW w:w="1517" w:type="dxa"/>
            <w:tcBorders>
              <w:top w:val="nil"/>
              <w:left w:val="nil"/>
              <w:bottom w:val="nil"/>
              <w:right w:val="nil"/>
            </w:tcBorders>
            <w:shd w:val="clear" w:color="auto" w:fill="auto"/>
            <w:noWrap/>
            <w:vAlign w:val="bottom"/>
            <w:hideMark/>
          </w:tcPr>
          <w:p w14:paraId="46280F26" w14:textId="77777777" w:rsidR="0063789F" w:rsidRPr="0063789F" w:rsidRDefault="0063789F" w:rsidP="0063789F">
            <w:pPr>
              <w:jc w:val="right"/>
              <w:rPr>
                <w:rFonts w:eastAsia="Times New Roman"/>
                <w:color w:val="000000"/>
              </w:rPr>
            </w:pPr>
            <w:r w:rsidRPr="0063789F">
              <w:rPr>
                <w:rFonts w:eastAsia="Times New Roman"/>
                <w:color w:val="000000"/>
              </w:rPr>
              <w:t>1171.156</w:t>
            </w:r>
          </w:p>
        </w:tc>
        <w:tc>
          <w:tcPr>
            <w:tcW w:w="1609" w:type="dxa"/>
            <w:gridSpan w:val="2"/>
            <w:tcBorders>
              <w:top w:val="nil"/>
              <w:left w:val="nil"/>
              <w:bottom w:val="nil"/>
              <w:right w:val="nil"/>
            </w:tcBorders>
            <w:shd w:val="clear" w:color="auto" w:fill="auto"/>
            <w:noWrap/>
            <w:vAlign w:val="bottom"/>
            <w:hideMark/>
          </w:tcPr>
          <w:p w14:paraId="09D9F549" w14:textId="77777777" w:rsidR="0063789F" w:rsidRPr="0063789F" w:rsidRDefault="0063789F" w:rsidP="0063789F">
            <w:pPr>
              <w:jc w:val="right"/>
              <w:rPr>
                <w:rFonts w:eastAsia="Times New Roman"/>
                <w:color w:val="000000"/>
              </w:rPr>
            </w:pPr>
            <w:r w:rsidRPr="0063789F">
              <w:rPr>
                <w:rFonts w:eastAsia="Times New Roman"/>
                <w:color w:val="000000"/>
              </w:rPr>
              <w:t>1220.993</w:t>
            </w:r>
          </w:p>
        </w:tc>
        <w:tc>
          <w:tcPr>
            <w:tcW w:w="1868" w:type="dxa"/>
            <w:gridSpan w:val="2"/>
            <w:tcBorders>
              <w:top w:val="nil"/>
              <w:left w:val="nil"/>
              <w:bottom w:val="nil"/>
              <w:right w:val="nil"/>
            </w:tcBorders>
            <w:shd w:val="clear" w:color="auto" w:fill="auto"/>
            <w:noWrap/>
            <w:vAlign w:val="bottom"/>
            <w:hideMark/>
          </w:tcPr>
          <w:p w14:paraId="09A398C9" w14:textId="77777777" w:rsidR="0063789F" w:rsidRPr="0063789F" w:rsidRDefault="0063789F" w:rsidP="0063789F">
            <w:pPr>
              <w:jc w:val="right"/>
              <w:rPr>
                <w:rFonts w:eastAsia="Times New Roman"/>
                <w:color w:val="000000"/>
              </w:rPr>
            </w:pPr>
            <w:r w:rsidRPr="0063789F">
              <w:rPr>
                <w:rFonts w:eastAsia="Times New Roman"/>
                <w:color w:val="000000"/>
              </w:rPr>
              <w:t>47.16028</w:t>
            </w:r>
          </w:p>
        </w:tc>
      </w:tr>
      <w:tr w:rsidR="0063789F" w:rsidRPr="0063789F" w14:paraId="2121FBF9" w14:textId="77777777" w:rsidTr="0063789F">
        <w:trPr>
          <w:trHeight w:val="300"/>
        </w:trPr>
        <w:tc>
          <w:tcPr>
            <w:tcW w:w="960" w:type="dxa"/>
            <w:tcBorders>
              <w:top w:val="nil"/>
              <w:left w:val="nil"/>
              <w:bottom w:val="nil"/>
              <w:right w:val="nil"/>
            </w:tcBorders>
            <w:shd w:val="clear" w:color="auto" w:fill="auto"/>
            <w:noWrap/>
            <w:vAlign w:val="bottom"/>
            <w:hideMark/>
          </w:tcPr>
          <w:p w14:paraId="168CEFEA" w14:textId="77777777" w:rsidR="0063789F" w:rsidRPr="0063789F" w:rsidRDefault="0063789F" w:rsidP="0063789F">
            <w:pPr>
              <w:jc w:val="right"/>
              <w:rPr>
                <w:rFonts w:eastAsia="Times New Roman"/>
                <w:color w:val="000000"/>
              </w:rPr>
            </w:pPr>
            <w:r w:rsidRPr="0063789F">
              <w:rPr>
                <w:rFonts w:eastAsia="Times New Roman"/>
                <w:color w:val="000000"/>
              </w:rPr>
              <w:t>16</w:t>
            </w:r>
          </w:p>
        </w:tc>
        <w:tc>
          <w:tcPr>
            <w:tcW w:w="1517" w:type="dxa"/>
            <w:tcBorders>
              <w:top w:val="nil"/>
              <w:left w:val="nil"/>
              <w:bottom w:val="nil"/>
              <w:right w:val="nil"/>
            </w:tcBorders>
            <w:shd w:val="clear" w:color="auto" w:fill="auto"/>
            <w:noWrap/>
            <w:vAlign w:val="bottom"/>
            <w:hideMark/>
          </w:tcPr>
          <w:p w14:paraId="37DC9B88" w14:textId="77777777" w:rsidR="0063789F" w:rsidRPr="0063789F" w:rsidRDefault="0063789F" w:rsidP="0063789F">
            <w:pPr>
              <w:jc w:val="right"/>
              <w:rPr>
                <w:rFonts w:eastAsia="Times New Roman"/>
                <w:color w:val="000000"/>
              </w:rPr>
            </w:pPr>
            <w:r w:rsidRPr="0063789F">
              <w:rPr>
                <w:rFonts w:eastAsia="Times New Roman"/>
                <w:color w:val="000000"/>
              </w:rPr>
              <w:t>1220.683</w:t>
            </w:r>
          </w:p>
        </w:tc>
        <w:tc>
          <w:tcPr>
            <w:tcW w:w="1609" w:type="dxa"/>
            <w:gridSpan w:val="2"/>
            <w:tcBorders>
              <w:top w:val="nil"/>
              <w:left w:val="nil"/>
              <w:bottom w:val="nil"/>
              <w:right w:val="nil"/>
            </w:tcBorders>
            <w:shd w:val="clear" w:color="auto" w:fill="auto"/>
            <w:noWrap/>
            <w:vAlign w:val="bottom"/>
            <w:hideMark/>
          </w:tcPr>
          <w:p w14:paraId="25477ABD" w14:textId="77777777" w:rsidR="0063789F" w:rsidRPr="0063789F" w:rsidRDefault="0063789F" w:rsidP="0063789F">
            <w:pPr>
              <w:jc w:val="right"/>
              <w:rPr>
                <w:rFonts w:eastAsia="Times New Roman"/>
                <w:color w:val="000000"/>
              </w:rPr>
            </w:pPr>
            <w:r w:rsidRPr="0063789F">
              <w:rPr>
                <w:rFonts w:eastAsia="Times New Roman"/>
                <w:color w:val="000000"/>
              </w:rPr>
              <w:t>11.66072</w:t>
            </w:r>
          </w:p>
        </w:tc>
        <w:tc>
          <w:tcPr>
            <w:tcW w:w="1868" w:type="dxa"/>
            <w:gridSpan w:val="2"/>
            <w:tcBorders>
              <w:top w:val="nil"/>
              <w:left w:val="nil"/>
              <w:bottom w:val="nil"/>
              <w:right w:val="nil"/>
            </w:tcBorders>
            <w:shd w:val="clear" w:color="auto" w:fill="auto"/>
            <w:noWrap/>
            <w:vAlign w:val="bottom"/>
            <w:hideMark/>
          </w:tcPr>
          <w:p w14:paraId="423C5F54" w14:textId="77777777" w:rsidR="0063789F" w:rsidRPr="0063789F" w:rsidRDefault="0063789F" w:rsidP="0063789F">
            <w:pPr>
              <w:jc w:val="right"/>
              <w:rPr>
                <w:rFonts w:eastAsia="Times New Roman"/>
                <w:color w:val="000000"/>
              </w:rPr>
            </w:pPr>
            <w:r w:rsidRPr="0063789F">
              <w:rPr>
                <w:rFonts w:eastAsia="Times New Roman"/>
                <w:color w:val="000000"/>
              </w:rPr>
              <w:t>9.632227</w:t>
            </w:r>
          </w:p>
        </w:tc>
      </w:tr>
      <w:tr w:rsidR="0063789F" w:rsidRPr="0063789F" w14:paraId="014B227F" w14:textId="77777777" w:rsidTr="0063789F">
        <w:trPr>
          <w:trHeight w:val="300"/>
        </w:trPr>
        <w:tc>
          <w:tcPr>
            <w:tcW w:w="960" w:type="dxa"/>
            <w:tcBorders>
              <w:top w:val="nil"/>
              <w:left w:val="nil"/>
              <w:bottom w:val="nil"/>
              <w:right w:val="nil"/>
            </w:tcBorders>
            <w:shd w:val="clear" w:color="auto" w:fill="auto"/>
            <w:noWrap/>
            <w:vAlign w:val="bottom"/>
            <w:hideMark/>
          </w:tcPr>
          <w:p w14:paraId="2FCC4CDC" w14:textId="77777777" w:rsidR="0063789F" w:rsidRPr="0063789F" w:rsidRDefault="0063789F" w:rsidP="0063789F">
            <w:pPr>
              <w:jc w:val="right"/>
              <w:rPr>
                <w:rFonts w:eastAsia="Times New Roman"/>
                <w:color w:val="000000"/>
              </w:rPr>
            </w:pPr>
            <w:r w:rsidRPr="0063789F">
              <w:rPr>
                <w:rFonts w:eastAsia="Times New Roman"/>
                <w:color w:val="000000"/>
              </w:rPr>
              <w:t>17</w:t>
            </w:r>
          </w:p>
        </w:tc>
        <w:tc>
          <w:tcPr>
            <w:tcW w:w="1517" w:type="dxa"/>
            <w:tcBorders>
              <w:top w:val="nil"/>
              <w:left w:val="nil"/>
              <w:bottom w:val="nil"/>
              <w:right w:val="nil"/>
            </w:tcBorders>
            <w:shd w:val="clear" w:color="auto" w:fill="auto"/>
            <w:noWrap/>
            <w:vAlign w:val="bottom"/>
            <w:hideMark/>
          </w:tcPr>
          <w:p w14:paraId="4BAD5FC0" w14:textId="77777777" w:rsidR="0063789F" w:rsidRPr="0063789F" w:rsidRDefault="0063789F" w:rsidP="0063789F">
            <w:pPr>
              <w:jc w:val="right"/>
              <w:rPr>
                <w:rFonts w:eastAsia="Times New Roman"/>
                <w:color w:val="000000"/>
              </w:rPr>
            </w:pPr>
            <w:r w:rsidRPr="0063789F">
              <w:rPr>
                <w:rFonts w:eastAsia="Times New Roman"/>
                <w:color w:val="000000"/>
              </w:rPr>
              <w:t>1246.398</w:t>
            </w:r>
          </w:p>
        </w:tc>
        <w:tc>
          <w:tcPr>
            <w:tcW w:w="1609" w:type="dxa"/>
            <w:gridSpan w:val="2"/>
            <w:tcBorders>
              <w:top w:val="nil"/>
              <w:left w:val="nil"/>
              <w:bottom w:val="nil"/>
              <w:right w:val="nil"/>
            </w:tcBorders>
            <w:shd w:val="clear" w:color="auto" w:fill="auto"/>
            <w:noWrap/>
            <w:vAlign w:val="bottom"/>
            <w:hideMark/>
          </w:tcPr>
          <w:p w14:paraId="553F1BB2" w14:textId="77777777" w:rsidR="0063789F" w:rsidRPr="0063789F" w:rsidRDefault="0063789F" w:rsidP="0063789F">
            <w:pPr>
              <w:jc w:val="right"/>
              <w:rPr>
                <w:rFonts w:eastAsia="Times New Roman"/>
                <w:color w:val="000000"/>
              </w:rPr>
            </w:pPr>
            <w:r w:rsidRPr="0063789F">
              <w:rPr>
                <w:rFonts w:eastAsia="Times New Roman"/>
                <w:color w:val="000000"/>
              </w:rPr>
              <w:t>-48.9973</w:t>
            </w:r>
          </w:p>
        </w:tc>
        <w:tc>
          <w:tcPr>
            <w:tcW w:w="1868" w:type="dxa"/>
            <w:gridSpan w:val="2"/>
            <w:tcBorders>
              <w:top w:val="nil"/>
              <w:left w:val="nil"/>
              <w:bottom w:val="nil"/>
              <w:right w:val="nil"/>
            </w:tcBorders>
            <w:shd w:val="clear" w:color="auto" w:fill="auto"/>
            <w:noWrap/>
            <w:vAlign w:val="bottom"/>
            <w:hideMark/>
          </w:tcPr>
          <w:p w14:paraId="7116586C" w14:textId="77777777" w:rsidR="0063789F" w:rsidRPr="0063789F" w:rsidRDefault="0063789F" w:rsidP="0063789F">
            <w:pPr>
              <w:jc w:val="right"/>
              <w:rPr>
                <w:rFonts w:eastAsia="Times New Roman"/>
                <w:color w:val="000000"/>
              </w:rPr>
            </w:pPr>
            <w:r w:rsidRPr="0063789F">
              <w:rPr>
                <w:rFonts w:eastAsia="Times New Roman"/>
                <w:color w:val="000000"/>
              </w:rPr>
              <w:t>6.112788</w:t>
            </w:r>
          </w:p>
        </w:tc>
      </w:tr>
      <w:tr w:rsidR="0063789F" w:rsidRPr="0063789F" w14:paraId="435E9882" w14:textId="77777777" w:rsidTr="0063789F">
        <w:trPr>
          <w:trHeight w:val="300"/>
        </w:trPr>
        <w:tc>
          <w:tcPr>
            <w:tcW w:w="960" w:type="dxa"/>
            <w:tcBorders>
              <w:top w:val="nil"/>
              <w:left w:val="nil"/>
              <w:bottom w:val="nil"/>
              <w:right w:val="nil"/>
            </w:tcBorders>
            <w:shd w:val="clear" w:color="auto" w:fill="auto"/>
            <w:noWrap/>
            <w:vAlign w:val="bottom"/>
            <w:hideMark/>
          </w:tcPr>
          <w:p w14:paraId="3A770DF8" w14:textId="77777777" w:rsidR="0063789F" w:rsidRPr="0063789F" w:rsidRDefault="0063789F" w:rsidP="0063789F">
            <w:pPr>
              <w:jc w:val="right"/>
              <w:rPr>
                <w:rFonts w:eastAsia="Times New Roman"/>
                <w:color w:val="000000"/>
              </w:rPr>
            </w:pPr>
            <w:r w:rsidRPr="0063789F">
              <w:rPr>
                <w:rFonts w:eastAsia="Times New Roman"/>
                <w:color w:val="000000"/>
              </w:rPr>
              <w:t>18</w:t>
            </w:r>
          </w:p>
        </w:tc>
        <w:tc>
          <w:tcPr>
            <w:tcW w:w="1517" w:type="dxa"/>
            <w:tcBorders>
              <w:top w:val="nil"/>
              <w:left w:val="nil"/>
              <w:bottom w:val="nil"/>
              <w:right w:val="nil"/>
            </w:tcBorders>
            <w:shd w:val="clear" w:color="auto" w:fill="auto"/>
            <w:noWrap/>
            <w:vAlign w:val="bottom"/>
            <w:hideMark/>
          </w:tcPr>
          <w:p w14:paraId="045FC6E7" w14:textId="77777777" w:rsidR="0063789F" w:rsidRPr="0063789F" w:rsidRDefault="0063789F" w:rsidP="0063789F">
            <w:pPr>
              <w:jc w:val="right"/>
              <w:rPr>
                <w:rFonts w:eastAsia="Times New Roman"/>
                <w:color w:val="000000"/>
              </w:rPr>
            </w:pPr>
            <w:r w:rsidRPr="0063789F">
              <w:rPr>
                <w:rFonts w:eastAsia="Times New Roman"/>
                <w:color w:val="000000"/>
              </w:rPr>
              <w:t>1299.668</w:t>
            </w:r>
          </w:p>
        </w:tc>
        <w:tc>
          <w:tcPr>
            <w:tcW w:w="1609" w:type="dxa"/>
            <w:gridSpan w:val="2"/>
            <w:tcBorders>
              <w:top w:val="nil"/>
              <w:left w:val="nil"/>
              <w:bottom w:val="nil"/>
              <w:right w:val="nil"/>
            </w:tcBorders>
            <w:shd w:val="clear" w:color="auto" w:fill="auto"/>
            <w:noWrap/>
            <w:vAlign w:val="bottom"/>
            <w:hideMark/>
          </w:tcPr>
          <w:p w14:paraId="695E48C2" w14:textId="77777777" w:rsidR="0063789F" w:rsidRPr="0063789F" w:rsidRDefault="0063789F" w:rsidP="0063789F">
            <w:pPr>
              <w:jc w:val="right"/>
              <w:rPr>
                <w:rFonts w:eastAsia="Times New Roman"/>
                <w:color w:val="000000"/>
              </w:rPr>
            </w:pPr>
            <w:r w:rsidRPr="0063789F">
              <w:rPr>
                <w:rFonts w:eastAsia="Times New Roman"/>
                <w:color w:val="000000"/>
              </w:rPr>
              <w:t>530.7832</w:t>
            </w:r>
          </w:p>
        </w:tc>
        <w:tc>
          <w:tcPr>
            <w:tcW w:w="1868" w:type="dxa"/>
            <w:gridSpan w:val="2"/>
            <w:tcBorders>
              <w:top w:val="nil"/>
              <w:left w:val="nil"/>
              <w:bottom w:val="nil"/>
              <w:right w:val="nil"/>
            </w:tcBorders>
            <w:shd w:val="clear" w:color="auto" w:fill="auto"/>
            <w:noWrap/>
            <w:vAlign w:val="bottom"/>
            <w:hideMark/>
          </w:tcPr>
          <w:p w14:paraId="611A2732" w14:textId="77777777" w:rsidR="0063789F" w:rsidRPr="0063789F" w:rsidRDefault="0063789F" w:rsidP="0063789F">
            <w:pPr>
              <w:jc w:val="right"/>
              <w:rPr>
                <w:rFonts w:eastAsia="Times New Roman"/>
                <w:color w:val="000000"/>
              </w:rPr>
            </w:pPr>
            <w:r w:rsidRPr="0063789F">
              <w:rPr>
                <w:rFonts w:eastAsia="Times New Roman"/>
                <w:color w:val="000000"/>
              </w:rPr>
              <w:t>35.58292</w:t>
            </w:r>
          </w:p>
        </w:tc>
      </w:tr>
      <w:tr w:rsidR="0063789F" w:rsidRPr="0063789F" w14:paraId="1A62FB15" w14:textId="77777777" w:rsidTr="0063789F">
        <w:trPr>
          <w:trHeight w:val="300"/>
        </w:trPr>
        <w:tc>
          <w:tcPr>
            <w:tcW w:w="960" w:type="dxa"/>
            <w:tcBorders>
              <w:top w:val="nil"/>
              <w:left w:val="nil"/>
              <w:bottom w:val="nil"/>
              <w:right w:val="nil"/>
            </w:tcBorders>
            <w:shd w:val="clear" w:color="auto" w:fill="auto"/>
            <w:noWrap/>
            <w:vAlign w:val="bottom"/>
            <w:hideMark/>
          </w:tcPr>
          <w:p w14:paraId="1F0D89EC" w14:textId="77777777" w:rsidR="0063789F" w:rsidRPr="0063789F" w:rsidRDefault="0063789F" w:rsidP="0063789F">
            <w:pPr>
              <w:jc w:val="right"/>
              <w:rPr>
                <w:rFonts w:eastAsia="Times New Roman"/>
                <w:color w:val="000000"/>
              </w:rPr>
            </w:pPr>
            <w:r w:rsidRPr="0063789F">
              <w:rPr>
                <w:rFonts w:eastAsia="Times New Roman"/>
                <w:color w:val="000000"/>
              </w:rPr>
              <w:t>19</w:t>
            </w:r>
          </w:p>
        </w:tc>
        <w:tc>
          <w:tcPr>
            <w:tcW w:w="1517" w:type="dxa"/>
            <w:tcBorders>
              <w:top w:val="nil"/>
              <w:left w:val="nil"/>
              <w:bottom w:val="nil"/>
              <w:right w:val="nil"/>
            </w:tcBorders>
            <w:shd w:val="clear" w:color="auto" w:fill="auto"/>
            <w:noWrap/>
            <w:vAlign w:val="bottom"/>
            <w:hideMark/>
          </w:tcPr>
          <w:p w14:paraId="6570DC47" w14:textId="77777777" w:rsidR="0063789F" w:rsidRPr="0063789F" w:rsidRDefault="0063789F" w:rsidP="0063789F">
            <w:pPr>
              <w:jc w:val="right"/>
              <w:rPr>
                <w:rFonts w:eastAsia="Times New Roman"/>
                <w:color w:val="000000"/>
              </w:rPr>
            </w:pPr>
            <w:r w:rsidRPr="0063789F">
              <w:rPr>
                <w:rFonts w:eastAsia="Times New Roman"/>
                <w:color w:val="000000"/>
              </w:rPr>
              <w:t>1331.767</w:t>
            </w:r>
          </w:p>
        </w:tc>
        <w:tc>
          <w:tcPr>
            <w:tcW w:w="1609" w:type="dxa"/>
            <w:gridSpan w:val="2"/>
            <w:tcBorders>
              <w:top w:val="nil"/>
              <w:left w:val="nil"/>
              <w:bottom w:val="nil"/>
              <w:right w:val="nil"/>
            </w:tcBorders>
            <w:shd w:val="clear" w:color="auto" w:fill="auto"/>
            <w:noWrap/>
            <w:vAlign w:val="bottom"/>
            <w:hideMark/>
          </w:tcPr>
          <w:p w14:paraId="35BF7CD1" w14:textId="77777777" w:rsidR="0063789F" w:rsidRPr="0063789F" w:rsidRDefault="0063789F" w:rsidP="0063789F">
            <w:pPr>
              <w:jc w:val="right"/>
              <w:rPr>
                <w:rFonts w:eastAsia="Times New Roman"/>
                <w:color w:val="000000"/>
              </w:rPr>
            </w:pPr>
            <w:r w:rsidRPr="0063789F">
              <w:rPr>
                <w:rFonts w:eastAsia="Times New Roman"/>
                <w:color w:val="000000"/>
              </w:rPr>
              <w:t>-33.6803</w:t>
            </w:r>
          </w:p>
        </w:tc>
        <w:tc>
          <w:tcPr>
            <w:tcW w:w="1868" w:type="dxa"/>
            <w:gridSpan w:val="2"/>
            <w:tcBorders>
              <w:top w:val="nil"/>
              <w:left w:val="nil"/>
              <w:bottom w:val="nil"/>
              <w:right w:val="nil"/>
            </w:tcBorders>
            <w:shd w:val="clear" w:color="auto" w:fill="auto"/>
            <w:noWrap/>
            <w:vAlign w:val="bottom"/>
            <w:hideMark/>
          </w:tcPr>
          <w:p w14:paraId="0E241C6B" w14:textId="77777777" w:rsidR="0063789F" w:rsidRPr="0063789F" w:rsidRDefault="0063789F" w:rsidP="0063789F">
            <w:pPr>
              <w:jc w:val="right"/>
              <w:rPr>
                <w:rFonts w:eastAsia="Times New Roman"/>
                <w:color w:val="000000"/>
              </w:rPr>
            </w:pPr>
            <w:r w:rsidRPr="0063789F">
              <w:rPr>
                <w:rFonts w:eastAsia="Times New Roman"/>
                <w:color w:val="000000"/>
              </w:rPr>
              <w:t>3.2529</w:t>
            </w:r>
          </w:p>
        </w:tc>
      </w:tr>
      <w:tr w:rsidR="0063789F" w:rsidRPr="0063789F" w14:paraId="26E9C203" w14:textId="77777777" w:rsidTr="0063789F">
        <w:trPr>
          <w:trHeight w:val="300"/>
        </w:trPr>
        <w:tc>
          <w:tcPr>
            <w:tcW w:w="960" w:type="dxa"/>
            <w:tcBorders>
              <w:top w:val="nil"/>
              <w:left w:val="nil"/>
              <w:bottom w:val="nil"/>
              <w:right w:val="nil"/>
            </w:tcBorders>
            <w:shd w:val="clear" w:color="auto" w:fill="auto"/>
            <w:noWrap/>
            <w:vAlign w:val="bottom"/>
            <w:hideMark/>
          </w:tcPr>
          <w:p w14:paraId="62470FAC" w14:textId="77777777" w:rsidR="0063789F" w:rsidRPr="0063789F" w:rsidRDefault="0063789F" w:rsidP="0063789F">
            <w:pPr>
              <w:jc w:val="right"/>
              <w:rPr>
                <w:rFonts w:eastAsia="Times New Roman"/>
                <w:color w:val="000000"/>
              </w:rPr>
            </w:pPr>
            <w:r w:rsidRPr="0063789F">
              <w:rPr>
                <w:rFonts w:eastAsia="Times New Roman"/>
                <w:color w:val="000000"/>
              </w:rPr>
              <w:t>20</w:t>
            </w:r>
          </w:p>
        </w:tc>
        <w:tc>
          <w:tcPr>
            <w:tcW w:w="1517" w:type="dxa"/>
            <w:tcBorders>
              <w:top w:val="nil"/>
              <w:left w:val="nil"/>
              <w:bottom w:val="nil"/>
              <w:right w:val="nil"/>
            </w:tcBorders>
            <w:shd w:val="clear" w:color="auto" w:fill="auto"/>
            <w:noWrap/>
            <w:vAlign w:val="bottom"/>
            <w:hideMark/>
          </w:tcPr>
          <w:p w14:paraId="5B31186B" w14:textId="77777777" w:rsidR="0063789F" w:rsidRPr="0063789F" w:rsidRDefault="0063789F" w:rsidP="0063789F">
            <w:pPr>
              <w:jc w:val="right"/>
              <w:rPr>
                <w:rFonts w:eastAsia="Times New Roman"/>
                <w:color w:val="000000"/>
              </w:rPr>
            </w:pPr>
            <w:r w:rsidRPr="0063789F">
              <w:rPr>
                <w:rFonts w:eastAsia="Times New Roman"/>
                <w:color w:val="000000"/>
              </w:rPr>
              <w:t>1395.234</w:t>
            </w:r>
          </w:p>
        </w:tc>
        <w:tc>
          <w:tcPr>
            <w:tcW w:w="1609" w:type="dxa"/>
            <w:gridSpan w:val="2"/>
            <w:tcBorders>
              <w:top w:val="nil"/>
              <w:left w:val="nil"/>
              <w:bottom w:val="nil"/>
              <w:right w:val="nil"/>
            </w:tcBorders>
            <w:shd w:val="clear" w:color="auto" w:fill="auto"/>
            <w:noWrap/>
            <w:vAlign w:val="bottom"/>
            <w:hideMark/>
          </w:tcPr>
          <w:p w14:paraId="0582A009" w14:textId="77777777" w:rsidR="0063789F" w:rsidRPr="0063789F" w:rsidRDefault="0063789F" w:rsidP="0063789F">
            <w:pPr>
              <w:jc w:val="right"/>
              <w:rPr>
                <w:rFonts w:eastAsia="Times New Roman"/>
                <w:color w:val="000000"/>
              </w:rPr>
            </w:pPr>
            <w:r w:rsidRPr="0063789F">
              <w:rPr>
                <w:rFonts w:eastAsia="Times New Roman"/>
                <w:color w:val="000000"/>
              </w:rPr>
              <w:t>2346.762</w:t>
            </w:r>
          </w:p>
        </w:tc>
        <w:tc>
          <w:tcPr>
            <w:tcW w:w="1868" w:type="dxa"/>
            <w:gridSpan w:val="2"/>
            <w:tcBorders>
              <w:top w:val="nil"/>
              <w:left w:val="nil"/>
              <w:bottom w:val="nil"/>
              <w:right w:val="nil"/>
            </w:tcBorders>
            <w:shd w:val="clear" w:color="auto" w:fill="auto"/>
            <w:noWrap/>
            <w:vAlign w:val="bottom"/>
            <w:hideMark/>
          </w:tcPr>
          <w:p w14:paraId="7F42209A" w14:textId="77777777" w:rsidR="0063789F" w:rsidRPr="0063789F" w:rsidRDefault="0063789F" w:rsidP="0063789F">
            <w:pPr>
              <w:jc w:val="right"/>
              <w:rPr>
                <w:rFonts w:eastAsia="Times New Roman"/>
                <w:color w:val="000000"/>
              </w:rPr>
            </w:pPr>
            <w:r w:rsidRPr="0063789F">
              <w:rPr>
                <w:rFonts w:eastAsia="Times New Roman"/>
                <w:color w:val="000000"/>
              </w:rPr>
              <w:t>33.20733</w:t>
            </w:r>
          </w:p>
        </w:tc>
      </w:tr>
      <w:tr w:rsidR="0063789F" w:rsidRPr="0063789F" w14:paraId="4A4AD1A8" w14:textId="77777777" w:rsidTr="0063789F">
        <w:trPr>
          <w:trHeight w:val="300"/>
        </w:trPr>
        <w:tc>
          <w:tcPr>
            <w:tcW w:w="960" w:type="dxa"/>
            <w:tcBorders>
              <w:top w:val="nil"/>
              <w:left w:val="nil"/>
              <w:bottom w:val="nil"/>
              <w:right w:val="nil"/>
            </w:tcBorders>
            <w:shd w:val="clear" w:color="auto" w:fill="auto"/>
            <w:noWrap/>
            <w:vAlign w:val="bottom"/>
            <w:hideMark/>
          </w:tcPr>
          <w:p w14:paraId="70C4AF8C" w14:textId="77777777" w:rsidR="0063789F" w:rsidRPr="0063789F" w:rsidRDefault="0063789F" w:rsidP="0063789F">
            <w:pPr>
              <w:jc w:val="right"/>
              <w:rPr>
                <w:rFonts w:eastAsia="Times New Roman"/>
                <w:color w:val="000000"/>
              </w:rPr>
            </w:pPr>
            <w:r w:rsidRPr="0063789F">
              <w:rPr>
                <w:rFonts w:eastAsia="Times New Roman"/>
                <w:color w:val="000000"/>
              </w:rPr>
              <w:t>21</w:t>
            </w:r>
          </w:p>
        </w:tc>
        <w:tc>
          <w:tcPr>
            <w:tcW w:w="1517" w:type="dxa"/>
            <w:tcBorders>
              <w:top w:val="nil"/>
              <w:left w:val="nil"/>
              <w:bottom w:val="nil"/>
              <w:right w:val="nil"/>
            </w:tcBorders>
            <w:shd w:val="clear" w:color="auto" w:fill="auto"/>
            <w:noWrap/>
            <w:vAlign w:val="bottom"/>
            <w:hideMark/>
          </w:tcPr>
          <w:p w14:paraId="448F927C" w14:textId="77777777" w:rsidR="0063789F" w:rsidRPr="0063789F" w:rsidRDefault="0063789F" w:rsidP="0063789F">
            <w:pPr>
              <w:jc w:val="right"/>
              <w:rPr>
                <w:rFonts w:eastAsia="Times New Roman"/>
                <w:color w:val="000000"/>
              </w:rPr>
            </w:pPr>
            <w:r w:rsidRPr="0063789F">
              <w:rPr>
                <w:rFonts w:eastAsia="Times New Roman"/>
                <w:color w:val="000000"/>
              </w:rPr>
              <w:t>1457.745</w:t>
            </w:r>
          </w:p>
        </w:tc>
        <w:tc>
          <w:tcPr>
            <w:tcW w:w="1609" w:type="dxa"/>
            <w:gridSpan w:val="2"/>
            <w:tcBorders>
              <w:top w:val="nil"/>
              <w:left w:val="nil"/>
              <w:bottom w:val="nil"/>
              <w:right w:val="nil"/>
            </w:tcBorders>
            <w:shd w:val="clear" w:color="auto" w:fill="auto"/>
            <w:noWrap/>
            <w:vAlign w:val="bottom"/>
            <w:hideMark/>
          </w:tcPr>
          <w:p w14:paraId="52F36601" w14:textId="77777777" w:rsidR="0063789F" w:rsidRPr="0063789F" w:rsidRDefault="0063789F" w:rsidP="0063789F">
            <w:pPr>
              <w:jc w:val="right"/>
              <w:rPr>
                <w:rFonts w:eastAsia="Times New Roman"/>
                <w:color w:val="000000"/>
              </w:rPr>
            </w:pPr>
            <w:r w:rsidRPr="0063789F">
              <w:rPr>
                <w:rFonts w:eastAsia="Times New Roman"/>
                <w:color w:val="000000"/>
              </w:rPr>
              <w:t>178.5831</w:t>
            </w:r>
          </w:p>
        </w:tc>
        <w:tc>
          <w:tcPr>
            <w:tcW w:w="1868" w:type="dxa"/>
            <w:gridSpan w:val="2"/>
            <w:tcBorders>
              <w:top w:val="nil"/>
              <w:left w:val="nil"/>
              <w:bottom w:val="nil"/>
              <w:right w:val="nil"/>
            </w:tcBorders>
            <w:shd w:val="clear" w:color="auto" w:fill="auto"/>
            <w:noWrap/>
            <w:vAlign w:val="bottom"/>
            <w:hideMark/>
          </w:tcPr>
          <w:p w14:paraId="5E9D0EBA" w14:textId="77777777" w:rsidR="0063789F" w:rsidRPr="0063789F" w:rsidRDefault="0063789F" w:rsidP="0063789F">
            <w:pPr>
              <w:jc w:val="right"/>
              <w:rPr>
                <w:rFonts w:eastAsia="Times New Roman"/>
                <w:color w:val="000000"/>
              </w:rPr>
            </w:pPr>
            <w:r w:rsidRPr="0063789F">
              <w:rPr>
                <w:rFonts w:eastAsia="Times New Roman"/>
                <w:color w:val="000000"/>
              </w:rPr>
              <w:t>3.400773</w:t>
            </w:r>
          </w:p>
        </w:tc>
      </w:tr>
      <w:tr w:rsidR="0063789F" w:rsidRPr="0063789F" w14:paraId="3348EC7B" w14:textId="77777777" w:rsidTr="0063789F">
        <w:trPr>
          <w:trHeight w:val="300"/>
        </w:trPr>
        <w:tc>
          <w:tcPr>
            <w:tcW w:w="960" w:type="dxa"/>
            <w:tcBorders>
              <w:top w:val="nil"/>
              <w:left w:val="nil"/>
              <w:bottom w:val="nil"/>
              <w:right w:val="nil"/>
            </w:tcBorders>
            <w:shd w:val="clear" w:color="auto" w:fill="auto"/>
            <w:noWrap/>
            <w:vAlign w:val="bottom"/>
            <w:hideMark/>
          </w:tcPr>
          <w:p w14:paraId="3359FCF0" w14:textId="77777777" w:rsidR="0063789F" w:rsidRPr="0063789F" w:rsidRDefault="0063789F" w:rsidP="0063789F">
            <w:pPr>
              <w:jc w:val="right"/>
              <w:rPr>
                <w:rFonts w:eastAsia="Times New Roman"/>
                <w:color w:val="000000"/>
              </w:rPr>
            </w:pPr>
            <w:r w:rsidRPr="0063789F">
              <w:rPr>
                <w:rFonts w:eastAsia="Times New Roman"/>
                <w:color w:val="000000"/>
              </w:rPr>
              <w:t>22</w:t>
            </w:r>
          </w:p>
        </w:tc>
        <w:tc>
          <w:tcPr>
            <w:tcW w:w="1517" w:type="dxa"/>
            <w:tcBorders>
              <w:top w:val="nil"/>
              <w:left w:val="nil"/>
              <w:bottom w:val="nil"/>
              <w:right w:val="nil"/>
            </w:tcBorders>
            <w:shd w:val="clear" w:color="auto" w:fill="auto"/>
            <w:noWrap/>
            <w:vAlign w:val="bottom"/>
            <w:hideMark/>
          </w:tcPr>
          <w:p w14:paraId="1E49540A" w14:textId="77777777" w:rsidR="0063789F" w:rsidRPr="0063789F" w:rsidRDefault="0063789F" w:rsidP="0063789F">
            <w:pPr>
              <w:jc w:val="right"/>
              <w:rPr>
                <w:rFonts w:eastAsia="Times New Roman"/>
                <w:color w:val="000000"/>
              </w:rPr>
            </w:pPr>
            <w:r w:rsidRPr="0063789F">
              <w:rPr>
                <w:rFonts w:eastAsia="Times New Roman"/>
                <w:color w:val="000000"/>
              </w:rPr>
              <w:t>1486.447</w:t>
            </w:r>
          </w:p>
        </w:tc>
        <w:tc>
          <w:tcPr>
            <w:tcW w:w="1609" w:type="dxa"/>
            <w:gridSpan w:val="2"/>
            <w:tcBorders>
              <w:top w:val="nil"/>
              <w:left w:val="nil"/>
              <w:bottom w:val="nil"/>
              <w:right w:val="nil"/>
            </w:tcBorders>
            <w:shd w:val="clear" w:color="auto" w:fill="auto"/>
            <w:noWrap/>
            <w:vAlign w:val="bottom"/>
            <w:hideMark/>
          </w:tcPr>
          <w:p w14:paraId="7E29B6BB" w14:textId="77777777" w:rsidR="0063789F" w:rsidRPr="0063789F" w:rsidRDefault="0063789F" w:rsidP="0063789F">
            <w:pPr>
              <w:jc w:val="right"/>
              <w:rPr>
                <w:rFonts w:eastAsia="Times New Roman"/>
                <w:color w:val="000000"/>
              </w:rPr>
            </w:pPr>
            <w:r w:rsidRPr="0063789F">
              <w:rPr>
                <w:rFonts w:eastAsia="Times New Roman"/>
                <w:color w:val="000000"/>
              </w:rPr>
              <w:t>410.5359</w:t>
            </w:r>
          </w:p>
        </w:tc>
        <w:tc>
          <w:tcPr>
            <w:tcW w:w="1868" w:type="dxa"/>
            <w:gridSpan w:val="2"/>
            <w:tcBorders>
              <w:top w:val="nil"/>
              <w:left w:val="nil"/>
              <w:bottom w:val="nil"/>
              <w:right w:val="nil"/>
            </w:tcBorders>
            <w:shd w:val="clear" w:color="auto" w:fill="auto"/>
            <w:noWrap/>
            <w:vAlign w:val="bottom"/>
            <w:hideMark/>
          </w:tcPr>
          <w:p w14:paraId="21541F7E" w14:textId="77777777" w:rsidR="0063789F" w:rsidRPr="0063789F" w:rsidRDefault="0063789F" w:rsidP="0063789F">
            <w:pPr>
              <w:jc w:val="right"/>
              <w:rPr>
                <w:rFonts w:eastAsia="Times New Roman"/>
                <w:color w:val="000000"/>
              </w:rPr>
            </w:pPr>
            <w:r w:rsidRPr="0063789F">
              <w:rPr>
                <w:rFonts w:eastAsia="Times New Roman"/>
                <w:color w:val="000000"/>
              </w:rPr>
              <w:t>60.54273</w:t>
            </w:r>
          </w:p>
        </w:tc>
      </w:tr>
      <w:tr w:rsidR="0063789F" w:rsidRPr="0063789F" w14:paraId="6DF5B911" w14:textId="77777777" w:rsidTr="0063789F">
        <w:trPr>
          <w:trHeight w:val="300"/>
        </w:trPr>
        <w:tc>
          <w:tcPr>
            <w:tcW w:w="960" w:type="dxa"/>
            <w:tcBorders>
              <w:top w:val="nil"/>
              <w:left w:val="nil"/>
              <w:bottom w:val="nil"/>
              <w:right w:val="nil"/>
            </w:tcBorders>
            <w:shd w:val="clear" w:color="auto" w:fill="auto"/>
            <w:noWrap/>
            <w:vAlign w:val="bottom"/>
            <w:hideMark/>
          </w:tcPr>
          <w:p w14:paraId="0FA4FE02" w14:textId="77777777" w:rsidR="0063789F" w:rsidRPr="0063789F" w:rsidRDefault="0063789F" w:rsidP="0063789F">
            <w:pPr>
              <w:jc w:val="right"/>
              <w:rPr>
                <w:rFonts w:eastAsia="Times New Roman"/>
                <w:color w:val="000000"/>
              </w:rPr>
            </w:pPr>
            <w:r w:rsidRPr="0063789F">
              <w:rPr>
                <w:rFonts w:eastAsia="Times New Roman"/>
                <w:color w:val="000000"/>
              </w:rPr>
              <w:t>23</w:t>
            </w:r>
          </w:p>
        </w:tc>
        <w:tc>
          <w:tcPr>
            <w:tcW w:w="1517" w:type="dxa"/>
            <w:tcBorders>
              <w:top w:val="nil"/>
              <w:left w:val="nil"/>
              <w:bottom w:val="nil"/>
              <w:right w:val="nil"/>
            </w:tcBorders>
            <w:shd w:val="clear" w:color="auto" w:fill="auto"/>
            <w:noWrap/>
            <w:vAlign w:val="bottom"/>
            <w:hideMark/>
          </w:tcPr>
          <w:p w14:paraId="47B1459A" w14:textId="77777777" w:rsidR="0063789F" w:rsidRPr="0063789F" w:rsidRDefault="0063789F" w:rsidP="0063789F">
            <w:pPr>
              <w:jc w:val="right"/>
              <w:rPr>
                <w:rFonts w:eastAsia="Times New Roman"/>
                <w:color w:val="000000"/>
              </w:rPr>
            </w:pPr>
            <w:r w:rsidRPr="0063789F">
              <w:rPr>
                <w:rFonts w:eastAsia="Times New Roman"/>
                <w:color w:val="000000"/>
              </w:rPr>
              <w:t>1547.589</w:t>
            </w:r>
          </w:p>
        </w:tc>
        <w:tc>
          <w:tcPr>
            <w:tcW w:w="1609" w:type="dxa"/>
            <w:gridSpan w:val="2"/>
            <w:tcBorders>
              <w:top w:val="nil"/>
              <w:left w:val="nil"/>
              <w:bottom w:val="nil"/>
              <w:right w:val="nil"/>
            </w:tcBorders>
            <w:shd w:val="clear" w:color="auto" w:fill="auto"/>
            <w:noWrap/>
            <w:vAlign w:val="bottom"/>
            <w:hideMark/>
          </w:tcPr>
          <w:p w14:paraId="76C80B98" w14:textId="77777777" w:rsidR="0063789F" w:rsidRPr="0063789F" w:rsidRDefault="0063789F" w:rsidP="0063789F">
            <w:pPr>
              <w:jc w:val="right"/>
              <w:rPr>
                <w:rFonts w:eastAsia="Times New Roman"/>
                <w:color w:val="000000"/>
              </w:rPr>
            </w:pPr>
            <w:r w:rsidRPr="0063789F">
              <w:rPr>
                <w:rFonts w:eastAsia="Times New Roman"/>
                <w:color w:val="000000"/>
              </w:rPr>
              <w:t>-144.147</w:t>
            </w:r>
          </w:p>
        </w:tc>
        <w:tc>
          <w:tcPr>
            <w:tcW w:w="1868" w:type="dxa"/>
            <w:gridSpan w:val="2"/>
            <w:tcBorders>
              <w:top w:val="nil"/>
              <w:left w:val="nil"/>
              <w:bottom w:val="nil"/>
              <w:right w:val="nil"/>
            </w:tcBorders>
            <w:shd w:val="clear" w:color="auto" w:fill="auto"/>
            <w:noWrap/>
            <w:vAlign w:val="bottom"/>
            <w:hideMark/>
          </w:tcPr>
          <w:p w14:paraId="7371C093" w14:textId="77777777" w:rsidR="0063789F" w:rsidRPr="0063789F" w:rsidRDefault="0063789F" w:rsidP="0063789F">
            <w:pPr>
              <w:jc w:val="right"/>
              <w:rPr>
                <w:rFonts w:eastAsia="Times New Roman"/>
                <w:color w:val="000000"/>
              </w:rPr>
            </w:pPr>
            <w:r w:rsidRPr="0063789F">
              <w:rPr>
                <w:rFonts w:eastAsia="Times New Roman"/>
                <w:color w:val="000000"/>
              </w:rPr>
              <w:t>35.24608</w:t>
            </w:r>
          </w:p>
        </w:tc>
      </w:tr>
      <w:tr w:rsidR="0063789F" w:rsidRPr="0063789F" w14:paraId="5B441E3A" w14:textId="77777777" w:rsidTr="0063789F">
        <w:trPr>
          <w:trHeight w:val="300"/>
        </w:trPr>
        <w:tc>
          <w:tcPr>
            <w:tcW w:w="960" w:type="dxa"/>
            <w:tcBorders>
              <w:top w:val="nil"/>
              <w:left w:val="nil"/>
              <w:bottom w:val="nil"/>
              <w:right w:val="nil"/>
            </w:tcBorders>
            <w:shd w:val="clear" w:color="auto" w:fill="auto"/>
            <w:noWrap/>
            <w:vAlign w:val="bottom"/>
            <w:hideMark/>
          </w:tcPr>
          <w:p w14:paraId="06C9B026" w14:textId="77777777" w:rsidR="0063789F" w:rsidRPr="0063789F" w:rsidRDefault="0063789F" w:rsidP="0063789F">
            <w:pPr>
              <w:jc w:val="right"/>
              <w:rPr>
                <w:rFonts w:eastAsia="Times New Roman"/>
                <w:color w:val="000000"/>
              </w:rPr>
            </w:pPr>
            <w:r w:rsidRPr="0063789F">
              <w:rPr>
                <w:rFonts w:eastAsia="Times New Roman"/>
                <w:color w:val="000000"/>
              </w:rPr>
              <w:t>24</w:t>
            </w:r>
          </w:p>
        </w:tc>
        <w:tc>
          <w:tcPr>
            <w:tcW w:w="1517" w:type="dxa"/>
            <w:tcBorders>
              <w:top w:val="nil"/>
              <w:left w:val="nil"/>
              <w:bottom w:val="nil"/>
              <w:right w:val="nil"/>
            </w:tcBorders>
            <w:shd w:val="clear" w:color="auto" w:fill="auto"/>
            <w:noWrap/>
            <w:vAlign w:val="bottom"/>
            <w:hideMark/>
          </w:tcPr>
          <w:p w14:paraId="027755BC" w14:textId="77777777" w:rsidR="0063789F" w:rsidRPr="0063789F" w:rsidRDefault="0063789F" w:rsidP="0063789F">
            <w:pPr>
              <w:jc w:val="right"/>
              <w:rPr>
                <w:rFonts w:eastAsia="Times New Roman"/>
                <w:color w:val="000000"/>
              </w:rPr>
            </w:pPr>
            <w:r w:rsidRPr="0063789F">
              <w:rPr>
                <w:rFonts w:eastAsia="Times New Roman"/>
                <w:color w:val="000000"/>
              </w:rPr>
              <w:t>1584.265</w:t>
            </w:r>
          </w:p>
        </w:tc>
        <w:tc>
          <w:tcPr>
            <w:tcW w:w="1609" w:type="dxa"/>
            <w:gridSpan w:val="2"/>
            <w:tcBorders>
              <w:top w:val="nil"/>
              <w:left w:val="nil"/>
              <w:bottom w:val="nil"/>
              <w:right w:val="nil"/>
            </w:tcBorders>
            <w:shd w:val="clear" w:color="auto" w:fill="auto"/>
            <w:noWrap/>
            <w:vAlign w:val="bottom"/>
            <w:hideMark/>
          </w:tcPr>
          <w:p w14:paraId="3720BC0E" w14:textId="77777777" w:rsidR="0063789F" w:rsidRPr="0063789F" w:rsidRDefault="0063789F" w:rsidP="0063789F">
            <w:pPr>
              <w:jc w:val="right"/>
              <w:rPr>
                <w:rFonts w:eastAsia="Times New Roman"/>
                <w:color w:val="000000"/>
              </w:rPr>
            </w:pPr>
            <w:r w:rsidRPr="0063789F">
              <w:rPr>
                <w:rFonts w:eastAsia="Times New Roman"/>
                <w:color w:val="000000"/>
              </w:rPr>
              <w:t>-229.842</w:t>
            </w:r>
          </w:p>
        </w:tc>
        <w:tc>
          <w:tcPr>
            <w:tcW w:w="1868" w:type="dxa"/>
            <w:gridSpan w:val="2"/>
            <w:tcBorders>
              <w:top w:val="nil"/>
              <w:left w:val="nil"/>
              <w:bottom w:val="nil"/>
              <w:right w:val="nil"/>
            </w:tcBorders>
            <w:shd w:val="clear" w:color="auto" w:fill="auto"/>
            <w:noWrap/>
            <w:vAlign w:val="bottom"/>
            <w:hideMark/>
          </w:tcPr>
          <w:p w14:paraId="7DDB25BF" w14:textId="77777777" w:rsidR="0063789F" w:rsidRPr="0063789F" w:rsidRDefault="0063789F" w:rsidP="0063789F">
            <w:pPr>
              <w:jc w:val="right"/>
              <w:rPr>
                <w:rFonts w:eastAsia="Times New Roman"/>
                <w:color w:val="000000"/>
              </w:rPr>
            </w:pPr>
            <w:r w:rsidRPr="0063789F">
              <w:rPr>
                <w:rFonts w:eastAsia="Times New Roman"/>
                <w:color w:val="000000"/>
              </w:rPr>
              <w:t>11.93203</w:t>
            </w:r>
          </w:p>
        </w:tc>
      </w:tr>
      <w:tr w:rsidR="0063789F" w:rsidRPr="0063789F" w14:paraId="74877D02" w14:textId="77777777" w:rsidTr="0063789F">
        <w:trPr>
          <w:trHeight w:val="300"/>
        </w:trPr>
        <w:tc>
          <w:tcPr>
            <w:tcW w:w="960" w:type="dxa"/>
            <w:tcBorders>
              <w:top w:val="nil"/>
              <w:left w:val="nil"/>
              <w:bottom w:val="nil"/>
              <w:right w:val="nil"/>
            </w:tcBorders>
            <w:shd w:val="clear" w:color="auto" w:fill="auto"/>
            <w:noWrap/>
            <w:vAlign w:val="bottom"/>
            <w:hideMark/>
          </w:tcPr>
          <w:p w14:paraId="5F486B10" w14:textId="77777777" w:rsidR="0063789F" w:rsidRPr="0063789F" w:rsidRDefault="0063789F" w:rsidP="0063789F">
            <w:pPr>
              <w:jc w:val="right"/>
              <w:rPr>
                <w:rFonts w:eastAsia="Times New Roman"/>
                <w:color w:val="000000"/>
              </w:rPr>
            </w:pPr>
            <w:r w:rsidRPr="0063789F">
              <w:rPr>
                <w:rFonts w:eastAsia="Times New Roman"/>
                <w:color w:val="000000"/>
              </w:rPr>
              <w:t>25</w:t>
            </w:r>
          </w:p>
        </w:tc>
        <w:tc>
          <w:tcPr>
            <w:tcW w:w="1517" w:type="dxa"/>
            <w:tcBorders>
              <w:top w:val="nil"/>
              <w:left w:val="nil"/>
              <w:bottom w:val="nil"/>
              <w:right w:val="nil"/>
            </w:tcBorders>
            <w:shd w:val="clear" w:color="auto" w:fill="auto"/>
            <w:noWrap/>
            <w:vAlign w:val="bottom"/>
            <w:hideMark/>
          </w:tcPr>
          <w:p w14:paraId="78403667" w14:textId="77777777" w:rsidR="0063789F" w:rsidRPr="0063789F" w:rsidRDefault="0063789F" w:rsidP="0063789F">
            <w:pPr>
              <w:jc w:val="right"/>
              <w:rPr>
                <w:rFonts w:eastAsia="Times New Roman"/>
                <w:color w:val="000000"/>
              </w:rPr>
            </w:pPr>
            <w:r w:rsidRPr="0063789F">
              <w:rPr>
                <w:rFonts w:eastAsia="Times New Roman"/>
                <w:color w:val="000000"/>
              </w:rPr>
              <w:t>1618.48</w:t>
            </w:r>
          </w:p>
        </w:tc>
        <w:tc>
          <w:tcPr>
            <w:tcW w:w="1609" w:type="dxa"/>
            <w:gridSpan w:val="2"/>
            <w:tcBorders>
              <w:top w:val="nil"/>
              <w:left w:val="nil"/>
              <w:bottom w:val="nil"/>
              <w:right w:val="nil"/>
            </w:tcBorders>
            <w:shd w:val="clear" w:color="auto" w:fill="auto"/>
            <w:noWrap/>
            <w:vAlign w:val="bottom"/>
            <w:hideMark/>
          </w:tcPr>
          <w:p w14:paraId="5273F558" w14:textId="77777777" w:rsidR="0063789F" w:rsidRPr="0063789F" w:rsidRDefault="0063789F" w:rsidP="0063789F">
            <w:pPr>
              <w:jc w:val="right"/>
              <w:rPr>
                <w:rFonts w:eastAsia="Times New Roman"/>
                <w:color w:val="000000"/>
              </w:rPr>
            </w:pPr>
            <w:r w:rsidRPr="0063789F">
              <w:rPr>
                <w:rFonts w:eastAsia="Times New Roman"/>
                <w:color w:val="000000"/>
              </w:rPr>
              <w:t>2967.378</w:t>
            </w:r>
          </w:p>
        </w:tc>
        <w:tc>
          <w:tcPr>
            <w:tcW w:w="1868" w:type="dxa"/>
            <w:gridSpan w:val="2"/>
            <w:tcBorders>
              <w:top w:val="nil"/>
              <w:left w:val="nil"/>
              <w:bottom w:val="nil"/>
              <w:right w:val="nil"/>
            </w:tcBorders>
            <w:shd w:val="clear" w:color="auto" w:fill="auto"/>
            <w:noWrap/>
            <w:vAlign w:val="bottom"/>
            <w:hideMark/>
          </w:tcPr>
          <w:p w14:paraId="45980869" w14:textId="77777777" w:rsidR="0063789F" w:rsidRPr="0063789F" w:rsidRDefault="0063789F" w:rsidP="0063789F">
            <w:pPr>
              <w:jc w:val="right"/>
              <w:rPr>
                <w:rFonts w:eastAsia="Times New Roman"/>
                <w:color w:val="000000"/>
              </w:rPr>
            </w:pPr>
            <w:r w:rsidRPr="0063789F">
              <w:rPr>
                <w:rFonts w:eastAsia="Times New Roman"/>
                <w:color w:val="000000"/>
              </w:rPr>
              <w:t>34.49392</w:t>
            </w:r>
          </w:p>
        </w:tc>
      </w:tr>
      <w:tr w:rsidR="0063789F" w:rsidRPr="0063789F" w14:paraId="32B391CC" w14:textId="77777777" w:rsidTr="0063789F">
        <w:trPr>
          <w:trHeight w:val="300"/>
        </w:trPr>
        <w:tc>
          <w:tcPr>
            <w:tcW w:w="960" w:type="dxa"/>
            <w:tcBorders>
              <w:top w:val="nil"/>
              <w:left w:val="nil"/>
              <w:bottom w:val="nil"/>
              <w:right w:val="nil"/>
            </w:tcBorders>
            <w:shd w:val="clear" w:color="auto" w:fill="auto"/>
            <w:noWrap/>
            <w:vAlign w:val="bottom"/>
            <w:hideMark/>
          </w:tcPr>
          <w:p w14:paraId="0CD39FE7" w14:textId="77777777" w:rsidR="0063789F" w:rsidRPr="0063789F" w:rsidRDefault="0063789F" w:rsidP="0063789F">
            <w:pPr>
              <w:jc w:val="right"/>
              <w:rPr>
                <w:rFonts w:eastAsia="Times New Roman"/>
                <w:color w:val="000000"/>
              </w:rPr>
            </w:pPr>
            <w:r w:rsidRPr="0063789F">
              <w:rPr>
                <w:rFonts w:eastAsia="Times New Roman"/>
                <w:color w:val="000000"/>
              </w:rPr>
              <w:t>26</w:t>
            </w:r>
          </w:p>
        </w:tc>
        <w:tc>
          <w:tcPr>
            <w:tcW w:w="1517" w:type="dxa"/>
            <w:tcBorders>
              <w:top w:val="nil"/>
              <w:left w:val="nil"/>
              <w:bottom w:val="nil"/>
              <w:right w:val="nil"/>
            </w:tcBorders>
            <w:shd w:val="clear" w:color="auto" w:fill="auto"/>
            <w:noWrap/>
            <w:vAlign w:val="bottom"/>
            <w:hideMark/>
          </w:tcPr>
          <w:p w14:paraId="2DAA233B" w14:textId="77777777" w:rsidR="0063789F" w:rsidRPr="0063789F" w:rsidRDefault="0063789F" w:rsidP="0063789F">
            <w:pPr>
              <w:jc w:val="right"/>
              <w:rPr>
                <w:rFonts w:eastAsia="Times New Roman"/>
                <w:color w:val="000000"/>
              </w:rPr>
            </w:pPr>
            <w:r w:rsidRPr="0063789F">
              <w:rPr>
                <w:rFonts w:eastAsia="Times New Roman"/>
                <w:color w:val="000000"/>
              </w:rPr>
              <w:t>1671.359</w:t>
            </w:r>
          </w:p>
        </w:tc>
        <w:tc>
          <w:tcPr>
            <w:tcW w:w="1609" w:type="dxa"/>
            <w:gridSpan w:val="2"/>
            <w:tcBorders>
              <w:top w:val="nil"/>
              <w:left w:val="nil"/>
              <w:bottom w:val="nil"/>
              <w:right w:val="nil"/>
            </w:tcBorders>
            <w:shd w:val="clear" w:color="auto" w:fill="auto"/>
            <w:noWrap/>
            <w:vAlign w:val="bottom"/>
            <w:hideMark/>
          </w:tcPr>
          <w:p w14:paraId="73165EC1" w14:textId="77777777" w:rsidR="0063789F" w:rsidRPr="0063789F" w:rsidRDefault="0063789F" w:rsidP="0063789F">
            <w:pPr>
              <w:jc w:val="right"/>
              <w:rPr>
                <w:rFonts w:eastAsia="Times New Roman"/>
                <w:color w:val="000000"/>
              </w:rPr>
            </w:pPr>
            <w:r w:rsidRPr="0063789F">
              <w:rPr>
                <w:rFonts w:eastAsia="Times New Roman"/>
                <w:color w:val="000000"/>
              </w:rPr>
              <w:t>157.6585</w:t>
            </w:r>
          </w:p>
        </w:tc>
        <w:tc>
          <w:tcPr>
            <w:tcW w:w="1868" w:type="dxa"/>
            <w:gridSpan w:val="2"/>
            <w:tcBorders>
              <w:top w:val="nil"/>
              <w:left w:val="nil"/>
              <w:bottom w:val="nil"/>
              <w:right w:val="nil"/>
            </w:tcBorders>
            <w:shd w:val="clear" w:color="auto" w:fill="auto"/>
            <w:noWrap/>
            <w:vAlign w:val="bottom"/>
            <w:hideMark/>
          </w:tcPr>
          <w:p w14:paraId="3C3E0787" w14:textId="77777777" w:rsidR="0063789F" w:rsidRPr="0063789F" w:rsidRDefault="0063789F" w:rsidP="0063789F">
            <w:pPr>
              <w:jc w:val="right"/>
              <w:rPr>
                <w:rFonts w:eastAsia="Times New Roman"/>
                <w:color w:val="000000"/>
              </w:rPr>
            </w:pPr>
            <w:r w:rsidRPr="0063789F">
              <w:rPr>
                <w:rFonts w:eastAsia="Times New Roman"/>
                <w:color w:val="000000"/>
              </w:rPr>
              <w:t>34.36061</w:t>
            </w:r>
          </w:p>
        </w:tc>
      </w:tr>
    </w:tbl>
    <w:p w14:paraId="2DED0B17" w14:textId="77777777" w:rsidR="00B9027C" w:rsidRDefault="00B9027C" w:rsidP="00B9027C">
      <w:pPr>
        <w:pStyle w:val="Listenabsatz"/>
        <w:spacing w:after="120" w:line="276" w:lineRule="auto"/>
        <w:ind w:left="480"/>
        <w:rPr>
          <w:lang w:val="en-US"/>
        </w:rPr>
      </w:pPr>
    </w:p>
    <w:p w14:paraId="79CF2BDF" w14:textId="77777777" w:rsidR="00226288" w:rsidRPr="00D45F79" w:rsidRDefault="00D45F79">
      <w:pPr>
        <w:pStyle w:val="berschrift2"/>
        <w:spacing w:before="200" w:after="120"/>
        <w:rPr>
          <w:lang w:val="en-US"/>
        </w:rPr>
      </w:pPr>
      <w:r w:rsidRPr="00D45F79">
        <w:rPr>
          <w:b/>
          <w:bCs/>
          <w:sz w:val="24"/>
          <w:szCs w:val="24"/>
          <w:lang w:val="en-US"/>
        </w:rPr>
        <w:t>8.</w:t>
      </w:r>
      <w:r w:rsidR="00E72AED">
        <w:rPr>
          <w:b/>
          <w:bCs/>
          <w:sz w:val="24"/>
          <w:szCs w:val="24"/>
          <w:lang w:val="en-US"/>
        </w:rPr>
        <w:t>6</w:t>
      </w:r>
      <w:r w:rsidRPr="00D45F79">
        <w:rPr>
          <w:b/>
          <w:bCs/>
          <w:sz w:val="24"/>
          <w:szCs w:val="24"/>
          <w:lang w:val="en-US"/>
        </w:rPr>
        <w:t xml:space="preserve"> Manual intensity limits</w:t>
      </w:r>
    </w:p>
    <w:p w14:paraId="1BD304E6" w14:textId="77777777" w:rsidR="00226288" w:rsidRPr="00D45F79" w:rsidRDefault="00D45F79">
      <w:pPr>
        <w:spacing w:after="120" w:line="276" w:lineRule="auto"/>
        <w:rPr>
          <w:lang w:val="en-US"/>
        </w:rPr>
      </w:pPr>
      <w:r w:rsidRPr="00D45F79">
        <w:rPr>
          <w:lang w:val="en-US"/>
        </w:rPr>
        <w:t>When automatic intensity scaling is disabled, enter minimum and maximum intensity values. Interactive 3D figures may also include buttons for automatic Z scaling, manual Z scaling and percentile-based ranges.</w:t>
      </w:r>
    </w:p>
    <w:p w14:paraId="096F9AD7" w14:textId="77777777" w:rsidR="00226288" w:rsidRPr="00D45F79" w:rsidRDefault="00D45F79">
      <w:pPr>
        <w:pStyle w:val="berschrift2"/>
        <w:spacing w:before="200" w:after="120"/>
        <w:rPr>
          <w:lang w:val="en-US"/>
        </w:rPr>
      </w:pPr>
      <w:r w:rsidRPr="00D45F79">
        <w:rPr>
          <w:b/>
          <w:bCs/>
          <w:sz w:val="24"/>
          <w:szCs w:val="24"/>
          <w:lang w:val="en-US"/>
        </w:rPr>
        <w:t>8.</w:t>
      </w:r>
      <w:r w:rsidR="00E72AED">
        <w:rPr>
          <w:b/>
          <w:bCs/>
          <w:sz w:val="24"/>
          <w:szCs w:val="24"/>
          <w:lang w:val="en-US"/>
        </w:rPr>
        <w:t>7</w:t>
      </w:r>
      <w:r w:rsidRPr="00D45F79">
        <w:rPr>
          <w:b/>
          <w:bCs/>
          <w:sz w:val="24"/>
          <w:szCs w:val="24"/>
          <w:lang w:val="en-US"/>
        </w:rPr>
        <w:t xml:space="preserve"> Waterfall </w:t>
      </w:r>
      <w:r w:rsidR="00B9027C">
        <w:rPr>
          <w:b/>
          <w:bCs/>
          <w:sz w:val="24"/>
          <w:szCs w:val="24"/>
          <w:lang w:val="en-US"/>
        </w:rPr>
        <w:t xml:space="preserve">and surface </w:t>
      </w:r>
      <w:r w:rsidRPr="00D45F79">
        <w:rPr>
          <w:b/>
          <w:bCs/>
          <w:sz w:val="24"/>
          <w:szCs w:val="24"/>
          <w:lang w:val="en-US"/>
        </w:rPr>
        <w:t>plots</w:t>
      </w:r>
    </w:p>
    <w:p w14:paraId="1993CED3" w14:textId="77777777" w:rsidR="00226288" w:rsidRDefault="00D45F79">
      <w:pPr>
        <w:spacing w:after="120" w:line="276" w:lineRule="auto"/>
        <w:rPr>
          <w:lang w:val="en-US"/>
        </w:rPr>
      </w:pPr>
      <w:r w:rsidRPr="00D45F79">
        <w:rPr>
          <w:lang w:val="en-US"/>
        </w:rPr>
        <w:t>The waterfall plot displays each spectrum with a vertical displacement. Use the vertical offset to prevent overlap while preserving relative peak patterns. Interactive plots can be rotated; static plots are intended for publications and reports. Avoid offsets so large that potential-dependent trends become visually exaggerated.</w:t>
      </w:r>
    </w:p>
    <w:p w14:paraId="56722847" w14:textId="77777777" w:rsidR="00B9027C" w:rsidRDefault="00B9027C">
      <w:pPr>
        <w:spacing w:after="120" w:line="276" w:lineRule="auto"/>
        <w:rPr>
          <w:lang w:val="en-US"/>
        </w:rPr>
      </w:pPr>
      <w:r>
        <w:rPr>
          <w:noProof/>
          <w:lang w:val="en-US"/>
        </w:rPr>
        <w:lastRenderedPageBreak/>
        <w:drawing>
          <wp:inline distT="0" distB="0" distL="0" distR="0" wp14:anchorId="46D1F301" wp14:editId="7F643A50">
            <wp:extent cx="5286375" cy="4308846"/>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amanvoltammogramm.png"/>
                    <pic:cNvPicPr/>
                  </pic:nvPicPr>
                  <pic:blipFill rotWithShape="1">
                    <a:blip r:embed="rId11">
                      <a:extLst>
                        <a:ext uri="{BEBA8EAE-BF5A-486C-A8C5-ECC9F3942E4B}">
                          <a14:imgProps xmlns:a14="http://schemas.microsoft.com/office/drawing/2010/main">
                            <a14:imgLayer r:embed="rId12">
                              <a14:imgEffect>
                                <a14:brightnessContrast bright="-30000" contrast="70000"/>
                              </a14:imgEffect>
                            </a14:imgLayer>
                          </a14:imgProps>
                        </a:ext>
                        <a:ext uri="{28A0092B-C50C-407E-A947-70E740481C1C}">
                          <a14:useLocalDpi xmlns:a14="http://schemas.microsoft.com/office/drawing/2010/main" val="0"/>
                        </a:ext>
                      </a:extLst>
                    </a:blip>
                    <a:srcRect l="17587" t="831" r="18447" b="6474"/>
                    <a:stretch/>
                  </pic:blipFill>
                  <pic:spPr bwMode="auto">
                    <a:xfrm>
                      <a:off x="0" y="0"/>
                      <a:ext cx="5298441" cy="4318681"/>
                    </a:xfrm>
                    <a:prstGeom prst="rect">
                      <a:avLst/>
                    </a:prstGeom>
                    <a:ln>
                      <a:noFill/>
                    </a:ln>
                    <a:extLst>
                      <a:ext uri="{53640926-AAD7-44D8-BBD7-CCE9431645EC}">
                        <a14:shadowObscured xmlns:a14="http://schemas.microsoft.com/office/drawing/2010/main"/>
                      </a:ext>
                    </a:extLst>
                  </pic:spPr>
                </pic:pic>
              </a:graphicData>
            </a:graphic>
          </wp:inline>
        </w:drawing>
      </w:r>
    </w:p>
    <w:p w14:paraId="74800B66" w14:textId="77777777" w:rsidR="00B9027C" w:rsidRPr="00D45F79" w:rsidRDefault="00B9027C">
      <w:pPr>
        <w:spacing w:after="120" w:line="276" w:lineRule="auto"/>
        <w:rPr>
          <w:lang w:val="en-US"/>
        </w:rPr>
      </w:pPr>
      <w:r>
        <w:rPr>
          <w:noProof/>
          <w:lang w:val="en-US"/>
        </w:rPr>
        <w:drawing>
          <wp:inline distT="0" distB="0" distL="0" distR="0" wp14:anchorId="431DFDCF" wp14:editId="709EB3A8">
            <wp:extent cx="5829300" cy="4509700"/>
            <wp:effectExtent l="0" t="0" r="0" b="571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urface plot.png"/>
                    <pic:cNvPicPr/>
                  </pic:nvPicPr>
                  <pic:blipFill rotWithShape="1">
                    <a:blip r:embed="rId13">
                      <a:extLst>
                        <a:ext uri="{28A0092B-C50C-407E-A947-70E740481C1C}">
                          <a14:useLocalDpi xmlns:a14="http://schemas.microsoft.com/office/drawing/2010/main" val="0"/>
                        </a:ext>
                      </a:extLst>
                    </a:blip>
                    <a:srcRect l="16186" r="13001" b="2602"/>
                    <a:stretch/>
                  </pic:blipFill>
                  <pic:spPr bwMode="auto">
                    <a:xfrm>
                      <a:off x="0" y="0"/>
                      <a:ext cx="5848028" cy="4524189"/>
                    </a:xfrm>
                    <a:prstGeom prst="rect">
                      <a:avLst/>
                    </a:prstGeom>
                    <a:ln>
                      <a:noFill/>
                    </a:ln>
                    <a:extLst>
                      <a:ext uri="{53640926-AAD7-44D8-BBD7-CCE9431645EC}">
                        <a14:shadowObscured xmlns:a14="http://schemas.microsoft.com/office/drawing/2010/main"/>
                      </a:ext>
                    </a:extLst>
                  </pic:spPr>
                </pic:pic>
              </a:graphicData>
            </a:graphic>
          </wp:inline>
        </w:drawing>
      </w:r>
    </w:p>
    <w:p w14:paraId="6F423F90" w14:textId="77777777" w:rsidR="00226288" w:rsidRDefault="00D45F79">
      <w:pPr>
        <w:pStyle w:val="berschrift2"/>
        <w:spacing w:before="200" w:after="120"/>
      </w:pPr>
      <w:r>
        <w:rPr>
          <w:b/>
          <w:bCs/>
          <w:sz w:val="24"/>
          <w:szCs w:val="24"/>
        </w:rPr>
        <w:lastRenderedPageBreak/>
        <w:t>8.</w:t>
      </w:r>
      <w:r w:rsidR="00E72AED">
        <w:rPr>
          <w:b/>
          <w:bCs/>
          <w:sz w:val="24"/>
          <w:szCs w:val="24"/>
        </w:rPr>
        <w:t>8</w:t>
      </w:r>
      <w:r>
        <w:rPr>
          <w:b/>
          <w:bCs/>
          <w:sz w:val="24"/>
          <w:szCs w:val="24"/>
        </w:rPr>
        <w:t xml:space="preserve"> Expected outputs</w:t>
      </w:r>
    </w:p>
    <w:p w14:paraId="5B8D6CB9" w14:textId="77777777" w:rsidR="00226288" w:rsidRDefault="00D45F79">
      <w:pPr>
        <w:pStyle w:val="Listenabsatz"/>
        <w:numPr>
          <w:ilvl w:val="0"/>
          <w:numId w:val="2"/>
        </w:numPr>
        <w:spacing w:after="120" w:line="276" w:lineRule="auto"/>
      </w:pPr>
      <w:r>
        <w:t>Processed Excel workbook</w:t>
      </w:r>
    </w:p>
    <w:p w14:paraId="5B90E752" w14:textId="77777777" w:rsidR="00226288" w:rsidRDefault="00D45F79">
      <w:pPr>
        <w:pStyle w:val="Listenabsatz"/>
        <w:numPr>
          <w:ilvl w:val="0"/>
          <w:numId w:val="2"/>
        </w:numPr>
        <w:spacing w:after="120" w:line="276" w:lineRule="auto"/>
      </w:pPr>
      <w:r>
        <w:t>Interactive 3D surface (HTML)</w:t>
      </w:r>
    </w:p>
    <w:p w14:paraId="61072721" w14:textId="77777777" w:rsidR="00226288" w:rsidRDefault="00D45F79">
      <w:pPr>
        <w:pStyle w:val="Listenabsatz"/>
        <w:numPr>
          <w:ilvl w:val="0"/>
          <w:numId w:val="2"/>
        </w:numPr>
        <w:spacing w:after="120" w:line="276" w:lineRule="auto"/>
      </w:pPr>
      <w:r>
        <w:t>Interactive heatmap (HTML)</w:t>
      </w:r>
    </w:p>
    <w:p w14:paraId="6A74FDDE" w14:textId="77777777" w:rsidR="00226288" w:rsidRDefault="00D45F79">
      <w:pPr>
        <w:pStyle w:val="Listenabsatz"/>
        <w:numPr>
          <w:ilvl w:val="0"/>
          <w:numId w:val="2"/>
        </w:numPr>
        <w:spacing w:after="120" w:line="276" w:lineRule="auto"/>
      </w:pPr>
      <w:r>
        <w:t>Interactive contour plot (HTML)</w:t>
      </w:r>
    </w:p>
    <w:p w14:paraId="253C2888" w14:textId="77777777" w:rsidR="00226288" w:rsidRPr="00D45F79" w:rsidRDefault="00D45F79">
      <w:pPr>
        <w:pStyle w:val="Listenabsatz"/>
        <w:numPr>
          <w:ilvl w:val="0"/>
          <w:numId w:val="2"/>
        </w:numPr>
        <w:spacing w:after="120" w:line="276" w:lineRule="auto"/>
        <w:rPr>
          <w:lang w:val="en-US"/>
        </w:rPr>
      </w:pPr>
      <w:r w:rsidRPr="00D45F79">
        <w:rPr>
          <w:lang w:val="en-US"/>
        </w:rPr>
        <w:t>Interactive rotatable waterfall plot (HTML)</w:t>
      </w:r>
    </w:p>
    <w:p w14:paraId="0FEBBF0D" w14:textId="77777777" w:rsidR="00226288" w:rsidRPr="00D45F79" w:rsidRDefault="00D45F79">
      <w:pPr>
        <w:pStyle w:val="Listenabsatz"/>
        <w:numPr>
          <w:ilvl w:val="0"/>
          <w:numId w:val="2"/>
        </w:numPr>
        <w:spacing w:after="120" w:line="276" w:lineRule="auto"/>
        <w:rPr>
          <w:lang w:val="en-US"/>
        </w:rPr>
      </w:pPr>
      <w:r w:rsidRPr="00D45F79">
        <w:rPr>
          <w:lang w:val="en-US"/>
        </w:rPr>
        <w:t>Optional raw-versus-smoothed comparison waterfall</w:t>
      </w:r>
    </w:p>
    <w:p w14:paraId="620D20CD" w14:textId="77777777" w:rsidR="00226288" w:rsidRPr="00D45F79" w:rsidRDefault="00D45F79">
      <w:pPr>
        <w:pStyle w:val="Listenabsatz"/>
        <w:numPr>
          <w:ilvl w:val="0"/>
          <w:numId w:val="2"/>
        </w:numPr>
        <w:spacing w:after="120" w:line="276" w:lineRule="auto"/>
        <w:rPr>
          <w:lang w:val="en-US"/>
        </w:rPr>
      </w:pPr>
      <w:r w:rsidRPr="00D45F79">
        <w:rPr>
          <w:lang w:val="en-US"/>
        </w:rPr>
        <w:t>Static PNG/PDF plots, where enabled</w:t>
      </w:r>
    </w:p>
    <w:p w14:paraId="2CB03277" w14:textId="77777777" w:rsidR="00226288" w:rsidRPr="00D45F79" w:rsidRDefault="00D45F79">
      <w:pPr>
        <w:pStyle w:val="berschrift2"/>
        <w:spacing w:before="200" w:after="120"/>
        <w:rPr>
          <w:lang w:val="en-US"/>
        </w:rPr>
      </w:pPr>
      <w:r w:rsidRPr="00D45F79">
        <w:rPr>
          <w:b/>
          <w:bCs/>
          <w:sz w:val="24"/>
          <w:szCs w:val="24"/>
          <w:lang w:val="en-US"/>
        </w:rPr>
        <w:t>8.</w:t>
      </w:r>
      <w:r w:rsidR="00E72AED">
        <w:rPr>
          <w:b/>
          <w:bCs/>
          <w:sz w:val="24"/>
          <w:szCs w:val="24"/>
          <w:lang w:val="en-US"/>
        </w:rPr>
        <w:t>9</w:t>
      </w:r>
      <w:r w:rsidRPr="00D45F79">
        <w:rPr>
          <w:b/>
          <w:bCs/>
          <w:sz w:val="24"/>
          <w:szCs w:val="24"/>
          <w:lang w:val="en-US"/>
        </w:rPr>
        <w:t xml:space="preserve"> Excel sheets</w:t>
      </w:r>
    </w:p>
    <w:p w14:paraId="7E8CB879" w14:textId="77777777" w:rsidR="00226288" w:rsidRPr="00D45F79" w:rsidRDefault="00EC6436">
      <w:pPr>
        <w:spacing w:after="120" w:line="276" w:lineRule="auto"/>
        <w:rPr>
          <w:lang w:val="en-US"/>
        </w:rPr>
      </w:pPr>
      <w:r w:rsidRPr="00EC6436">
        <w:rPr>
          <w:lang w:val="en-US"/>
        </w:rPr>
        <w:t xml:space="preserve">The exported workbook typically </w:t>
      </w:r>
      <w:proofErr w:type="gramStart"/>
      <w:r w:rsidRPr="00EC6436">
        <w:rPr>
          <w:lang w:val="en-US"/>
        </w:rPr>
        <w:t>contains</w:t>
      </w:r>
      <w:r>
        <w:rPr>
          <w:lang w:val="en-US"/>
        </w:rPr>
        <w:t xml:space="preserve"> </w:t>
      </w:r>
      <w:r w:rsidR="00D45F79" w:rsidRPr="00D45F79">
        <w:rPr>
          <w:lang w:val="en-US"/>
        </w:rPr>
        <w:t xml:space="preserve"> </w:t>
      </w:r>
      <w:r w:rsidR="00D45F79" w:rsidRPr="00D45F79">
        <w:rPr>
          <w:rFonts w:ascii="Consolas" w:eastAsia="Consolas" w:hAnsi="Consolas" w:cs="Consolas"/>
          <w:color w:val="3B3B3B"/>
          <w:sz w:val="20"/>
          <w:szCs w:val="20"/>
          <w:lang w:val="en-US"/>
        </w:rPr>
        <w:t>Metadata</w:t>
      </w:r>
      <w:proofErr w:type="gramEnd"/>
      <w:r w:rsidR="00D45F79" w:rsidRPr="00D45F79">
        <w:rPr>
          <w:lang w:val="en-US"/>
        </w:rPr>
        <w:t xml:space="preserve">, </w:t>
      </w:r>
      <w:r w:rsidR="00D45F79" w:rsidRPr="00D45F79">
        <w:rPr>
          <w:rFonts w:ascii="Consolas" w:eastAsia="Consolas" w:hAnsi="Consolas" w:cs="Consolas"/>
          <w:color w:val="3B3B3B"/>
          <w:sz w:val="20"/>
          <w:szCs w:val="20"/>
          <w:lang w:val="en-US"/>
        </w:rPr>
        <w:t>Raw_Intensity_Matrix</w:t>
      </w:r>
      <w:r w:rsidR="00D45F79" w:rsidRPr="00D45F79">
        <w:rPr>
          <w:lang w:val="en-US"/>
        </w:rPr>
        <w:t xml:space="preserve">, </w:t>
      </w:r>
      <w:r w:rsidR="00D45F79" w:rsidRPr="00D45F79">
        <w:rPr>
          <w:rFonts w:ascii="Consolas" w:eastAsia="Consolas" w:hAnsi="Consolas" w:cs="Consolas"/>
          <w:color w:val="3B3B3B"/>
          <w:sz w:val="20"/>
          <w:szCs w:val="20"/>
          <w:lang w:val="en-US"/>
        </w:rPr>
        <w:t>Smoothed_Intensity_Matrix</w:t>
      </w:r>
      <w:r w:rsidR="00D45F79" w:rsidRPr="00D45F79">
        <w:rPr>
          <w:lang w:val="en-US"/>
        </w:rPr>
        <w:t xml:space="preserve">, </w:t>
      </w:r>
      <w:r w:rsidR="00D45F79" w:rsidRPr="00D45F79">
        <w:rPr>
          <w:rFonts w:ascii="Consolas" w:eastAsia="Consolas" w:hAnsi="Consolas" w:cs="Consolas"/>
          <w:color w:val="3B3B3B"/>
          <w:sz w:val="20"/>
          <w:szCs w:val="20"/>
          <w:lang w:val="en-US"/>
        </w:rPr>
        <w:t>Plotted_Intensity_Matrix</w:t>
      </w:r>
      <w:r w:rsidR="00D45F79" w:rsidRPr="00D45F79">
        <w:rPr>
          <w:lang w:val="en-US"/>
        </w:rPr>
        <w:t xml:space="preserve"> and the corresponding long-format tables. Current waterfall-enabled releases may also include shifted values, unshifted values and offset tables for custom plotting in Excel.</w:t>
      </w:r>
    </w:p>
    <w:p w14:paraId="778DF177" w14:textId="77777777" w:rsidR="00226288" w:rsidRPr="00D45F79" w:rsidRDefault="00D45F79">
      <w:pPr>
        <w:pStyle w:val="berschrift1"/>
        <w:spacing w:before="200" w:after="120"/>
        <w:rPr>
          <w:lang w:val="en-US"/>
        </w:rPr>
      </w:pPr>
      <w:r w:rsidRPr="00D45F79">
        <w:rPr>
          <w:b/>
          <w:bCs/>
          <w:color w:val="1F4E79"/>
          <w:sz w:val="30"/>
          <w:szCs w:val="30"/>
          <w:lang w:val="en-US"/>
        </w:rPr>
        <w:t>9. Absorpto- and fluorovoltammograms</w:t>
      </w:r>
    </w:p>
    <w:p w14:paraId="1B7557A5" w14:textId="77777777" w:rsidR="00226288" w:rsidRPr="00D45F79" w:rsidRDefault="00D45F79">
      <w:pPr>
        <w:pStyle w:val="berschrift2"/>
        <w:spacing w:before="200" w:after="120"/>
        <w:rPr>
          <w:lang w:val="en-US"/>
        </w:rPr>
      </w:pPr>
      <w:r w:rsidRPr="00D45F79">
        <w:rPr>
          <w:b/>
          <w:bCs/>
          <w:sz w:val="24"/>
          <w:szCs w:val="24"/>
          <w:lang w:val="en-US"/>
        </w:rPr>
        <w:t>9.1 Purpose</w:t>
      </w:r>
    </w:p>
    <w:p w14:paraId="7FB020B1" w14:textId="77777777" w:rsidR="00226288" w:rsidRPr="00D45F79" w:rsidRDefault="00D45F79">
      <w:pPr>
        <w:spacing w:after="120" w:line="276" w:lineRule="auto"/>
        <w:rPr>
          <w:lang w:val="en-US"/>
        </w:rPr>
      </w:pPr>
      <w:r w:rsidRPr="00D45F79">
        <w:rPr>
          <w:lang w:val="en-US"/>
        </w:rPr>
        <w:t>This combined module analyses potential-resolved absorption or fluorescence matrices. The mathematical structure is analogous to that of the Raman voltammogram module, but the spectral axis is wavelength rather than Raman shift, and the response values are absorbance or fluorescence intensity.</w:t>
      </w:r>
    </w:p>
    <w:p w14:paraId="22E318A5" w14:textId="77777777" w:rsidR="00226288" w:rsidRPr="00D45F79" w:rsidRDefault="00D45F79">
      <w:pPr>
        <w:pStyle w:val="berschrift2"/>
        <w:spacing w:before="200" w:after="120"/>
        <w:rPr>
          <w:lang w:val="en-US"/>
        </w:rPr>
      </w:pPr>
      <w:r w:rsidRPr="00D45F79">
        <w:rPr>
          <w:b/>
          <w:bCs/>
          <w:sz w:val="24"/>
          <w:szCs w:val="24"/>
          <w:lang w:val="en-US"/>
        </w:rPr>
        <w:t>9.2 Select the analysis mode</w:t>
      </w:r>
    </w:p>
    <w:p w14:paraId="7D352C9B" w14:textId="77777777" w:rsidR="00226288" w:rsidRPr="00D45F79" w:rsidRDefault="00D45F79">
      <w:pPr>
        <w:spacing w:after="120" w:line="276" w:lineRule="auto"/>
        <w:rPr>
          <w:lang w:val="en-US"/>
        </w:rPr>
      </w:pPr>
      <w:r w:rsidRPr="00D45F79">
        <w:rPr>
          <w:lang w:val="en-US"/>
        </w:rPr>
        <w:t>Choose Absorption or Fluorescence so that titles, axis labels and output metadata reflect the experimental observable. The underlying matrix orientation remains the same: potentials in the first row, wavelengths in the first column.</w:t>
      </w:r>
    </w:p>
    <w:p w14:paraId="7BFD3F20" w14:textId="77777777" w:rsidR="00226288" w:rsidRPr="00D45F79" w:rsidRDefault="00D45F79">
      <w:pPr>
        <w:pStyle w:val="berschrift2"/>
        <w:spacing w:before="200" w:after="120"/>
        <w:rPr>
          <w:lang w:val="en-US"/>
        </w:rPr>
      </w:pPr>
      <w:r w:rsidRPr="00D45F79">
        <w:rPr>
          <w:b/>
          <w:bCs/>
          <w:sz w:val="24"/>
          <w:szCs w:val="24"/>
          <w:lang w:val="en-US"/>
        </w:rPr>
        <w:t>9.3 Wavelength range</w:t>
      </w:r>
    </w:p>
    <w:p w14:paraId="3D6BA28A" w14:textId="77777777" w:rsidR="00226288" w:rsidRPr="00D45F79" w:rsidRDefault="00D45F79">
      <w:pPr>
        <w:spacing w:after="120" w:line="276" w:lineRule="auto"/>
        <w:rPr>
          <w:lang w:val="en-US"/>
        </w:rPr>
      </w:pPr>
      <w:r w:rsidRPr="00D45F79">
        <w:rPr>
          <w:lang w:val="en-US"/>
        </w:rPr>
        <w:t>Select only the spectral interval needed for interpretation. Restricting the range can reduce file size and improve visual resolution. Ensure that the selected interval includes the complete band shape when comparing peak positions or widths.</w:t>
      </w:r>
    </w:p>
    <w:p w14:paraId="654761F8" w14:textId="77777777" w:rsidR="00226288" w:rsidRPr="00D45F79" w:rsidRDefault="00D45F79">
      <w:pPr>
        <w:pStyle w:val="berschrift2"/>
        <w:spacing w:before="200" w:after="120"/>
        <w:rPr>
          <w:lang w:val="en-US"/>
        </w:rPr>
      </w:pPr>
      <w:r w:rsidRPr="00D45F79">
        <w:rPr>
          <w:b/>
          <w:bCs/>
          <w:sz w:val="24"/>
          <w:szCs w:val="24"/>
          <w:lang w:val="en-US"/>
        </w:rPr>
        <w:t>9.4 Waterfall data for Excel</w:t>
      </w:r>
    </w:p>
    <w:p w14:paraId="7E865F20" w14:textId="77777777" w:rsidR="00226288" w:rsidRPr="00D45F79" w:rsidRDefault="00D45F79">
      <w:pPr>
        <w:spacing w:after="120" w:line="276" w:lineRule="auto"/>
        <w:rPr>
          <w:lang w:val="en-US"/>
        </w:rPr>
      </w:pPr>
      <w:r w:rsidRPr="00D45F79">
        <w:rPr>
          <w:lang w:val="en-US"/>
        </w:rPr>
        <w:t>In addition to the graphical waterfall output, the module exports numerical waterfall values for user-defined Excel plots. The shifted matrix contains the vertical offsets, the unshifted matrix preserves the processed spectral values, and a separate offset table documents the applied displacement.</w:t>
      </w:r>
    </w:p>
    <w:p w14:paraId="03FC4E62" w14:textId="77777777" w:rsidR="00226288" w:rsidRDefault="00D45F79">
      <w:pPr>
        <w:pStyle w:val="berschrift2"/>
        <w:spacing w:before="200" w:after="120"/>
      </w:pPr>
      <w:r>
        <w:rPr>
          <w:b/>
          <w:bCs/>
          <w:sz w:val="24"/>
          <w:szCs w:val="24"/>
        </w:rPr>
        <w:t>9.5 Typical outputs</w:t>
      </w:r>
    </w:p>
    <w:p w14:paraId="0157AD8B" w14:textId="77777777" w:rsidR="00226288" w:rsidRDefault="00D45F79">
      <w:pPr>
        <w:pStyle w:val="Listenabsatz"/>
        <w:numPr>
          <w:ilvl w:val="0"/>
          <w:numId w:val="2"/>
        </w:numPr>
        <w:spacing w:after="120" w:line="276" w:lineRule="auto"/>
      </w:pPr>
      <w:r>
        <w:t>Processed absorption or fluorescence matrix</w:t>
      </w:r>
    </w:p>
    <w:p w14:paraId="1BA959DB" w14:textId="77777777" w:rsidR="00226288" w:rsidRPr="00D45F79" w:rsidRDefault="00D45F79">
      <w:pPr>
        <w:pStyle w:val="Listenabsatz"/>
        <w:numPr>
          <w:ilvl w:val="0"/>
          <w:numId w:val="2"/>
        </w:numPr>
        <w:spacing w:after="120" w:line="276" w:lineRule="auto"/>
        <w:rPr>
          <w:lang w:val="en-US"/>
        </w:rPr>
      </w:pPr>
      <w:r w:rsidRPr="00D45F79">
        <w:rPr>
          <w:lang w:val="en-US"/>
        </w:rPr>
        <w:t>Interactive surface, heatmap and contour files</w:t>
      </w:r>
    </w:p>
    <w:p w14:paraId="4AE8EE6A" w14:textId="77777777" w:rsidR="00226288" w:rsidRPr="00D45F79" w:rsidRDefault="00D45F79">
      <w:pPr>
        <w:pStyle w:val="Listenabsatz"/>
        <w:numPr>
          <w:ilvl w:val="0"/>
          <w:numId w:val="2"/>
        </w:numPr>
        <w:spacing w:after="120" w:line="276" w:lineRule="auto"/>
        <w:rPr>
          <w:lang w:val="en-US"/>
        </w:rPr>
      </w:pPr>
      <w:r w:rsidRPr="00D45F79">
        <w:rPr>
          <w:lang w:val="en-US"/>
        </w:rPr>
        <w:t>Interactive and/or static waterfall plot</w:t>
      </w:r>
    </w:p>
    <w:p w14:paraId="650F4544" w14:textId="77777777" w:rsidR="00226288" w:rsidRPr="00D45F79" w:rsidRDefault="00D45F79">
      <w:pPr>
        <w:pStyle w:val="Listenabsatz"/>
        <w:numPr>
          <w:ilvl w:val="0"/>
          <w:numId w:val="2"/>
        </w:numPr>
        <w:spacing w:after="120" w:line="276" w:lineRule="auto"/>
        <w:rPr>
          <w:lang w:val="en-US"/>
        </w:rPr>
      </w:pPr>
      <w:r w:rsidRPr="00D45F79">
        <w:rPr>
          <w:lang w:val="en-US"/>
        </w:rPr>
        <w:t>Excel workbook containing raw/processed data, metadata and waterfall values</w:t>
      </w:r>
    </w:p>
    <w:p w14:paraId="15E12151" w14:textId="77777777" w:rsidR="00226288" w:rsidRPr="00D45F79" w:rsidRDefault="00D45F79">
      <w:pPr>
        <w:pStyle w:val="berschrift1"/>
        <w:spacing w:before="200" w:after="120"/>
        <w:rPr>
          <w:lang w:val="en-US"/>
        </w:rPr>
      </w:pPr>
      <w:r w:rsidRPr="00D45F79">
        <w:rPr>
          <w:b/>
          <w:bCs/>
          <w:color w:val="1F4E79"/>
          <w:sz w:val="30"/>
          <w:szCs w:val="30"/>
          <w:lang w:val="en-US"/>
        </w:rPr>
        <w:lastRenderedPageBreak/>
        <w:t>10. Signal-processing options</w:t>
      </w:r>
    </w:p>
    <w:p w14:paraId="78C7CB35" w14:textId="77777777" w:rsidR="00226288" w:rsidRPr="00D45F79" w:rsidRDefault="00D45F79">
      <w:pPr>
        <w:pStyle w:val="berschrift2"/>
        <w:spacing w:before="200" w:after="120"/>
        <w:rPr>
          <w:lang w:val="en-US"/>
        </w:rPr>
      </w:pPr>
      <w:r w:rsidRPr="00D45F79">
        <w:rPr>
          <w:b/>
          <w:bCs/>
          <w:sz w:val="24"/>
          <w:szCs w:val="24"/>
          <w:lang w:val="en-US"/>
        </w:rPr>
        <w:t>10.1 No processing</w:t>
      </w:r>
    </w:p>
    <w:p w14:paraId="23CBA598" w14:textId="77777777" w:rsidR="00226288" w:rsidRPr="00D45F79" w:rsidRDefault="00D45F79">
      <w:pPr>
        <w:spacing w:after="120" w:line="276" w:lineRule="auto"/>
        <w:rPr>
          <w:lang w:val="en-US"/>
        </w:rPr>
      </w:pPr>
      <w:r w:rsidRPr="00D45F79">
        <w:rPr>
          <w:lang w:val="en-US"/>
        </w:rPr>
        <w:t>Use unprocessed data when the signal quality is sufficient or when the purpose is to document the original measurement. Raw outputs should be retained even when processing is applied.</w:t>
      </w:r>
    </w:p>
    <w:p w14:paraId="569C7D14" w14:textId="77777777" w:rsidR="00226288" w:rsidRPr="00D45F79" w:rsidRDefault="00D45F79">
      <w:pPr>
        <w:pStyle w:val="berschrift2"/>
        <w:spacing w:before="200" w:after="120"/>
        <w:rPr>
          <w:lang w:val="en-US"/>
        </w:rPr>
      </w:pPr>
      <w:r w:rsidRPr="00D45F79">
        <w:rPr>
          <w:b/>
          <w:bCs/>
          <w:sz w:val="24"/>
          <w:szCs w:val="24"/>
          <w:lang w:val="en-US"/>
        </w:rPr>
        <w:t>10.2 Moving average</w:t>
      </w:r>
    </w:p>
    <w:p w14:paraId="4C773F55" w14:textId="77777777" w:rsidR="00226288" w:rsidRPr="00D45F79" w:rsidRDefault="00D45F79">
      <w:pPr>
        <w:spacing w:after="120" w:line="276" w:lineRule="auto"/>
        <w:rPr>
          <w:lang w:val="en-US"/>
        </w:rPr>
      </w:pPr>
      <w:r w:rsidRPr="00D45F79">
        <w:rPr>
          <w:lang w:val="en-US"/>
        </w:rPr>
        <w:t>A moving average replaces each point by a local mean. It is simple and robust but can broaden peaks and shift apparent edges. It is best used for exploratory visualization rather than for quantitative peak-shape analysis.</w:t>
      </w:r>
    </w:p>
    <w:p w14:paraId="15C57C45" w14:textId="77777777" w:rsidR="00226288" w:rsidRPr="00D45F79" w:rsidRDefault="00D45F79">
      <w:pPr>
        <w:pStyle w:val="berschrift2"/>
        <w:spacing w:before="200" w:after="120"/>
        <w:rPr>
          <w:lang w:val="en-US"/>
        </w:rPr>
      </w:pPr>
      <w:r w:rsidRPr="00D45F79">
        <w:rPr>
          <w:b/>
          <w:bCs/>
          <w:sz w:val="24"/>
          <w:szCs w:val="24"/>
          <w:lang w:val="en-US"/>
        </w:rPr>
        <w:t>10.3 Savitzky–Golay filter</w:t>
      </w:r>
    </w:p>
    <w:p w14:paraId="543D151E" w14:textId="77777777" w:rsidR="00226288" w:rsidRPr="00D45F79" w:rsidRDefault="00D45F79">
      <w:pPr>
        <w:spacing w:after="120" w:line="276" w:lineRule="auto"/>
        <w:rPr>
          <w:lang w:val="en-US"/>
        </w:rPr>
      </w:pPr>
      <w:r w:rsidRPr="00D45F79">
        <w:rPr>
          <w:lang w:val="en-US"/>
        </w:rPr>
        <w:t>The filter preserves polynomial features better than a simple average, but its behaviour depends strongly on the relationship between window length, polynomial order, sampling interval and peak width.</w:t>
      </w:r>
    </w:p>
    <w:p w14:paraId="466006A0" w14:textId="77777777" w:rsidR="00226288" w:rsidRPr="00D45F79" w:rsidRDefault="00D45F79">
      <w:pPr>
        <w:pStyle w:val="berschrift2"/>
        <w:spacing w:before="200" w:after="120"/>
        <w:rPr>
          <w:lang w:val="en-US"/>
        </w:rPr>
      </w:pPr>
      <w:r w:rsidRPr="00D45F79">
        <w:rPr>
          <w:b/>
          <w:bCs/>
          <w:sz w:val="24"/>
          <w:szCs w:val="24"/>
          <w:lang w:val="en-US"/>
        </w:rPr>
        <w:t>10.4 Baseline subtraction</w:t>
      </w:r>
    </w:p>
    <w:p w14:paraId="6CEB0316" w14:textId="77777777" w:rsidR="00226288" w:rsidRPr="00D45F79" w:rsidRDefault="00D45F79">
      <w:pPr>
        <w:spacing w:after="120" w:line="276" w:lineRule="auto"/>
        <w:rPr>
          <w:lang w:val="en-US"/>
        </w:rPr>
      </w:pPr>
      <w:r w:rsidRPr="00D45F79">
        <w:rPr>
          <w:lang w:val="en-US"/>
        </w:rPr>
        <w:t>Baseline methods estimate a low-frequency component. Edge behaviour and broad features require particular care. Record all baseline parameters in reports and retain the calculated baseline in the exported workbook.</w:t>
      </w:r>
    </w:p>
    <w:p w14:paraId="0EE25077" w14:textId="77777777" w:rsidR="00226288" w:rsidRPr="00D45F79" w:rsidRDefault="00D45F79">
      <w:pPr>
        <w:pStyle w:val="berschrift2"/>
        <w:spacing w:before="200" w:after="120"/>
        <w:rPr>
          <w:lang w:val="en-US"/>
        </w:rPr>
      </w:pPr>
      <w:r w:rsidRPr="00D45F79">
        <w:rPr>
          <w:b/>
          <w:bCs/>
          <w:sz w:val="24"/>
          <w:szCs w:val="24"/>
          <w:lang w:val="en-US"/>
        </w:rPr>
        <w:t>10.5 Intensity clipping</w:t>
      </w:r>
    </w:p>
    <w:p w14:paraId="1B35A73F" w14:textId="77777777" w:rsidR="00226288" w:rsidRPr="00D45F79" w:rsidRDefault="00D45F79">
      <w:pPr>
        <w:spacing w:after="120" w:line="276" w:lineRule="auto"/>
        <w:rPr>
          <w:lang w:val="en-US"/>
        </w:rPr>
      </w:pPr>
      <w:r w:rsidRPr="00D45F79">
        <w:rPr>
          <w:lang w:val="en-US"/>
        </w:rPr>
        <w:t>Percentile clipping limits extreme values to improve colour-scale usage. It should be reported explicitly when figures are used in publications, because it suppresses the displayed magnitude of outliers.</w:t>
      </w:r>
    </w:p>
    <w:p w14:paraId="745DD055" w14:textId="77777777" w:rsidR="00226288" w:rsidRPr="00D45F79" w:rsidRDefault="00D45F79">
      <w:pPr>
        <w:pStyle w:val="berschrift2"/>
        <w:spacing w:before="200" w:after="120"/>
        <w:rPr>
          <w:lang w:val="en-US"/>
        </w:rPr>
      </w:pPr>
      <w:r w:rsidRPr="00D45F79">
        <w:rPr>
          <w:b/>
          <w:bCs/>
          <w:sz w:val="24"/>
          <w:szCs w:val="24"/>
          <w:lang w:val="en-US"/>
        </w:rPr>
        <w:t>10.6 Logarithmic scaling</w:t>
      </w:r>
    </w:p>
    <w:p w14:paraId="4E0E52C6" w14:textId="77777777" w:rsidR="00226288" w:rsidRPr="00D45F79" w:rsidRDefault="00D45F79">
      <w:pPr>
        <w:spacing w:after="120" w:line="276" w:lineRule="auto"/>
        <w:rPr>
          <w:lang w:val="en-US"/>
        </w:rPr>
      </w:pPr>
      <w:r w:rsidRPr="00D45F79">
        <w:rPr>
          <w:lang w:val="en-US"/>
        </w:rPr>
        <w:t>log1p scaling increases the visibility of weak features while compressing strong peaks. If negative values are shifted before the transformation, the transformed scale is no longer directly comparable to the original intensity scale.</w:t>
      </w:r>
    </w:p>
    <w:p w14:paraId="168A668D" w14:textId="77777777" w:rsidR="00226288" w:rsidRPr="00D45F79" w:rsidRDefault="00D45F79">
      <w:pPr>
        <w:pStyle w:val="berschrift1"/>
        <w:spacing w:before="200" w:after="120"/>
        <w:rPr>
          <w:lang w:val="en-US"/>
        </w:rPr>
      </w:pPr>
      <w:r w:rsidRPr="00D45F79">
        <w:rPr>
          <w:b/>
          <w:bCs/>
          <w:color w:val="1F4E79"/>
          <w:sz w:val="30"/>
          <w:szCs w:val="30"/>
          <w:lang w:val="en-US"/>
        </w:rPr>
        <w:t>11. Graphical outputs</w:t>
      </w:r>
    </w:p>
    <w:p w14:paraId="568CE2EC" w14:textId="77777777" w:rsidR="00226288" w:rsidRPr="00D45F79" w:rsidRDefault="00D45F79">
      <w:pPr>
        <w:pStyle w:val="berschrift2"/>
        <w:spacing w:before="200" w:after="120"/>
        <w:rPr>
          <w:lang w:val="en-US"/>
        </w:rPr>
      </w:pPr>
      <w:r w:rsidRPr="00D45F79">
        <w:rPr>
          <w:b/>
          <w:bCs/>
          <w:sz w:val="24"/>
          <w:szCs w:val="24"/>
          <w:lang w:val="en-US"/>
        </w:rPr>
        <w:t>11.1 3D surface</w:t>
      </w:r>
    </w:p>
    <w:p w14:paraId="75EA5E4F" w14:textId="77777777" w:rsidR="00226288" w:rsidRDefault="00D45F79">
      <w:pPr>
        <w:spacing w:after="120" w:line="276" w:lineRule="auto"/>
        <w:rPr>
          <w:lang w:val="en-US"/>
        </w:rPr>
      </w:pPr>
      <w:r w:rsidRPr="00D45F79">
        <w:rPr>
          <w:lang w:val="en-US"/>
        </w:rPr>
        <w:t>The surface plot maps potential, spectral coordinate and response value onto three axes. Rotate and zoom to inspect trends, but confirm interpretations with 2D views, because perspective can hide or exaggerate features.</w:t>
      </w:r>
    </w:p>
    <w:p w14:paraId="3B30F017" w14:textId="77777777" w:rsidR="00226288" w:rsidRPr="00D45F79" w:rsidRDefault="00D45F79">
      <w:pPr>
        <w:pStyle w:val="berschrift2"/>
        <w:spacing w:before="200" w:after="120"/>
        <w:rPr>
          <w:lang w:val="en-US"/>
        </w:rPr>
      </w:pPr>
      <w:r w:rsidRPr="00D45F79">
        <w:rPr>
          <w:b/>
          <w:bCs/>
          <w:sz w:val="24"/>
          <w:szCs w:val="24"/>
          <w:lang w:val="en-US"/>
        </w:rPr>
        <w:t>11.2 Heatmap</w:t>
      </w:r>
    </w:p>
    <w:p w14:paraId="5F7771B4" w14:textId="77777777" w:rsidR="00226288" w:rsidRPr="00D45F79" w:rsidRDefault="00D45F79">
      <w:pPr>
        <w:spacing w:after="120" w:line="276" w:lineRule="auto"/>
        <w:rPr>
          <w:lang w:val="en-US"/>
        </w:rPr>
      </w:pPr>
      <w:r w:rsidRPr="00D45F79">
        <w:rPr>
          <w:lang w:val="en-US"/>
        </w:rPr>
        <w:t>The heatmap is often the clearest representation of potential-dependent band evolution. Inspect the colour-bar range and check whether clipping or logarithmic scaling has been applied.</w:t>
      </w:r>
    </w:p>
    <w:p w14:paraId="0451EDF2" w14:textId="77777777" w:rsidR="00226288" w:rsidRPr="00D45F79" w:rsidRDefault="00D45F79">
      <w:pPr>
        <w:pStyle w:val="berschrift2"/>
        <w:spacing w:before="200" w:after="120"/>
        <w:rPr>
          <w:lang w:val="en-US"/>
        </w:rPr>
      </w:pPr>
      <w:r w:rsidRPr="00D45F79">
        <w:rPr>
          <w:b/>
          <w:bCs/>
          <w:sz w:val="24"/>
          <w:szCs w:val="24"/>
          <w:lang w:val="en-US"/>
        </w:rPr>
        <w:t>11.3 Contour plot</w:t>
      </w:r>
    </w:p>
    <w:p w14:paraId="56221170" w14:textId="77777777" w:rsidR="00226288" w:rsidRPr="00D45F79" w:rsidRDefault="00D45F79">
      <w:pPr>
        <w:spacing w:after="120" w:line="276" w:lineRule="auto"/>
        <w:rPr>
          <w:lang w:val="en-US"/>
        </w:rPr>
      </w:pPr>
      <w:r w:rsidRPr="00D45F79">
        <w:rPr>
          <w:lang w:val="en-US"/>
        </w:rPr>
        <w:t>Contours emphasize lines of constant response and can reveal band shifts or transitions. Too many contour levels can suggest a precision that is not present in the measurement.</w:t>
      </w:r>
    </w:p>
    <w:p w14:paraId="7403DC30" w14:textId="77777777" w:rsidR="00226288" w:rsidRPr="00D45F79" w:rsidRDefault="00D45F79">
      <w:pPr>
        <w:pStyle w:val="berschrift2"/>
        <w:spacing w:before="200" w:after="120"/>
        <w:rPr>
          <w:lang w:val="en-US"/>
        </w:rPr>
      </w:pPr>
      <w:r w:rsidRPr="00D45F79">
        <w:rPr>
          <w:b/>
          <w:bCs/>
          <w:sz w:val="24"/>
          <w:szCs w:val="24"/>
          <w:lang w:val="en-US"/>
        </w:rPr>
        <w:t>11.4 Waterfall plot</w:t>
      </w:r>
    </w:p>
    <w:p w14:paraId="532309DC" w14:textId="77777777" w:rsidR="00226288" w:rsidRDefault="00D45F79">
      <w:pPr>
        <w:spacing w:after="120" w:line="276" w:lineRule="auto"/>
        <w:rPr>
          <w:lang w:val="en-US"/>
        </w:rPr>
      </w:pPr>
      <w:r w:rsidRPr="00D45F79">
        <w:rPr>
          <w:lang w:val="en-US"/>
        </w:rPr>
        <w:t>Waterfall plots show individual spectral traces. They are useful for following peak growth, decay and shift, but the applied offset must be stated or documented.</w:t>
      </w:r>
    </w:p>
    <w:p w14:paraId="023E1079" w14:textId="77777777" w:rsidR="00B9027C" w:rsidRDefault="00B9027C">
      <w:pPr>
        <w:spacing w:after="120" w:line="276" w:lineRule="auto"/>
        <w:rPr>
          <w:lang w:val="en-US"/>
        </w:rPr>
      </w:pPr>
      <w:r>
        <w:rPr>
          <w:noProof/>
          <w:lang w:val="en-US"/>
        </w:rPr>
        <w:lastRenderedPageBreak/>
        <w:drawing>
          <wp:inline distT="0" distB="0" distL="0" distR="0" wp14:anchorId="135F1C7C" wp14:editId="42D47C9D">
            <wp:extent cx="6120130" cy="4079875"/>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st_Absorptovoltammogramm_Absorptovoltammogramm_waterfall_excel_189.009_to_1160.05.png"/>
                    <pic:cNvPicPr/>
                  </pic:nvPicPr>
                  <pic:blipFill>
                    <a:blip r:embed="rId14" cstate="print">
                      <a:extLst>
                        <a:ext uri="{BEBA8EAE-BF5A-486C-A8C5-ECC9F3942E4B}">
                          <a14:imgProps xmlns:a14="http://schemas.microsoft.com/office/drawing/2010/main">
                            <a14:imgLayer r:embed="rId15">
                              <a14:imgEffect>
                                <a14:brightnessContrast bright="-38000" contrast="65000"/>
                              </a14:imgEffect>
                            </a14:imgLayer>
                          </a14:imgProps>
                        </a:ex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220A9361" w14:textId="77777777" w:rsidR="00B9027C" w:rsidRDefault="00B9027C" w:rsidP="00B9027C">
      <w:pPr>
        <w:spacing w:after="120" w:line="276" w:lineRule="auto"/>
        <w:jc w:val="center"/>
        <w:rPr>
          <w:lang w:val="en-US"/>
        </w:rPr>
      </w:pPr>
      <w:r>
        <w:rPr>
          <w:noProof/>
          <w:lang w:val="en-US"/>
        </w:rPr>
        <w:drawing>
          <wp:inline distT="0" distB="0" distL="0" distR="0" wp14:anchorId="6CBD7C62" wp14:editId="3C59A447">
            <wp:extent cx="4533900" cy="4052096"/>
            <wp:effectExtent l="0" t="0" r="0" b="571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bsorptovoltammogramm.png"/>
                    <pic:cNvPicPr/>
                  </pic:nvPicPr>
                  <pic:blipFill rotWithShape="1">
                    <a:blip r:embed="rId16">
                      <a:extLst>
                        <a:ext uri="{BEBA8EAE-BF5A-486C-A8C5-ECC9F3942E4B}">
                          <a14:imgProps xmlns:a14="http://schemas.microsoft.com/office/drawing/2010/main">
                            <a14:imgLayer r:embed="rId17">
                              <a14:imgEffect>
                                <a14:brightnessContrast bright="-23000" contrast="64000"/>
                              </a14:imgEffect>
                            </a14:imgLayer>
                          </a14:imgProps>
                        </a:ext>
                        <a:ext uri="{28A0092B-C50C-407E-A947-70E740481C1C}">
                          <a14:useLocalDpi xmlns:a14="http://schemas.microsoft.com/office/drawing/2010/main" val="0"/>
                        </a:ext>
                      </a:extLst>
                    </a:blip>
                    <a:srcRect l="22412" t="4981" r="20471" b="4261"/>
                    <a:stretch/>
                  </pic:blipFill>
                  <pic:spPr bwMode="auto">
                    <a:xfrm>
                      <a:off x="0" y="0"/>
                      <a:ext cx="4546389" cy="4063257"/>
                    </a:xfrm>
                    <a:prstGeom prst="rect">
                      <a:avLst/>
                    </a:prstGeom>
                    <a:ln>
                      <a:noFill/>
                    </a:ln>
                    <a:extLst>
                      <a:ext uri="{53640926-AAD7-44D8-BBD7-CCE9431645EC}">
                        <a14:shadowObscured xmlns:a14="http://schemas.microsoft.com/office/drawing/2010/main"/>
                      </a:ext>
                    </a:extLst>
                  </pic:spPr>
                </pic:pic>
              </a:graphicData>
            </a:graphic>
          </wp:inline>
        </w:drawing>
      </w:r>
    </w:p>
    <w:p w14:paraId="0AC4A42B" w14:textId="77777777" w:rsidR="00B9027C" w:rsidRDefault="00B9027C">
      <w:pPr>
        <w:spacing w:after="120" w:line="276" w:lineRule="auto"/>
        <w:rPr>
          <w:lang w:val="en-US"/>
        </w:rPr>
      </w:pPr>
      <w:r>
        <w:rPr>
          <w:noProof/>
          <w:lang w:val="en-US"/>
        </w:rPr>
        <w:lastRenderedPageBreak/>
        <w:drawing>
          <wp:inline distT="0" distB="0" distL="0" distR="0" wp14:anchorId="56000831" wp14:editId="5A4715D1">
            <wp:extent cx="6120130" cy="4079875"/>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st Fluorovoltammogramm_Fluorovoltammogramm_waterfall_excel_189.009_to_1160.0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79875"/>
                    </a:xfrm>
                    <a:prstGeom prst="rect">
                      <a:avLst/>
                    </a:prstGeom>
                  </pic:spPr>
                </pic:pic>
              </a:graphicData>
            </a:graphic>
          </wp:inline>
        </w:drawing>
      </w:r>
    </w:p>
    <w:p w14:paraId="34DACB61" w14:textId="77777777" w:rsidR="00B9027C" w:rsidRPr="00D45F79" w:rsidRDefault="00B9027C" w:rsidP="00B9027C">
      <w:pPr>
        <w:spacing w:after="120" w:line="276" w:lineRule="auto"/>
        <w:jc w:val="center"/>
        <w:rPr>
          <w:lang w:val="en-US"/>
        </w:rPr>
      </w:pPr>
      <w:r>
        <w:rPr>
          <w:noProof/>
          <w:lang w:val="en-US"/>
        </w:rPr>
        <w:drawing>
          <wp:inline distT="0" distB="0" distL="0" distR="0" wp14:anchorId="741CE0D8" wp14:editId="12EAAA38">
            <wp:extent cx="5381625" cy="3114564"/>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luorovoltammogramm.png"/>
                    <pic:cNvPicPr/>
                  </pic:nvPicPr>
                  <pic:blipFill rotWithShape="1">
                    <a:blip r:embed="rId19">
                      <a:extLst>
                        <a:ext uri="{BEBA8EAE-BF5A-486C-A8C5-ECC9F3942E4B}">
                          <a14:imgProps xmlns:a14="http://schemas.microsoft.com/office/drawing/2010/main">
                            <a14:imgLayer r:embed="rId20">
                              <a14:imgEffect>
                                <a14:brightnessContrast bright="-30000" contrast="81000"/>
                              </a14:imgEffect>
                            </a14:imgLayer>
                          </a14:imgProps>
                        </a:ext>
                        <a:ext uri="{28A0092B-C50C-407E-A947-70E740481C1C}">
                          <a14:useLocalDpi xmlns:a14="http://schemas.microsoft.com/office/drawing/2010/main" val="0"/>
                        </a:ext>
                      </a:extLst>
                    </a:blip>
                    <a:srcRect l="16186" t="20514" r="16891" b="10626"/>
                    <a:stretch/>
                  </pic:blipFill>
                  <pic:spPr bwMode="auto">
                    <a:xfrm>
                      <a:off x="0" y="0"/>
                      <a:ext cx="5396757" cy="3123322"/>
                    </a:xfrm>
                    <a:prstGeom prst="rect">
                      <a:avLst/>
                    </a:prstGeom>
                    <a:ln>
                      <a:noFill/>
                    </a:ln>
                    <a:extLst>
                      <a:ext uri="{53640926-AAD7-44D8-BBD7-CCE9431645EC}">
                        <a14:shadowObscured xmlns:a14="http://schemas.microsoft.com/office/drawing/2010/main"/>
                      </a:ext>
                    </a:extLst>
                  </pic:spPr>
                </pic:pic>
              </a:graphicData>
            </a:graphic>
          </wp:inline>
        </w:drawing>
      </w:r>
    </w:p>
    <w:p w14:paraId="48B92633" w14:textId="77777777" w:rsidR="00226288" w:rsidRPr="00D45F79" w:rsidRDefault="00D45F79">
      <w:pPr>
        <w:pStyle w:val="berschrift2"/>
        <w:spacing w:before="200" w:after="120"/>
        <w:rPr>
          <w:lang w:val="en-US"/>
        </w:rPr>
      </w:pPr>
      <w:r w:rsidRPr="00D45F79">
        <w:rPr>
          <w:b/>
          <w:bCs/>
          <w:sz w:val="24"/>
          <w:szCs w:val="24"/>
          <w:lang w:val="en-US"/>
        </w:rPr>
        <w:t>11.5 Interactive HTML</w:t>
      </w:r>
    </w:p>
    <w:p w14:paraId="01FB43D4" w14:textId="77777777" w:rsidR="00226288" w:rsidRPr="00D45F79" w:rsidRDefault="00D45F79">
      <w:pPr>
        <w:spacing w:after="120" w:line="276" w:lineRule="auto"/>
        <w:rPr>
          <w:lang w:val="en-US"/>
        </w:rPr>
      </w:pPr>
      <w:r w:rsidRPr="00D45F79">
        <w:rPr>
          <w:lang w:val="en-US"/>
        </w:rPr>
        <w:t>HTML files open in a web browser. The Plotly controls allow rotation, zooming, panning and image export. Some files may load the Plotly JavaScript library from a content-delivery network; offline use may therefore depend on how the HTML file was generated.</w:t>
      </w:r>
    </w:p>
    <w:p w14:paraId="1F65D291" w14:textId="77777777" w:rsidR="00226288" w:rsidRPr="00D45F79" w:rsidRDefault="00D45F79">
      <w:pPr>
        <w:pStyle w:val="berschrift1"/>
        <w:spacing w:before="200" w:after="120"/>
        <w:rPr>
          <w:lang w:val="en-US"/>
        </w:rPr>
      </w:pPr>
      <w:r w:rsidRPr="00D45F79">
        <w:rPr>
          <w:b/>
          <w:bCs/>
          <w:color w:val="1F4E79"/>
          <w:sz w:val="30"/>
          <w:szCs w:val="30"/>
          <w:lang w:val="en-US"/>
        </w:rPr>
        <w:t>12. Excel and file exports</w:t>
      </w:r>
    </w:p>
    <w:p w14:paraId="204BC126" w14:textId="77777777" w:rsidR="00226288" w:rsidRPr="00D45F79" w:rsidRDefault="00D45F79">
      <w:pPr>
        <w:pStyle w:val="berschrift2"/>
        <w:spacing w:before="200" w:after="120"/>
        <w:rPr>
          <w:lang w:val="en-US"/>
        </w:rPr>
      </w:pPr>
      <w:r w:rsidRPr="00D45F79">
        <w:rPr>
          <w:b/>
          <w:bCs/>
          <w:sz w:val="24"/>
          <w:szCs w:val="24"/>
          <w:lang w:val="en-US"/>
        </w:rPr>
        <w:t>12.1 Output location</w:t>
      </w:r>
    </w:p>
    <w:p w14:paraId="153D8954" w14:textId="77777777" w:rsidR="00226288" w:rsidRPr="00D45F79" w:rsidRDefault="00D45F79">
      <w:pPr>
        <w:spacing w:after="120" w:line="276" w:lineRule="auto"/>
        <w:rPr>
          <w:lang w:val="en-US"/>
        </w:rPr>
      </w:pPr>
      <w:r w:rsidRPr="00D45F79">
        <w:rPr>
          <w:lang w:val="en-US"/>
        </w:rPr>
        <w:lastRenderedPageBreak/>
        <w:t>If an output folder is selected, all generated files are written there. Otherwise, many modules use the folder containing the source CSV file. Use a dedicated analysis folder to avoid mixing raw and processed data.</w:t>
      </w:r>
    </w:p>
    <w:p w14:paraId="74CA09AB" w14:textId="77777777" w:rsidR="00226288" w:rsidRPr="00D45F79" w:rsidRDefault="00D45F79">
      <w:pPr>
        <w:pStyle w:val="berschrift2"/>
        <w:spacing w:before="200" w:after="120"/>
        <w:rPr>
          <w:lang w:val="en-US"/>
        </w:rPr>
      </w:pPr>
      <w:r w:rsidRPr="00D45F79">
        <w:rPr>
          <w:b/>
          <w:bCs/>
          <w:sz w:val="24"/>
          <w:szCs w:val="24"/>
          <w:lang w:val="en-US"/>
        </w:rPr>
        <w:t>12.2 Metadata</w:t>
      </w:r>
    </w:p>
    <w:p w14:paraId="05E1E122" w14:textId="77777777" w:rsidR="00226288" w:rsidRPr="00D45F79" w:rsidRDefault="00D45F79">
      <w:pPr>
        <w:spacing w:after="120" w:line="276" w:lineRule="auto"/>
        <w:rPr>
          <w:lang w:val="en-US"/>
        </w:rPr>
      </w:pPr>
      <w:r w:rsidRPr="00D45F79">
        <w:rPr>
          <w:lang w:val="en-US"/>
        </w:rPr>
        <w:t>Metadata sheets document the source file, the selected range, the matrix dimensions, the smoothing method and the scaling method. Keep this sheet with the numerical outputs when data are transferred to collaborators.</w:t>
      </w:r>
    </w:p>
    <w:p w14:paraId="45867A24" w14:textId="77777777" w:rsidR="00226288" w:rsidRDefault="00D45F79">
      <w:pPr>
        <w:pStyle w:val="berschrift2"/>
        <w:spacing w:before="200" w:after="120"/>
      </w:pPr>
      <w:r>
        <w:rPr>
          <w:b/>
          <w:bCs/>
          <w:sz w:val="24"/>
          <w:szCs w:val="24"/>
        </w:rPr>
        <w:t>12.3 Matrix and long formats</w:t>
      </w:r>
    </w:p>
    <w:p w14:paraId="53089809" w14:textId="77777777" w:rsidR="00226288" w:rsidRPr="00D45F79" w:rsidRDefault="00D45F79">
      <w:pPr>
        <w:pStyle w:val="Listenabsatz"/>
        <w:numPr>
          <w:ilvl w:val="0"/>
          <w:numId w:val="2"/>
        </w:numPr>
        <w:spacing w:after="120" w:line="276" w:lineRule="auto"/>
        <w:rPr>
          <w:lang w:val="en-US"/>
        </w:rPr>
      </w:pPr>
      <w:r w:rsidRPr="00D45F79">
        <w:rPr>
          <w:b/>
          <w:bCs/>
          <w:lang w:val="en-US"/>
        </w:rPr>
        <w:t>Matrix format</w:t>
      </w:r>
      <w:r w:rsidRPr="00D45F79">
        <w:rPr>
          <w:lang w:val="en-US"/>
        </w:rPr>
        <w:t xml:space="preserve"> is convenient for surface and heatmap creation.</w:t>
      </w:r>
    </w:p>
    <w:p w14:paraId="0BBD6CC3" w14:textId="77777777" w:rsidR="00226288" w:rsidRPr="00D45F79" w:rsidRDefault="00D45F79">
      <w:pPr>
        <w:pStyle w:val="Listenabsatz"/>
        <w:numPr>
          <w:ilvl w:val="0"/>
          <w:numId w:val="2"/>
        </w:numPr>
        <w:spacing w:after="120" w:line="276" w:lineRule="auto"/>
        <w:rPr>
          <w:lang w:val="en-US"/>
        </w:rPr>
      </w:pPr>
      <w:r w:rsidRPr="00D45F79">
        <w:rPr>
          <w:b/>
          <w:bCs/>
          <w:lang w:val="en-US"/>
        </w:rPr>
        <w:t>Long format</w:t>
      </w:r>
      <w:r w:rsidRPr="00D45F79">
        <w:rPr>
          <w:lang w:val="en-US"/>
        </w:rPr>
        <w:t xml:space="preserve"> contains one row per spectral-coordinate/potential pair and is convenient for statistical software and database import.</w:t>
      </w:r>
    </w:p>
    <w:p w14:paraId="7D021FFF" w14:textId="77777777" w:rsidR="00226288" w:rsidRPr="00D45F79" w:rsidRDefault="00D45F79">
      <w:pPr>
        <w:pStyle w:val="berschrift2"/>
        <w:spacing w:before="200" w:after="120"/>
        <w:rPr>
          <w:lang w:val="en-US"/>
        </w:rPr>
      </w:pPr>
      <w:r w:rsidRPr="00D45F79">
        <w:rPr>
          <w:b/>
          <w:bCs/>
          <w:sz w:val="24"/>
          <w:szCs w:val="24"/>
          <w:lang w:val="en-US"/>
        </w:rPr>
        <w:t>12.4 File naming</w:t>
      </w:r>
    </w:p>
    <w:p w14:paraId="55926B74" w14:textId="77777777" w:rsidR="00226288" w:rsidRPr="00D45F79" w:rsidRDefault="00D45F79">
      <w:pPr>
        <w:spacing w:after="120" w:line="276" w:lineRule="auto"/>
        <w:rPr>
          <w:lang w:val="en-US"/>
        </w:rPr>
      </w:pPr>
      <w:r w:rsidRPr="00D45F79">
        <w:rPr>
          <w:lang w:val="en-US"/>
        </w:rPr>
        <w:t>Generated file names commonly include the source stem, the selected spectral range, the smoothing method, the scaling method and the plot type. Do not rename files in a way that removes processing information unless the information is preserved elsewhere.</w:t>
      </w:r>
    </w:p>
    <w:p w14:paraId="6D3117AE" w14:textId="77777777" w:rsidR="00226288" w:rsidRDefault="00D45F79">
      <w:pPr>
        <w:pStyle w:val="berschrift1"/>
        <w:spacing w:before="200" w:after="120"/>
      </w:pPr>
      <w:r>
        <w:rPr>
          <w:b/>
          <w:bCs/>
          <w:color w:val="1F4E79"/>
          <w:sz w:val="30"/>
          <w:szCs w:val="30"/>
        </w:rPr>
        <w:t>13. Recommended scientific workflow</w:t>
      </w:r>
    </w:p>
    <w:p w14:paraId="0F66668D" w14:textId="77777777" w:rsidR="00226288" w:rsidRPr="00D45F79" w:rsidRDefault="00D45F79">
      <w:pPr>
        <w:pStyle w:val="Listenabsatz"/>
        <w:numPr>
          <w:ilvl w:val="0"/>
          <w:numId w:val="7"/>
        </w:numPr>
        <w:spacing w:after="120" w:line="276" w:lineRule="auto"/>
        <w:rPr>
          <w:lang w:val="en-US"/>
        </w:rPr>
      </w:pPr>
      <w:r w:rsidRPr="00D45F79">
        <w:rPr>
          <w:lang w:val="en-US"/>
        </w:rPr>
        <w:t>Archive the original instrument export as read-only raw data.</w:t>
      </w:r>
    </w:p>
    <w:p w14:paraId="6678D7E8" w14:textId="77777777" w:rsidR="00226288" w:rsidRPr="00D45F79" w:rsidRDefault="00D45F79">
      <w:pPr>
        <w:pStyle w:val="Listenabsatz"/>
        <w:numPr>
          <w:ilvl w:val="0"/>
          <w:numId w:val="7"/>
        </w:numPr>
        <w:spacing w:after="120" w:line="276" w:lineRule="auto"/>
        <w:rPr>
          <w:lang w:val="en-US"/>
        </w:rPr>
      </w:pPr>
      <w:r w:rsidRPr="00D45F79">
        <w:rPr>
          <w:lang w:val="en-US"/>
        </w:rPr>
        <w:t>Create a working copy in CSV format.</w:t>
      </w:r>
    </w:p>
    <w:p w14:paraId="44FFD152" w14:textId="77777777" w:rsidR="00226288" w:rsidRPr="00D45F79" w:rsidRDefault="00D45F79">
      <w:pPr>
        <w:pStyle w:val="Listenabsatz"/>
        <w:numPr>
          <w:ilvl w:val="0"/>
          <w:numId w:val="7"/>
        </w:numPr>
        <w:spacing w:after="120" w:line="276" w:lineRule="auto"/>
        <w:rPr>
          <w:lang w:val="en-US"/>
        </w:rPr>
      </w:pPr>
      <w:r w:rsidRPr="00D45F79">
        <w:rPr>
          <w:lang w:val="en-US"/>
        </w:rPr>
        <w:t>Check the axis orientation, units, missing values and matrix dimensions.</w:t>
      </w:r>
    </w:p>
    <w:p w14:paraId="250E222A" w14:textId="77777777" w:rsidR="00226288" w:rsidRPr="00D45F79" w:rsidRDefault="00D45F79">
      <w:pPr>
        <w:pStyle w:val="Listenabsatz"/>
        <w:numPr>
          <w:ilvl w:val="0"/>
          <w:numId w:val="7"/>
        </w:numPr>
        <w:spacing w:after="120" w:line="276" w:lineRule="auto"/>
        <w:rPr>
          <w:lang w:val="en-US"/>
        </w:rPr>
      </w:pPr>
      <w:r w:rsidRPr="00D45F79">
        <w:rPr>
          <w:lang w:val="en-US"/>
        </w:rPr>
        <w:t>Run the analysis first with no smoothing and no clipping.</w:t>
      </w:r>
    </w:p>
    <w:p w14:paraId="2A4163E6" w14:textId="77777777" w:rsidR="00226288" w:rsidRPr="00D45F79" w:rsidRDefault="00D45F79">
      <w:pPr>
        <w:pStyle w:val="Listenabsatz"/>
        <w:numPr>
          <w:ilvl w:val="0"/>
          <w:numId w:val="7"/>
        </w:numPr>
        <w:spacing w:after="120" w:line="276" w:lineRule="auto"/>
        <w:rPr>
          <w:lang w:val="en-US"/>
        </w:rPr>
      </w:pPr>
      <w:r w:rsidRPr="00D45F79">
        <w:rPr>
          <w:lang w:val="en-US"/>
        </w:rPr>
        <w:t>Inspect the raw plots for spikes, discontinuities and import errors.</w:t>
      </w:r>
    </w:p>
    <w:p w14:paraId="29A242B3" w14:textId="77777777" w:rsidR="00226288" w:rsidRPr="00D45F79" w:rsidRDefault="00D45F79">
      <w:pPr>
        <w:pStyle w:val="Listenabsatz"/>
        <w:numPr>
          <w:ilvl w:val="0"/>
          <w:numId w:val="7"/>
        </w:numPr>
        <w:spacing w:after="120" w:line="276" w:lineRule="auto"/>
        <w:rPr>
          <w:lang w:val="en-US"/>
        </w:rPr>
      </w:pPr>
      <w:r w:rsidRPr="00D45F79">
        <w:rPr>
          <w:lang w:val="en-US"/>
        </w:rPr>
        <w:t>Apply the least aggressive processing that adequately addresses the analytical problem.</w:t>
      </w:r>
    </w:p>
    <w:p w14:paraId="50E5A631" w14:textId="77777777" w:rsidR="00226288" w:rsidRPr="00D45F79" w:rsidRDefault="00D45F79">
      <w:pPr>
        <w:pStyle w:val="Listenabsatz"/>
        <w:numPr>
          <w:ilvl w:val="0"/>
          <w:numId w:val="7"/>
        </w:numPr>
        <w:spacing w:after="120" w:line="276" w:lineRule="auto"/>
        <w:rPr>
          <w:lang w:val="en-US"/>
        </w:rPr>
      </w:pPr>
      <w:r w:rsidRPr="00D45F79">
        <w:rPr>
          <w:lang w:val="en-US"/>
        </w:rPr>
        <w:t>Inspect the baseline and smoothing control plots.</w:t>
      </w:r>
    </w:p>
    <w:p w14:paraId="1525857D" w14:textId="77777777" w:rsidR="00226288" w:rsidRPr="00D45F79" w:rsidRDefault="00D45F79">
      <w:pPr>
        <w:pStyle w:val="Listenabsatz"/>
        <w:numPr>
          <w:ilvl w:val="0"/>
          <w:numId w:val="7"/>
        </w:numPr>
        <w:spacing w:after="120" w:line="276" w:lineRule="auto"/>
        <w:rPr>
          <w:lang w:val="en-US"/>
        </w:rPr>
      </w:pPr>
      <w:r w:rsidRPr="00D45F79">
        <w:rPr>
          <w:lang w:val="en-US"/>
        </w:rPr>
        <w:t>Export all numerical stages, not only the final figure.</w:t>
      </w:r>
    </w:p>
    <w:p w14:paraId="5B7EBE29" w14:textId="77777777" w:rsidR="00226288" w:rsidRPr="00D45F79" w:rsidRDefault="00D45F79">
      <w:pPr>
        <w:pStyle w:val="Listenabsatz"/>
        <w:numPr>
          <w:ilvl w:val="0"/>
          <w:numId w:val="7"/>
        </w:numPr>
        <w:spacing w:after="120" w:line="276" w:lineRule="auto"/>
        <w:rPr>
          <w:lang w:val="en-US"/>
        </w:rPr>
      </w:pPr>
      <w:r w:rsidRPr="00D45F79">
        <w:rPr>
          <w:lang w:val="en-US"/>
        </w:rPr>
        <w:t>Record the software version, DOI and all parameters in the laboratory notebook.</w:t>
      </w:r>
    </w:p>
    <w:p w14:paraId="28521C1D" w14:textId="77777777" w:rsidR="00226288" w:rsidRPr="00D45F79" w:rsidRDefault="00D45F79">
      <w:pPr>
        <w:pStyle w:val="Listenabsatz"/>
        <w:numPr>
          <w:ilvl w:val="0"/>
          <w:numId w:val="7"/>
        </w:numPr>
        <w:spacing w:after="120" w:line="276" w:lineRule="auto"/>
        <w:rPr>
          <w:lang w:val="en-US"/>
        </w:rPr>
      </w:pPr>
      <w:r w:rsidRPr="00D45F79">
        <w:rPr>
          <w:lang w:val="en-US"/>
        </w:rPr>
        <w:t>For publication, state whether values were baseline-corrected, smoothed, clipped, logarithmically transformed or vertically offset.</w:t>
      </w:r>
    </w:p>
    <w:p w14:paraId="710D499E" w14:textId="77777777" w:rsidR="00226288" w:rsidRDefault="00D45F79">
      <w:pPr>
        <w:pStyle w:val="berschrift1"/>
        <w:spacing w:before="200" w:after="120"/>
      </w:pPr>
      <w:r>
        <w:rPr>
          <w:b/>
          <w:bCs/>
          <w:color w:val="1F4E79"/>
          <w:sz w:val="30"/>
          <w:szCs w:val="30"/>
        </w:rPr>
        <w:t>14. Troubleshooting</w:t>
      </w:r>
    </w:p>
    <w:tbl>
      <w:tblPr>
        <w:tblW w:w="9643"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65"/>
        <w:gridCol w:w="1439"/>
        <w:gridCol w:w="5739"/>
      </w:tblGrid>
      <w:tr w:rsidR="00226288" w14:paraId="0B745BC1" w14:textId="77777777" w:rsidTr="00EC6436">
        <w:trPr>
          <w:tblHeader/>
        </w:trPr>
        <w:tc>
          <w:tcPr>
            <w:tcW w:w="2465" w:type="dxa"/>
            <w:shd w:val="clear" w:color="auto" w:fill="1F4E79"/>
            <w:tcMar>
              <w:top w:w="80" w:type="dxa"/>
              <w:left w:w="140" w:type="dxa"/>
              <w:bottom w:w="80" w:type="dxa"/>
              <w:right w:w="140" w:type="dxa"/>
            </w:tcMar>
            <w:vAlign w:val="center"/>
          </w:tcPr>
          <w:p w14:paraId="25CE1E5F" w14:textId="77777777" w:rsidR="00A053DF" w:rsidRDefault="00880AC5">
            <w:r>
              <w:t>Problem</w:t>
            </w:r>
          </w:p>
        </w:tc>
        <w:tc>
          <w:tcPr>
            <w:tcW w:w="1439" w:type="dxa"/>
            <w:shd w:val="clear" w:color="auto" w:fill="1F4E79"/>
            <w:tcMar>
              <w:top w:w="80" w:type="dxa"/>
              <w:left w:w="140" w:type="dxa"/>
              <w:bottom w:w="80" w:type="dxa"/>
              <w:right w:w="140" w:type="dxa"/>
            </w:tcMar>
            <w:vAlign w:val="center"/>
          </w:tcPr>
          <w:p w14:paraId="6F6FF29C" w14:textId="77777777" w:rsidR="00A053DF" w:rsidRDefault="00880AC5">
            <w:r>
              <w:t>Likely cause</w:t>
            </w:r>
          </w:p>
        </w:tc>
        <w:tc>
          <w:tcPr>
            <w:tcW w:w="5739" w:type="dxa"/>
            <w:shd w:val="clear" w:color="auto" w:fill="1F4E79"/>
            <w:tcMar>
              <w:top w:w="80" w:type="dxa"/>
              <w:left w:w="140" w:type="dxa"/>
              <w:bottom w:w="80" w:type="dxa"/>
              <w:right w:w="140" w:type="dxa"/>
            </w:tcMar>
            <w:vAlign w:val="center"/>
          </w:tcPr>
          <w:p w14:paraId="34BB2B2E" w14:textId="77777777" w:rsidR="00A053DF" w:rsidRDefault="00880AC5">
            <w:r>
              <w:t>Recommended action</w:t>
            </w:r>
          </w:p>
        </w:tc>
      </w:tr>
      <w:tr w:rsidR="00226288" w:rsidRPr="0089106E" w14:paraId="5D0438F4" w14:textId="77777777" w:rsidTr="00EC6436">
        <w:tc>
          <w:tcPr>
            <w:tcW w:w="2465" w:type="dxa"/>
            <w:tcMar>
              <w:top w:w="80" w:type="dxa"/>
              <w:left w:w="140" w:type="dxa"/>
              <w:bottom w:w="80" w:type="dxa"/>
              <w:right w:w="140" w:type="dxa"/>
            </w:tcMar>
            <w:vAlign w:val="center"/>
          </w:tcPr>
          <w:p w14:paraId="09F0BF00" w14:textId="77777777" w:rsidR="00A053DF" w:rsidRPr="00880AC5" w:rsidRDefault="00880AC5">
            <w:pPr>
              <w:rPr>
                <w:lang w:val="en-US"/>
              </w:rPr>
            </w:pPr>
            <w:r w:rsidRPr="00880AC5">
              <w:rPr>
                <w:lang w:val="en-US"/>
              </w:rPr>
              <w:t>Batch file opens and closes immediately</w:t>
            </w:r>
          </w:p>
        </w:tc>
        <w:tc>
          <w:tcPr>
            <w:tcW w:w="1439" w:type="dxa"/>
            <w:tcMar>
              <w:top w:w="80" w:type="dxa"/>
              <w:left w:w="140" w:type="dxa"/>
              <w:bottom w:w="80" w:type="dxa"/>
              <w:right w:w="140" w:type="dxa"/>
            </w:tcMar>
            <w:vAlign w:val="center"/>
          </w:tcPr>
          <w:p w14:paraId="73DC2C34" w14:textId="77777777" w:rsidR="00A053DF" w:rsidRPr="00880AC5" w:rsidRDefault="00880AC5">
            <w:pPr>
              <w:rPr>
                <w:lang w:val="en-US"/>
              </w:rPr>
            </w:pPr>
            <w:r w:rsidRPr="00880AC5">
              <w:rPr>
                <w:lang w:val="en-US"/>
              </w:rPr>
              <w:t>Python or a package is missing</w:t>
            </w:r>
          </w:p>
        </w:tc>
        <w:tc>
          <w:tcPr>
            <w:tcW w:w="5739" w:type="dxa"/>
            <w:tcMar>
              <w:top w:w="80" w:type="dxa"/>
              <w:left w:w="140" w:type="dxa"/>
              <w:bottom w:w="80" w:type="dxa"/>
              <w:right w:w="140" w:type="dxa"/>
            </w:tcMar>
            <w:vAlign w:val="center"/>
          </w:tcPr>
          <w:p w14:paraId="6098B27C" w14:textId="77777777" w:rsidR="00A053DF" w:rsidRPr="00880AC5" w:rsidRDefault="00880AC5">
            <w:pPr>
              <w:rPr>
                <w:lang w:val="en-US"/>
              </w:rPr>
            </w:pPr>
            <w:r w:rsidRPr="00880AC5">
              <w:rPr>
                <w:lang w:val="en-US"/>
              </w:rPr>
              <w:t>Open Command Prompt in the program folder and run the batch file there to read the error message.</w:t>
            </w:r>
          </w:p>
        </w:tc>
      </w:tr>
      <w:tr w:rsidR="00226288" w:rsidRPr="0089106E" w14:paraId="217806F4" w14:textId="77777777" w:rsidTr="00EC6436">
        <w:tc>
          <w:tcPr>
            <w:tcW w:w="2465" w:type="dxa"/>
            <w:shd w:val="clear" w:color="auto" w:fill="EDF2F8"/>
            <w:tcMar>
              <w:top w:w="80" w:type="dxa"/>
              <w:left w:w="140" w:type="dxa"/>
              <w:bottom w:w="80" w:type="dxa"/>
              <w:right w:w="140" w:type="dxa"/>
            </w:tcMar>
            <w:vAlign w:val="center"/>
          </w:tcPr>
          <w:p w14:paraId="0609D6CA" w14:textId="77777777" w:rsidR="00A053DF" w:rsidRDefault="00880AC5">
            <w:r>
              <w:t>“python” is not recognized</w:t>
            </w:r>
          </w:p>
        </w:tc>
        <w:tc>
          <w:tcPr>
            <w:tcW w:w="1439" w:type="dxa"/>
            <w:shd w:val="clear" w:color="auto" w:fill="EDF2F8"/>
            <w:tcMar>
              <w:top w:w="80" w:type="dxa"/>
              <w:left w:w="140" w:type="dxa"/>
              <w:bottom w:w="80" w:type="dxa"/>
              <w:right w:w="140" w:type="dxa"/>
            </w:tcMar>
            <w:vAlign w:val="center"/>
          </w:tcPr>
          <w:p w14:paraId="4281B74F" w14:textId="77777777" w:rsidR="00A053DF" w:rsidRPr="00880AC5" w:rsidRDefault="00880AC5">
            <w:pPr>
              <w:rPr>
                <w:lang w:val="en-US"/>
              </w:rPr>
            </w:pPr>
            <w:r w:rsidRPr="00880AC5">
              <w:rPr>
                <w:lang w:val="en-US"/>
              </w:rPr>
              <w:t>Python is not on PATH</w:t>
            </w:r>
          </w:p>
        </w:tc>
        <w:tc>
          <w:tcPr>
            <w:tcW w:w="5739" w:type="dxa"/>
            <w:shd w:val="clear" w:color="auto" w:fill="EDF2F8"/>
            <w:tcMar>
              <w:top w:w="80" w:type="dxa"/>
              <w:left w:w="140" w:type="dxa"/>
              <w:bottom w:w="80" w:type="dxa"/>
              <w:right w:w="140" w:type="dxa"/>
            </w:tcMar>
            <w:vAlign w:val="center"/>
          </w:tcPr>
          <w:p w14:paraId="056226D2" w14:textId="77777777" w:rsidR="00A053DF" w:rsidRPr="00880AC5" w:rsidRDefault="00880AC5">
            <w:pPr>
              <w:rPr>
                <w:lang w:val="en-US"/>
              </w:rPr>
            </w:pPr>
            <w:r w:rsidRPr="00880AC5">
              <w:rPr>
                <w:lang w:val="en-US"/>
              </w:rPr>
              <w:t>Reinstall Python with “Add Python to PATH” enabled, or edit the batch file to use the py launcher.</w:t>
            </w:r>
          </w:p>
        </w:tc>
      </w:tr>
      <w:tr w:rsidR="00226288" w:rsidRPr="0089106E" w14:paraId="41D924A8" w14:textId="77777777" w:rsidTr="00EC6436">
        <w:tc>
          <w:tcPr>
            <w:tcW w:w="2465" w:type="dxa"/>
            <w:tcMar>
              <w:top w:w="80" w:type="dxa"/>
              <w:left w:w="140" w:type="dxa"/>
              <w:bottom w:w="80" w:type="dxa"/>
              <w:right w:w="140" w:type="dxa"/>
            </w:tcMar>
            <w:vAlign w:val="center"/>
          </w:tcPr>
          <w:p w14:paraId="14AF8F1E" w14:textId="77777777" w:rsidR="00A053DF" w:rsidRDefault="00880AC5">
            <w:r>
              <w:t>ModuleNotFoundError</w:t>
            </w:r>
          </w:p>
        </w:tc>
        <w:tc>
          <w:tcPr>
            <w:tcW w:w="1439" w:type="dxa"/>
            <w:tcMar>
              <w:top w:w="80" w:type="dxa"/>
              <w:left w:w="140" w:type="dxa"/>
              <w:bottom w:w="80" w:type="dxa"/>
              <w:right w:w="140" w:type="dxa"/>
            </w:tcMar>
            <w:vAlign w:val="center"/>
          </w:tcPr>
          <w:p w14:paraId="2E122886" w14:textId="77777777" w:rsidR="00A053DF" w:rsidRPr="00880AC5" w:rsidRDefault="00880AC5">
            <w:pPr>
              <w:rPr>
                <w:lang w:val="en-US"/>
              </w:rPr>
            </w:pPr>
            <w:r w:rsidRPr="00880AC5">
              <w:rPr>
                <w:lang w:val="en-US"/>
              </w:rPr>
              <w:t xml:space="preserve">Packages were </w:t>
            </w:r>
            <w:r w:rsidRPr="00880AC5">
              <w:rPr>
                <w:lang w:val="en-US"/>
              </w:rPr>
              <w:lastRenderedPageBreak/>
              <w:t>installed into another Python environment</w:t>
            </w:r>
          </w:p>
        </w:tc>
        <w:tc>
          <w:tcPr>
            <w:tcW w:w="5739" w:type="dxa"/>
            <w:tcMar>
              <w:top w:w="80" w:type="dxa"/>
              <w:left w:w="140" w:type="dxa"/>
              <w:bottom w:w="80" w:type="dxa"/>
              <w:right w:w="140" w:type="dxa"/>
            </w:tcMar>
            <w:vAlign w:val="center"/>
          </w:tcPr>
          <w:p w14:paraId="09A9601E" w14:textId="77777777" w:rsidR="00A053DF" w:rsidRPr="00880AC5" w:rsidRDefault="00880AC5">
            <w:pPr>
              <w:rPr>
                <w:lang w:val="en-US"/>
              </w:rPr>
            </w:pPr>
            <w:r w:rsidRPr="00880AC5">
              <w:rPr>
                <w:lang w:val="en-US"/>
              </w:rPr>
              <w:lastRenderedPageBreak/>
              <w:t>Run “python -m pip install -r requirements.txt” using the same interpreter that starts the program.</w:t>
            </w:r>
          </w:p>
        </w:tc>
      </w:tr>
      <w:tr w:rsidR="00226288" w:rsidRPr="0089106E" w14:paraId="063E351D" w14:textId="77777777" w:rsidTr="00EC6436">
        <w:tc>
          <w:tcPr>
            <w:tcW w:w="2465" w:type="dxa"/>
            <w:shd w:val="clear" w:color="auto" w:fill="EDF2F8"/>
            <w:tcMar>
              <w:top w:w="80" w:type="dxa"/>
              <w:left w:w="140" w:type="dxa"/>
              <w:bottom w:w="80" w:type="dxa"/>
              <w:right w:w="140" w:type="dxa"/>
            </w:tcMar>
            <w:vAlign w:val="center"/>
          </w:tcPr>
          <w:p w14:paraId="42601EFE" w14:textId="77777777" w:rsidR="00A053DF" w:rsidRDefault="00880AC5">
            <w:r>
              <w:t>CSV file not accepted</w:t>
            </w:r>
          </w:p>
        </w:tc>
        <w:tc>
          <w:tcPr>
            <w:tcW w:w="1439" w:type="dxa"/>
            <w:shd w:val="clear" w:color="auto" w:fill="EDF2F8"/>
            <w:tcMar>
              <w:top w:w="80" w:type="dxa"/>
              <w:left w:w="140" w:type="dxa"/>
              <w:bottom w:w="80" w:type="dxa"/>
              <w:right w:w="140" w:type="dxa"/>
            </w:tcMar>
            <w:vAlign w:val="center"/>
          </w:tcPr>
          <w:p w14:paraId="7C91C791" w14:textId="77777777" w:rsidR="00A053DF" w:rsidRPr="00880AC5" w:rsidRDefault="00880AC5">
            <w:pPr>
              <w:rPr>
                <w:lang w:val="en-US"/>
              </w:rPr>
            </w:pPr>
            <w:r w:rsidRPr="00880AC5">
              <w:rPr>
                <w:lang w:val="en-US"/>
              </w:rPr>
              <w:t>Non-numeric cells, wrong delimiter, incorrect matrix orientation or encoding</w:t>
            </w:r>
          </w:p>
        </w:tc>
        <w:tc>
          <w:tcPr>
            <w:tcW w:w="5739" w:type="dxa"/>
            <w:shd w:val="clear" w:color="auto" w:fill="EDF2F8"/>
            <w:tcMar>
              <w:top w:w="80" w:type="dxa"/>
              <w:left w:w="140" w:type="dxa"/>
              <w:bottom w:w="80" w:type="dxa"/>
              <w:right w:w="140" w:type="dxa"/>
            </w:tcMar>
            <w:vAlign w:val="center"/>
          </w:tcPr>
          <w:p w14:paraId="7FA208F2" w14:textId="77777777" w:rsidR="00A053DF" w:rsidRPr="00880AC5" w:rsidRDefault="00880AC5">
            <w:pPr>
              <w:rPr>
                <w:lang w:val="en-US"/>
              </w:rPr>
            </w:pPr>
            <w:r w:rsidRPr="00880AC5">
              <w:rPr>
                <w:lang w:val="en-US"/>
              </w:rPr>
              <w:t>Open the file in a text editor, verify the first row/column, and export it again as CSV UTF-8.</w:t>
            </w:r>
          </w:p>
        </w:tc>
      </w:tr>
      <w:tr w:rsidR="00226288" w:rsidRPr="0089106E" w14:paraId="3E47A9AC" w14:textId="77777777" w:rsidTr="00EC6436">
        <w:tc>
          <w:tcPr>
            <w:tcW w:w="2465" w:type="dxa"/>
            <w:tcMar>
              <w:top w:w="80" w:type="dxa"/>
              <w:left w:w="140" w:type="dxa"/>
              <w:bottom w:w="80" w:type="dxa"/>
              <w:right w:w="140" w:type="dxa"/>
            </w:tcMar>
            <w:vAlign w:val="center"/>
          </w:tcPr>
          <w:p w14:paraId="1B883D21" w14:textId="77777777" w:rsidR="00A053DF" w:rsidRPr="00880AC5" w:rsidRDefault="00880AC5">
            <w:pPr>
              <w:rPr>
                <w:lang w:val="en-US"/>
              </w:rPr>
            </w:pPr>
            <w:r w:rsidRPr="00880AC5">
              <w:rPr>
                <w:lang w:val="en-US"/>
              </w:rPr>
              <w:t>No data points in the selected range</w:t>
            </w:r>
          </w:p>
        </w:tc>
        <w:tc>
          <w:tcPr>
            <w:tcW w:w="1439" w:type="dxa"/>
            <w:tcMar>
              <w:top w:w="80" w:type="dxa"/>
              <w:left w:w="140" w:type="dxa"/>
              <w:bottom w:w="80" w:type="dxa"/>
              <w:right w:w="140" w:type="dxa"/>
            </w:tcMar>
            <w:vAlign w:val="center"/>
          </w:tcPr>
          <w:p w14:paraId="549DD92E" w14:textId="77777777" w:rsidR="00A053DF" w:rsidRPr="00880AC5" w:rsidRDefault="00880AC5">
            <w:pPr>
              <w:rPr>
                <w:lang w:val="en-US"/>
              </w:rPr>
            </w:pPr>
            <w:r w:rsidRPr="00880AC5">
              <w:rPr>
                <w:lang w:val="en-US"/>
              </w:rPr>
              <w:t>Range lies outside the detected axis values</w:t>
            </w:r>
          </w:p>
        </w:tc>
        <w:tc>
          <w:tcPr>
            <w:tcW w:w="5739" w:type="dxa"/>
            <w:tcMar>
              <w:top w:w="80" w:type="dxa"/>
              <w:left w:w="140" w:type="dxa"/>
              <w:bottom w:w="80" w:type="dxa"/>
              <w:right w:w="140" w:type="dxa"/>
            </w:tcMar>
            <w:vAlign w:val="center"/>
          </w:tcPr>
          <w:p w14:paraId="46A18A69" w14:textId="77777777" w:rsidR="00A053DF" w:rsidRPr="00880AC5" w:rsidRDefault="00880AC5">
            <w:pPr>
              <w:rPr>
                <w:lang w:val="en-US"/>
              </w:rPr>
            </w:pPr>
            <w:r w:rsidRPr="00880AC5">
              <w:rPr>
                <w:lang w:val="en-US"/>
              </w:rPr>
              <w:t>Use the range-check function and enter limits within the available interval.</w:t>
            </w:r>
          </w:p>
        </w:tc>
      </w:tr>
      <w:tr w:rsidR="00226288" w:rsidRPr="0089106E" w14:paraId="7F6737F3" w14:textId="77777777" w:rsidTr="00EC6436">
        <w:tc>
          <w:tcPr>
            <w:tcW w:w="2465" w:type="dxa"/>
            <w:shd w:val="clear" w:color="auto" w:fill="EDF2F8"/>
            <w:tcMar>
              <w:top w:w="80" w:type="dxa"/>
              <w:left w:w="140" w:type="dxa"/>
              <w:bottom w:w="80" w:type="dxa"/>
              <w:right w:w="140" w:type="dxa"/>
            </w:tcMar>
            <w:vAlign w:val="center"/>
          </w:tcPr>
          <w:p w14:paraId="5E4508EB" w14:textId="77777777" w:rsidR="00A053DF" w:rsidRDefault="00880AC5">
            <w:r>
              <w:t>Savitzky–Golay error</w:t>
            </w:r>
          </w:p>
        </w:tc>
        <w:tc>
          <w:tcPr>
            <w:tcW w:w="1439" w:type="dxa"/>
            <w:shd w:val="clear" w:color="auto" w:fill="EDF2F8"/>
            <w:tcMar>
              <w:top w:w="80" w:type="dxa"/>
              <w:left w:w="140" w:type="dxa"/>
              <w:bottom w:w="80" w:type="dxa"/>
              <w:right w:w="140" w:type="dxa"/>
            </w:tcMar>
            <w:vAlign w:val="center"/>
          </w:tcPr>
          <w:p w14:paraId="19740C9F" w14:textId="77777777" w:rsidR="00A053DF" w:rsidRPr="00880AC5" w:rsidRDefault="00880AC5">
            <w:pPr>
              <w:rPr>
                <w:lang w:val="en-US"/>
              </w:rPr>
            </w:pPr>
            <w:r w:rsidRPr="00880AC5">
              <w:rPr>
                <w:lang w:val="en-US"/>
              </w:rPr>
              <w:t>Window is even, too small or longer than the available data</w:t>
            </w:r>
          </w:p>
        </w:tc>
        <w:tc>
          <w:tcPr>
            <w:tcW w:w="5739" w:type="dxa"/>
            <w:shd w:val="clear" w:color="auto" w:fill="EDF2F8"/>
            <w:tcMar>
              <w:top w:w="80" w:type="dxa"/>
              <w:left w:w="140" w:type="dxa"/>
              <w:bottom w:w="80" w:type="dxa"/>
              <w:right w:w="140" w:type="dxa"/>
            </w:tcMar>
            <w:vAlign w:val="center"/>
          </w:tcPr>
          <w:p w14:paraId="1414DCCC" w14:textId="77777777" w:rsidR="00A053DF" w:rsidRPr="00880AC5" w:rsidRDefault="00880AC5">
            <w:pPr>
              <w:rPr>
                <w:lang w:val="en-US"/>
              </w:rPr>
            </w:pPr>
            <w:r w:rsidRPr="00880AC5">
              <w:rPr>
                <w:lang w:val="en-US"/>
              </w:rPr>
              <w:t>Use an odd window larger than the polynomial order and smaller than the number of spectral points.</w:t>
            </w:r>
          </w:p>
        </w:tc>
      </w:tr>
      <w:tr w:rsidR="00226288" w:rsidRPr="0089106E" w14:paraId="57F5106A" w14:textId="77777777" w:rsidTr="00EC6436">
        <w:tc>
          <w:tcPr>
            <w:tcW w:w="2465" w:type="dxa"/>
            <w:tcMar>
              <w:top w:w="80" w:type="dxa"/>
              <w:left w:w="140" w:type="dxa"/>
              <w:bottom w:w="80" w:type="dxa"/>
              <w:right w:w="140" w:type="dxa"/>
            </w:tcMar>
            <w:vAlign w:val="center"/>
          </w:tcPr>
          <w:p w14:paraId="35DA6E2C" w14:textId="77777777" w:rsidR="00A053DF" w:rsidRPr="00880AC5" w:rsidRDefault="00880AC5">
            <w:pPr>
              <w:rPr>
                <w:lang w:val="en-US"/>
              </w:rPr>
            </w:pPr>
            <w:r w:rsidRPr="00880AC5">
              <w:rPr>
                <w:lang w:val="en-US"/>
              </w:rPr>
              <w:t>Plot dominated by a single spike</w:t>
            </w:r>
          </w:p>
        </w:tc>
        <w:tc>
          <w:tcPr>
            <w:tcW w:w="1439" w:type="dxa"/>
            <w:tcMar>
              <w:top w:w="80" w:type="dxa"/>
              <w:left w:w="140" w:type="dxa"/>
              <w:bottom w:w="80" w:type="dxa"/>
              <w:right w:w="140" w:type="dxa"/>
            </w:tcMar>
            <w:vAlign w:val="center"/>
          </w:tcPr>
          <w:p w14:paraId="17C1626E" w14:textId="77777777" w:rsidR="00A053DF" w:rsidRPr="00880AC5" w:rsidRDefault="00880AC5">
            <w:pPr>
              <w:rPr>
                <w:lang w:val="en-US"/>
              </w:rPr>
            </w:pPr>
            <w:r w:rsidRPr="00880AC5">
              <w:rPr>
                <w:lang w:val="en-US"/>
              </w:rPr>
              <w:t>Cosmic ray or extreme outlier</w:t>
            </w:r>
          </w:p>
        </w:tc>
        <w:tc>
          <w:tcPr>
            <w:tcW w:w="5739" w:type="dxa"/>
            <w:tcMar>
              <w:top w:w="80" w:type="dxa"/>
              <w:left w:w="140" w:type="dxa"/>
              <w:bottom w:w="80" w:type="dxa"/>
              <w:right w:w="140" w:type="dxa"/>
            </w:tcMar>
            <w:vAlign w:val="center"/>
          </w:tcPr>
          <w:p w14:paraId="70E9E4A2" w14:textId="77777777" w:rsidR="00A053DF" w:rsidRPr="00880AC5" w:rsidRDefault="00880AC5">
            <w:pPr>
              <w:rPr>
                <w:lang w:val="en-US"/>
              </w:rPr>
            </w:pPr>
            <w:r w:rsidRPr="00880AC5">
              <w:rPr>
                <w:lang w:val="en-US"/>
              </w:rPr>
              <w:t>Inspect the raw data; correct the raw measurement if scientifically justified, or use percentile clipping for visualization only.</w:t>
            </w:r>
          </w:p>
        </w:tc>
      </w:tr>
      <w:tr w:rsidR="00226288" w:rsidRPr="0089106E" w14:paraId="1C26E0EF" w14:textId="77777777" w:rsidTr="00EC6436">
        <w:tc>
          <w:tcPr>
            <w:tcW w:w="2465" w:type="dxa"/>
            <w:shd w:val="clear" w:color="auto" w:fill="EDF2F8"/>
            <w:tcMar>
              <w:top w:w="80" w:type="dxa"/>
              <w:left w:w="140" w:type="dxa"/>
              <w:bottom w:w="80" w:type="dxa"/>
              <w:right w:w="140" w:type="dxa"/>
            </w:tcMar>
            <w:vAlign w:val="center"/>
          </w:tcPr>
          <w:p w14:paraId="6F838C32" w14:textId="77777777" w:rsidR="00A053DF" w:rsidRDefault="00880AC5">
            <w:r>
              <w:t>Baseline removes real bands</w:t>
            </w:r>
          </w:p>
        </w:tc>
        <w:tc>
          <w:tcPr>
            <w:tcW w:w="1439" w:type="dxa"/>
            <w:shd w:val="clear" w:color="auto" w:fill="EDF2F8"/>
            <w:tcMar>
              <w:top w:w="80" w:type="dxa"/>
              <w:left w:w="140" w:type="dxa"/>
              <w:bottom w:w="80" w:type="dxa"/>
              <w:right w:w="140" w:type="dxa"/>
            </w:tcMar>
            <w:vAlign w:val="center"/>
          </w:tcPr>
          <w:p w14:paraId="24A64444" w14:textId="77777777" w:rsidR="00A053DF" w:rsidRPr="00880AC5" w:rsidRDefault="00880AC5">
            <w:pPr>
              <w:rPr>
                <w:lang w:val="en-US"/>
              </w:rPr>
            </w:pPr>
            <w:r w:rsidRPr="00880AC5">
              <w:rPr>
                <w:lang w:val="en-US"/>
              </w:rPr>
              <w:t>Baseline parameters are too aggressive</w:t>
            </w:r>
          </w:p>
        </w:tc>
        <w:tc>
          <w:tcPr>
            <w:tcW w:w="5739" w:type="dxa"/>
            <w:shd w:val="clear" w:color="auto" w:fill="EDF2F8"/>
            <w:tcMar>
              <w:top w:w="80" w:type="dxa"/>
              <w:left w:w="140" w:type="dxa"/>
              <w:bottom w:w="80" w:type="dxa"/>
              <w:right w:w="140" w:type="dxa"/>
            </w:tcMar>
            <w:vAlign w:val="center"/>
          </w:tcPr>
          <w:p w14:paraId="19959FF9" w14:textId="77777777" w:rsidR="00A053DF" w:rsidRPr="00880AC5" w:rsidRDefault="00880AC5">
            <w:pPr>
              <w:rPr>
                <w:lang w:val="en-US"/>
              </w:rPr>
            </w:pPr>
            <w:r w:rsidRPr="00880AC5">
              <w:rPr>
                <w:lang w:val="en-US"/>
              </w:rPr>
              <w:t>Reduce the polynomial flexibility or penalty settings and inspect the baseline overlay.</w:t>
            </w:r>
          </w:p>
        </w:tc>
      </w:tr>
      <w:tr w:rsidR="00226288" w:rsidRPr="0089106E" w14:paraId="6F6ACDDC" w14:textId="77777777" w:rsidTr="00EC6436">
        <w:tc>
          <w:tcPr>
            <w:tcW w:w="2465" w:type="dxa"/>
            <w:tcMar>
              <w:top w:w="80" w:type="dxa"/>
              <w:left w:w="140" w:type="dxa"/>
              <w:bottom w:w="80" w:type="dxa"/>
              <w:right w:w="140" w:type="dxa"/>
            </w:tcMar>
            <w:vAlign w:val="center"/>
          </w:tcPr>
          <w:p w14:paraId="1A90039F" w14:textId="77777777" w:rsidR="00A053DF" w:rsidRPr="00880AC5" w:rsidRDefault="00880AC5">
            <w:pPr>
              <w:rPr>
                <w:lang w:val="en-US"/>
              </w:rPr>
            </w:pPr>
            <w:r w:rsidRPr="00880AC5">
              <w:rPr>
                <w:lang w:val="en-US"/>
              </w:rPr>
              <w:t>Interactive HTML is blank offline</w:t>
            </w:r>
          </w:p>
        </w:tc>
        <w:tc>
          <w:tcPr>
            <w:tcW w:w="1439" w:type="dxa"/>
            <w:tcMar>
              <w:top w:w="80" w:type="dxa"/>
              <w:left w:w="140" w:type="dxa"/>
              <w:bottom w:w="80" w:type="dxa"/>
              <w:right w:w="140" w:type="dxa"/>
            </w:tcMar>
            <w:vAlign w:val="center"/>
          </w:tcPr>
          <w:p w14:paraId="21E7B997" w14:textId="77777777" w:rsidR="00A053DF" w:rsidRPr="00880AC5" w:rsidRDefault="00880AC5">
            <w:pPr>
              <w:rPr>
                <w:lang w:val="en-US"/>
              </w:rPr>
            </w:pPr>
            <w:r w:rsidRPr="00880AC5">
              <w:rPr>
                <w:lang w:val="en-US"/>
              </w:rPr>
              <w:t>Plotly JavaScript is referenced online</w:t>
            </w:r>
          </w:p>
        </w:tc>
        <w:tc>
          <w:tcPr>
            <w:tcW w:w="5739" w:type="dxa"/>
            <w:tcMar>
              <w:top w:w="80" w:type="dxa"/>
              <w:left w:w="140" w:type="dxa"/>
              <w:bottom w:w="80" w:type="dxa"/>
              <w:right w:w="140" w:type="dxa"/>
            </w:tcMar>
            <w:vAlign w:val="center"/>
          </w:tcPr>
          <w:p w14:paraId="51C78CA1" w14:textId="77777777" w:rsidR="00A053DF" w:rsidRPr="00880AC5" w:rsidRDefault="00880AC5">
            <w:pPr>
              <w:rPr>
                <w:lang w:val="en-US"/>
              </w:rPr>
            </w:pPr>
            <w:r w:rsidRPr="00880AC5">
              <w:rPr>
                <w:lang w:val="en-US"/>
              </w:rPr>
              <w:t>Connect to the Internet, or regenerate the HTML with embedded Plotly JavaScript.</w:t>
            </w:r>
          </w:p>
        </w:tc>
      </w:tr>
      <w:tr w:rsidR="00226288" w:rsidRPr="0089106E" w14:paraId="68934E57" w14:textId="77777777" w:rsidTr="00EC6436">
        <w:tc>
          <w:tcPr>
            <w:tcW w:w="2465" w:type="dxa"/>
            <w:shd w:val="clear" w:color="auto" w:fill="EDF2F8"/>
            <w:tcMar>
              <w:top w:w="80" w:type="dxa"/>
              <w:left w:w="140" w:type="dxa"/>
              <w:bottom w:w="80" w:type="dxa"/>
              <w:right w:w="140" w:type="dxa"/>
            </w:tcMar>
            <w:vAlign w:val="center"/>
          </w:tcPr>
          <w:p w14:paraId="6F6854CC" w14:textId="77777777" w:rsidR="00A053DF" w:rsidRPr="00880AC5" w:rsidRDefault="00880AC5">
            <w:pPr>
              <w:rPr>
                <w:lang w:val="en-US"/>
              </w:rPr>
            </w:pPr>
            <w:r w:rsidRPr="00880AC5">
              <w:rPr>
                <w:lang w:val="en-US"/>
              </w:rPr>
              <w:t>Excel file cannot be overwritten</w:t>
            </w:r>
          </w:p>
        </w:tc>
        <w:tc>
          <w:tcPr>
            <w:tcW w:w="1439" w:type="dxa"/>
            <w:shd w:val="clear" w:color="auto" w:fill="EDF2F8"/>
            <w:tcMar>
              <w:top w:w="80" w:type="dxa"/>
              <w:left w:w="140" w:type="dxa"/>
              <w:bottom w:w="80" w:type="dxa"/>
              <w:right w:w="140" w:type="dxa"/>
            </w:tcMar>
            <w:vAlign w:val="center"/>
          </w:tcPr>
          <w:p w14:paraId="108A1B43" w14:textId="77777777" w:rsidR="00A053DF" w:rsidRPr="00880AC5" w:rsidRDefault="00880AC5">
            <w:pPr>
              <w:rPr>
                <w:lang w:val="en-US"/>
              </w:rPr>
            </w:pPr>
            <w:r w:rsidRPr="00880AC5">
              <w:rPr>
                <w:lang w:val="en-US"/>
              </w:rPr>
              <w:t>The workbook is open in Excel</w:t>
            </w:r>
          </w:p>
        </w:tc>
        <w:tc>
          <w:tcPr>
            <w:tcW w:w="5739" w:type="dxa"/>
            <w:shd w:val="clear" w:color="auto" w:fill="EDF2F8"/>
            <w:tcMar>
              <w:top w:w="80" w:type="dxa"/>
              <w:left w:w="140" w:type="dxa"/>
              <w:bottom w:w="80" w:type="dxa"/>
              <w:right w:w="140" w:type="dxa"/>
            </w:tcMar>
            <w:vAlign w:val="center"/>
          </w:tcPr>
          <w:p w14:paraId="1D448447" w14:textId="77777777" w:rsidR="00A053DF" w:rsidRPr="00880AC5" w:rsidRDefault="00880AC5">
            <w:pPr>
              <w:rPr>
                <w:lang w:val="en-US"/>
              </w:rPr>
            </w:pPr>
            <w:r w:rsidRPr="00880AC5">
              <w:rPr>
                <w:lang w:val="en-US"/>
              </w:rPr>
              <w:t>Close the workbook, or select a different output file name or folder.</w:t>
            </w:r>
          </w:p>
        </w:tc>
      </w:tr>
      <w:tr w:rsidR="00226288" w:rsidRPr="0089106E" w14:paraId="56C5C2E6" w14:textId="77777777" w:rsidTr="00EC6436">
        <w:tc>
          <w:tcPr>
            <w:tcW w:w="2465" w:type="dxa"/>
            <w:tcMar>
              <w:top w:w="80" w:type="dxa"/>
              <w:left w:w="140" w:type="dxa"/>
              <w:bottom w:w="80" w:type="dxa"/>
              <w:right w:w="140" w:type="dxa"/>
            </w:tcMar>
            <w:vAlign w:val="center"/>
          </w:tcPr>
          <w:p w14:paraId="7631426F" w14:textId="77777777" w:rsidR="00A053DF" w:rsidRPr="00880AC5" w:rsidRDefault="00880AC5">
            <w:pPr>
              <w:rPr>
                <w:lang w:val="en-US"/>
              </w:rPr>
            </w:pPr>
            <w:r w:rsidRPr="00880AC5">
              <w:rPr>
                <w:lang w:val="en-US"/>
              </w:rPr>
              <w:t>Application does not start from another folder</w:t>
            </w:r>
          </w:p>
        </w:tc>
        <w:tc>
          <w:tcPr>
            <w:tcW w:w="1439" w:type="dxa"/>
            <w:tcMar>
              <w:top w:w="80" w:type="dxa"/>
              <w:left w:w="140" w:type="dxa"/>
              <w:bottom w:w="80" w:type="dxa"/>
              <w:right w:w="140" w:type="dxa"/>
            </w:tcMar>
            <w:vAlign w:val="center"/>
          </w:tcPr>
          <w:p w14:paraId="5ACE8C91" w14:textId="77777777" w:rsidR="00A053DF" w:rsidRPr="00880AC5" w:rsidRDefault="00880AC5">
            <w:pPr>
              <w:rPr>
                <w:lang w:val="en-US"/>
              </w:rPr>
            </w:pPr>
            <w:r w:rsidRPr="00880AC5">
              <w:rPr>
                <w:lang w:val="en-US"/>
              </w:rPr>
              <w:t>An old batch file used a fixed path</w:t>
            </w:r>
          </w:p>
        </w:tc>
        <w:tc>
          <w:tcPr>
            <w:tcW w:w="5739" w:type="dxa"/>
            <w:tcMar>
              <w:top w:w="80" w:type="dxa"/>
              <w:left w:w="140" w:type="dxa"/>
              <w:bottom w:w="80" w:type="dxa"/>
              <w:right w:w="140" w:type="dxa"/>
            </w:tcMar>
            <w:vAlign w:val="center"/>
          </w:tcPr>
          <w:p w14:paraId="40F37469" w14:textId="77777777" w:rsidR="00A053DF" w:rsidRPr="00880AC5" w:rsidRDefault="00880AC5">
            <w:pPr>
              <w:rPr>
                <w:lang w:val="en-US"/>
              </w:rPr>
            </w:pPr>
            <w:r w:rsidRPr="00880AC5">
              <w:rPr>
                <w:lang w:val="en-US"/>
              </w:rPr>
              <w:t>Use the release batch file, which starts relative to its own location, and keep the project files together.</w:t>
            </w:r>
          </w:p>
        </w:tc>
      </w:tr>
      <w:tr w:rsidR="00EC6436" w:rsidRPr="0089106E" w14:paraId="77D9A657" w14:textId="77777777" w:rsidTr="00EC6436">
        <w:tc>
          <w:tcPr>
            <w:tcW w:w="2465" w:type="dxa"/>
            <w:shd w:val="clear" w:color="auto" w:fill="EDF2F8"/>
            <w:tcMar>
              <w:top w:w="80" w:type="dxa"/>
              <w:left w:w="140" w:type="dxa"/>
              <w:bottom w:w="80" w:type="dxa"/>
              <w:right w:w="140" w:type="dxa"/>
            </w:tcMar>
            <w:vAlign w:val="center"/>
          </w:tcPr>
          <w:p w14:paraId="7BD2DAD3" w14:textId="77777777" w:rsidR="00EC6436" w:rsidRPr="00880AC5" w:rsidRDefault="00EC6436">
            <w:pPr>
              <w:rPr>
                <w:lang w:val="en-US"/>
              </w:rPr>
            </w:pPr>
            <w:r>
              <w:rPr>
                <w:lang w:val="en-US"/>
              </w:rPr>
              <w:t>Memory Error during export</w:t>
            </w:r>
          </w:p>
        </w:tc>
        <w:tc>
          <w:tcPr>
            <w:tcW w:w="1439" w:type="dxa"/>
            <w:shd w:val="clear" w:color="auto" w:fill="EDF2F8"/>
            <w:tcMar>
              <w:top w:w="80" w:type="dxa"/>
              <w:left w:w="140" w:type="dxa"/>
              <w:bottom w:w="80" w:type="dxa"/>
              <w:right w:w="140" w:type="dxa"/>
            </w:tcMar>
            <w:vAlign w:val="center"/>
          </w:tcPr>
          <w:p w14:paraId="6321D8B8" w14:textId="77777777" w:rsidR="00EC6436" w:rsidRPr="00880AC5" w:rsidRDefault="00EC6436">
            <w:pPr>
              <w:rPr>
                <w:lang w:val="en-US"/>
              </w:rPr>
            </w:pPr>
            <w:r>
              <w:rPr>
                <w:lang w:val="en-US"/>
              </w:rPr>
              <w:t>Very large matrices</w:t>
            </w:r>
          </w:p>
        </w:tc>
        <w:tc>
          <w:tcPr>
            <w:tcW w:w="5739" w:type="dxa"/>
            <w:shd w:val="clear" w:color="auto" w:fill="EDF2F8"/>
            <w:tcMar>
              <w:top w:w="80" w:type="dxa"/>
              <w:left w:w="140" w:type="dxa"/>
              <w:bottom w:w="80" w:type="dxa"/>
              <w:right w:w="140" w:type="dxa"/>
            </w:tcMar>
            <w:vAlign w:val="center"/>
          </w:tcPr>
          <w:p w14:paraId="248405A7" w14:textId="77777777" w:rsidR="00EC6436" w:rsidRPr="00880AC5" w:rsidRDefault="00EC6436">
            <w:pPr>
              <w:rPr>
                <w:lang w:val="en-US"/>
              </w:rPr>
            </w:pPr>
            <w:r>
              <w:rPr>
                <w:lang w:val="en-US"/>
              </w:rPr>
              <w:t>Reduce the spectral range or process the dataset in smaller sections</w:t>
            </w:r>
          </w:p>
        </w:tc>
      </w:tr>
    </w:tbl>
    <w:p w14:paraId="73CF4D2A" w14:textId="77777777" w:rsidR="00226288" w:rsidRPr="00D45F79" w:rsidRDefault="00226288">
      <w:pPr>
        <w:spacing w:after="120"/>
        <w:rPr>
          <w:lang w:val="en-US"/>
        </w:rPr>
      </w:pPr>
    </w:p>
    <w:p w14:paraId="72D0444F" w14:textId="77777777" w:rsidR="00226288" w:rsidRDefault="00D45F79">
      <w:pPr>
        <w:pStyle w:val="berschrift1"/>
        <w:spacing w:before="200" w:after="120"/>
      </w:pPr>
      <w:r>
        <w:rPr>
          <w:b/>
          <w:bCs/>
          <w:color w:val="1F4E79"/>
          <w:sz w:val="30"/>
          <w:szCs w:val="30"/>
        </w:rPr>
        <w:t>15. Reproducibility and data integrity</w:t>
      </w:r>
    </w:p>
    <w:p w14:paraId="3AD974E0" w14:textId="77777777" w:rsidR="00226288" w:rsidRPr="00D45F79" w:rsidRDefault="00D45F79">
      <w:pPr>
        <w:pStyle w:val="Listenabsatz"/>
        <w:numPr>
          <w:ilvl w:val="0"/>
          <w:numId w:val="2"/>
        </w:numPr>
        <w:spacing w:after="120" w:line="276" w:lineRule="auto"/>
        <w:rPr>
          <w:lang w:val="en-US"/>
        </w:rPr>
      </w:pPr>
      <w:r w:rsidRPr="00D45F79">
        <w:rPr>
          <w:lang w:val="en-US"/>
        </w:rPr>
        <w:lastRenderedPageBreak/>
        <w:t>Retain the original CSV file and the instrument-native file.</w:t>
      </w:r>
    </w:p>
    <w:p w14:paraId="436577B0" w14:textId="77777777" w:rsidR="00226288" w:rsidRPr="00D45F79" w:rsidRDefault="00D45F79">
      <w:pPr>
        <w:pStyle w:val="Listenabsatz"/>
        <w:numPr>
          <w:ilvl w:val="0"/>
          <w:numId w:val="2"/>
        </w:numPr>
        <w:spacing w:after="120" w:line="276" w:lineRule="auto"/>
        <w:rPr>
          <w:lang w:val="en-US"/>
        </w:rPr>
      </w:pPr>
      <w:r w:rsidRPr="00D45F79">
        <w:rPr>
          <w:lang w:val="en-US"/>
        </w:rPr>
        <w:t>Record the exact software version and the version-specific DOI.</w:t>
      </w:r>
    </w:p>
    <w:p w14:paraId="26AD6B43" w14:textId="77777777" w:rsidR="00226288" w:rsidRPr="00D45F79" w:rsidRDefault="00D45F79">
      <w:pPr>
        <w:pStyle w:val="Listenabsatz"/>
        <w:numPr>
          <w:ilvl w:val="0"/>
          <w:numId w:val="2"/>
        </w:numPr>
        <w:spacing w:after="120" w:line="276" w:lineRule="auto"/>
        <w:rPr>
          <w:lang w:val="en-US"/>
        </w:rPr>
      </w:pPr>
      <w:r w:rsidRPr="00D45F79">
        <w:rPr>
          <w:lang w:val="en-US"/>
        </w:rPr>
        <w:t>Record all processing parameters and the selected spectral ranges.</w:t>
      </w:r>
    </w:p>
    <w:p w14:paraId="65F8B863" w14:textId="77777777" w:rsidR="00226288" w:rsidRPr="00D45F79" w:rsidRDefault="00D45F79">
      <w:pPr>
        <w:pStyle w:val="Listenabsatz"/>
        <w:numPr>
          <w:ilvl w:val="0"/>
          <w:numId w:val="2"/>
        </w:numPr>
        <w:spacing w:after="120" w:line="276" w:lineRule="auto"/>
        <w:rPr>
          <w:lang w:val="en-US"/>
        </w:rPr>
      </w:pPr>
      <w:r w:rsidRPr="00D45F79">
        <w:rPr>
          <w:lang w:val="en-US"/>
        </w:rPr>
        <w:t>Preserve the exported metadata, raw matrices and processed matrices.</w:t>
      </w:r>
    </w:p>
    <w:p w14:paraId="11C6A002" w14:textId="77777777" w:rsidR="00226288" w:rsidRPr="00D45F79" w:rsidRDefault="00D45F79">
      <w:pPr>
        <w:pStyle w:val="Listenabsatz"/>
        <w:numPr>
          <w:ilvl w:val="0"/>
          <w:numId w:val="2"/>
        </w:numPr>
        <w:spacing w:after="120" w:line="276" w:lineRule="auto"/>
        <w:rPr>
          <w:lang w:val="en-US"/>
        </w:rPr>
      </w:pPr>
      <w:r w:rsidRPr="00D45F79">
        <w:rPr>
          <w:lang w:val="en-US"/>
        </w:rPr>
        <w:t>Do not infer quantitative concentrations from arbitrary intensity values without calibration.</w:t>
      </w:r>
    </w:p>
    <w:p w14:paraId="0BF531BD" w14:textId="77777777" w:rsidR="00226288" w:rsidRPr="00D45F79" w:rsidRDefault="00D45F79">
      <w:pPr>
        <w:pStyle w:val="Listenabsatz"/>
        <w:numPr>
          <w:ilvl w:val="0"/>
          <w:numId w:val="2"/>
        </w:numPr>
        <w:spacing w:after="120" w:line="276" w:lineRule="auto"/>
        <w:rPr>
          <w:lang w:val="en-US"/>
        </w:rPr>
      </w:pPr>
      <w:r w:rsidRPr="00D45F79">
        <w:rPr>
          <w:lang w:val="en-US"/>
        </w:rPr>
        <w:t>Use the same processing settings when comparing samples, unless a justified exception is documented.</w:t>
      </w:r>
    </w:p>
    <w:p w14:paraId="5881DE4D" w14:textId="77777777" w:rsidR="00226288" w:rsidRDefault="00D45F79">
      <w:pPr>
        <w:pStyle w:val="Listenabsatz"/>
        <w:numPr>
          <w:ilvl w:val="0"/>
          <w:numId w:val="2"/>
        </w:numPr>
        <w:spacing w:after="120" w:line="276" w:lineRule="auto"/>
        <w:rPr>
          <w:lang w:val="en-US"/>
        </w:rPr>
      </w:pPr>
      <w:r w:rsidRPr="00D45F79">
        <w:rPr>
          <w:lang w:val="en-US"/>
        </w:rPr>
        <w:t>Verify that the exported figures correspond to the numerical workbook used in the publication.</w:t>
      </w:r>
    </w:p>
    <w:p w14:paraId="093A041F" w14:textId="77777777" w:rsidR="00EC6436" w:rsidRPr="00D45F79" w:rsidRDefault="00EC6436">
      <w:pPr>
        <w:pStyle w:val="Listenabsatz"/>
        <w:numPr>
          <w:ilvl w:val="0"/>
          <w:numId w:val="2"/>
        </w:numPr>
        <w:spacing w:after="120" w:line="276" w:lineRule="auto"/>
        <w:rPr>
          <w:lang w:val="en-US"/>
        </w:rPr>
      </w:pPr>
      <w:r w:rsidRPr="00EC6436">
        <w:rPr>
          <w:lang w:val="en-US"/>
        </w:rPr>
        <w:t>Archive the generated Excel workbook together with the corresponding HTML and PDF outputs.</w:t>
      </w:r>
    </w:p>
    <w:tbl>
      <w:tblPr>
        <w:tblW w:w="9638" w:type="dxa"/>
        <w:tblBorders>
          <w:top w:val="none" w:sz="0" w:space="0" w:color="FFFFFF"/>
          <w:left w:val="single" w:sz="24" w:space="0" w:color="2E74B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226288" w:rsidRPr="0089106E" w14:paraId="12ED6180" w14:textId="77777777">
        <w:tc>
          <w:tcPr>
            <w:tcW w:w="9638" w:type="dxa"/>
            <w:shd w:val="clear" w:color="auto" w:fill="E7F0F9"/>
            <w:tcMar>
              <w:top w:w="120" w:type="dxa"/>
              <w:left w:w="200" w:type="dxa"/>
              <w:bottom w:w="120" w:type="dxa"/>
              <w:right w:w="200" w:type="dxa"/>
            </w:tcMar>
          </w:tcPr>
          <w:p w14:paraId="11BCCC11" w14:textId="77777777" w:rsidR="00A053DF" w:rsidRPr="00880AC5" w:rsidRDefault="00880AC5">
            <w:pPr>
              <w:rPr>
                <w:lang w:val="en-US"/>
              </w:rPr>
            </w:pPr>
            <w:r w:rsidRPr="00880AC5">
              <w:rPr>
                <w:lang w:val="en-US"/>
              </w:rPr>
              <w:t>Version-specific citation: For analyses performed with version 4.0.1, cite DOI 10.5281/zenodo.21283232. The concept DOI 10.5281/zenodo.21283231 refers to the software project across versions and resolves to the latest archived release.</w:t>
            </w:r>
          </w:p>
        </w:tc>
      </w:tr>
    </w:tbl>
    <w:p w14:paraId="37C21D41" w14:textId="77777777" w:rsidR="00226288" w:rsidRPr="00D45F79" w:rsidRDefault="00226288">
      <w:pPr>
        <w:spacing w:after="120"/>
        <w:rPr>
          <w:lang w:val="en-US"/>
        </w:rPr>
      </w:pPr>
    </w:p>
    <w:p w14:paraId="2CE91178" w14:textId="77777777" w:rsidR="00226288" w:rsidRPr="00D45F79" w:rsidRDefault="00D45F79">
      <w:pPr>
        <w:pStyle w:val="berschrift1"/>
        <w:spacing w:before="200" w:after="120"/>
        <w:rPr>
          <w:lang w:val="en-US"/>
        </w:rPr>
      </w:pPr>
      <w:r w:rsidRPr="00D45F79">
        <w:rPr>
          <w:b/>
          <w:bCs/>
          <w:color w:val="1F4E79"/>
          <w:sz w:val="30"/>
          <w:szCs w:val="30"/>
          <w:lang w:val="en-US"/>
        </w:rPr>
        <w:t>16. Citation and licensing</w:t>
      </w:r>
    </w:p>
    <w:p w14:paraId="044FEDAE" w14:textId="77777777" w:rsidR="00226288" w:rsidRPr="00D45F79" w:rsidRDefault="00D45F79">
      <w:pPr>
        <w:pStyle w:val="berschrift2"/>
        <w:spacing w:before="200" w:after="120"/>
        <w:rPr>
          <w:lang w:val="en-US"/>
        </w:rPr>
      </w:pPr>
      <w:r w:rsidRPr="00D45F79">
        <w:rPr>
          <w:b/>
          <w:bCs/>
          <w:sz w:val="24"/>
          <w:szCs w:val="24"/>
          <w:lang w:val="en-US"/>
        </w:rPr>
        <w:t>16.1 Recommended citation</w:t>
      </w:r>
    </w:p>
    <w:p w14:paraId="095DF1D3" w14:textId="77777777" w:rsidR="00226288" w:rsidRPr="00D45F79" w:rsidRDefault="00D45F79">
      <w:pPr>
        <w:spacing w:after="120" w:line="276" w:lineRule="auto"/>
        <w:rPr>
          <w:lang w:val="en-US"/>
        </w:rPr>
      </w:pPr>
      <w:r w:rsidRPr="00D45F79">
        <w:rPr>
          <w:lang w:val="en-US"/>
        </w:rPr>
        <w:t xml:space="preserve">Habekost, A. (2026). </w:t>
      </w:r>
      <w:r w:rsidRPr="00D45F79">
        <w:rPr>
          <w:i/>
          <w:iCs/>
          <w:lang w:val="en-US"/>
        </w:rPr>
        <w:t>SpectroElectroChem Suite</w:t>
      </w:r>
      <w:r w:rsidRPr="00D45F79">
        <w:rPr>
          <w:lang w:val="en-US"/>
        </w:rPr>
        <w:t xml:space="preserve"> (Version 4.0.1) [Computer software]. Zenodo. </w:t>
      </w:r>
      <w:r w:rsidRPr="00D45F79">
        <w:rPr>
          <w:rFonts w:ascii="Consolas" w:eastAsia="Consolas" w:hAnsi="Consolas" w:cs="Consolas"/>
          <w:color w:val="3B3B3B"/>
          <w:sz w:val="20"/>
          <w:szCs w:val="20"/>
          <w:lang w:val="en-US"/>
        </w:rPr>
        <w:t>https://doi.org/10.5281/zenodo.21283232</w:t>
      </w:r>
    </w:p>
    <w:p w14:paraId="7412D54F" w14:textId="77777777" w:rsidR="00226288" w:rsidRPr="00D45F79" w:rsidRDefault="00D45F79">
      <w:pPr>
        <w:pStyle w:val="berschrift2"/>
        <w:spacing w:before="200" w:after="120"/>
        <w:rPr>
          <w:lang w:val="en-US"/>
        </w:rPr>
      </w:pPr>
      <w:r w:rsidRPr="00D45F79">
        <w:rPr>
          <w:b/>
          <w:bCs/>
          <w:sz w:val="24"/>
          <w:szCs w:val="24"/>
          <w:lang w:val="en-US"/>
        </w:rPr>
        <w:t>16.2 Software availability statement</w:t>
      </w:r>
    </w:p>
    <w:p w14:paraId="118E379B" w14:textId="77777777" w:rsidR="00226288" w:rsidRPr="00D45F79" w:rsidRDefault="00D45F79">
      <w:pPr>
        <w:spacing w:after="120" w:line="276" w:lineRule="auto"/>
        <w:rPr>
          <w:lang w:val="en-US"/>
        </w:rPr>
      </w:pPr>
      <w:r w:rsidRPr="00D45F79">
        <w:rPr>
          <w:lang w:val="en-US"/>
        </w:rPr>
        <w:t>SpectroElectroChem Suite is open-source software for the analysis and visualization of Raman, SERS, absorption and fluorescence spectro-electrochemical data. The source code is available from the GitHub repository, and the version used in this work is permanently archived on Zenodo (DOI: 10.5281/zenodo.21283232).</w:t>
      </w:r>
    </w:p>
    <w:p w14:paraId="17F7EB2F" w14:textId="77777777" w:rsidR="00226288" w:rsidRPr="00D45F79" w:rsidRDefault="00D45F79">
      <w:pPr>
        <w:pStyle w:val="berschrift2"/>
        <w:spacing w:before="200" w:after="120"/>
        <w:rPr>
          <w:lang w:val="en-US"/>
        </w:rPr>
      </w:pPr>
      <w:r w:rsidRPr="00D45F79">
        <w:rPr>
          <w:b/>
          <w:bCs/>
          <w:sz w:val="24"/>
          <w:szCs w:val="24"/>
          <w:lang w:val="en-US"/>
        </w:rPr>
        <w:t>16.3 License</w:t>
      </w:r>
    </w:p>
    <w:p w14:paraId="1D06348E" w14:textId="77777777" w:rsidR="00226288" w:rsidRPr="00D45F79" w:rsidRDefault="00D45F79">
      <w:pPr>
        <w:spacing w:after="120" w:line="276" w:lineRule="auto"/>
        <w:rPr>
          <w:lang w:val="en-US"/>
        </w:rPr>
      </w:pPr>
      <w:r w:rsidRPr="00D45F79">
        <w:rPr>
          <w:lang w:val="en-US"/>
        </w:rPr>
        <w:t xml:space="preserve">The software is distributed under the MIT License. Users may use, copy, modify and redistribute the software subject to the license terms. The software is provided without warranty. Consult the </w:t>
      </w:r>
      <w:r w:rsidRPr="00D45F79">
        <w:rPr>
          <w:rFonts w:ascii="Consolas" w:eastAsia="Consolas" w:hAnsi="Consolas" w:cs="Consolas"/>
          <w:color w:val="3B3B3B"/>
          <w:sz w:val="20"/>
          <w:szCs w:val="20"/>
          <w:lang w:val="en-US"/>
        </w:rPr>
        <w:t>LICENSE</w:t>
      </w:r>
      <w:r w:rsidRPr="00D45F79">
        <w:rPr>
          <w:lang w:val="en-US"/>
        </w:rPr>
        <w:t xml:space="preserve"> file included in the repository for the full legal text.</w:t>
      </w:r>
    </w:p>
    <w:p w14:paraId="121AF432" w14:textId="77777777" w:rsidR="00226288" w:rsidRPr="00D45F79" w:rsidRDefault="00D45F79">
      <w:pPr>
        <w:pStyle w:val="berschrift2"/>
        <w:spacing w:before="200" w:after="120"/>
        <w:rPr>
          <w:lang w:val="en-US"/>
        </w:rPr>
      </w:pPr>
      <w:r w:rsidRPr="00D45F79">
        <w:rPr>
          <w:b/>
          <w:bCs/>
          <w:sz w:val="24"/>
          <w:szCs w:val="24"/>
          <w:lang w:val="en-US"/>
        </w:rPr>
        <w:t>16.4 Acknowledgement</w:t>
      </w:r>
    </w:p>
    <w:p w14:paraId="2F16D604" w14:textId="77777777" w:rsidR="00226288" w:rsidRPr="00D45F79" w:rsidRDefault="00D45F79">
      <w:pPr>
        <w:spacing w:after="120" w:line="276" w:lineRule="auto"/>
        <w:rPr>
          <w:lang w:val="en-US"/>
        </w:rPr>
      </w:pPr>
      <w:r w:rsidRPr="00880AC5">
        <w:rPr>
          <w:lang w:val="en-US"/>
        </w:rPr>
        <w:t>Parts of the source code were developed with the assistance of OpenAI ChatGPT and were subsequently reviewed, scientifically validated, modified and substantially extended by the author.</w:t>
      </w:r>
    </w:p>
    <w:p w14:paraId="1A1D259B" w14:textId="77777777" w:rsidR="00226288" w:rsidRPr="00D45F79" w:rsidRDefault="00D45F79">
      <w:pPr>
        <w:pStyle w:val="berschrift1"/>
        <w:spacing w:before="200" w:after="120"/>
        <w:rPr>
          <w:lang w:val="en-US"/>
        </w:rPr>
      </w:pPr>
      <w:r w:rsidRPr="00D45F79">
        <w:rPr>
          <w:b/>
          <w:bCs/>
          <w:color w:val="1F4E79"/>
          <w:sz w:val="30"/>
          <w:szCs w:val="30"/>
          <w:lang w:val="en-US"/>
        </w:rPr>
        <w:t>Appendix A. CSV templates</w:t>
      </w:r>
    </w:p>
    <w:p w14:paraId="6B387017" w14:textId="77777777" w:rsidR="00226288" w:rsidRDefault="00D45F79">
      <w:pPr>
        <w:pStyle w:val="berschrift2"/>
        <w:spacing w:before="200" w:after="120"/>
        <w:rPr>
          <w:b/>
          <w:bCs/>
          <w:sz w:val="24"/>
          <w:szCs w:val="24"/>
          <w:lang w:val="en-US"/>
        </w:rPr>
      </w:pPr>
      <w:r w:rsidRPr="00D45F79">
        <w:rPr>
          <w:b/>
          <w:bCs/>
          <w:sz w:val="24"/>
          <w:szCs w:val="24"/>
          <w:lang w:val="en-US"/>
        </w:rPr>
        <w:t>A.1 Raman/SERS voltammogram template</w:t>
      </w:r>
    </w:p>
    <w:p w14:paraId="6F3118D1" w14:textId="77777777" w:rsidR="00D45F79" w:rsidRDefault="00D45F79">
      <w:pPr>
        <w:pStyle w:val="berschrift2"/>
        <w:spacing w:before="200" w:after="120"/>
        <w:rPr>
          <w:b/>
          <w:bCs/>
          <w:sz w:val="24"/>
          <w:szCs w:val="24"/>
          <w:lang w:val="en-US"/>
        </w:rPr>
      </w:pP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27"/>
        <w:gridCol w:w="1927"/>
        <w:gridCol w:w="1928"/>
        <w:gridCol w:w="1928"/>
        <w:gridCol w:w="1928"/>
      </w:tblGrid>
      <w:tr w:rsidR="00D45F79" w14:paraId="2A7C1E68" w14:textId="77777777" w:rsidTr="00D45F79">
        <w:trPr>
          <w:tblHeader/>
        </w:trPr>
        <w:tc>
          <w:tcPr>
            <w:tcW w:w="1928" w:type="dxa"/>
            <w:shd w:val="clear" w:color="auto" w:fill="1F4E79"/>
            <w:tcMar>
              <w:top w:w="80" w:type="dxa"/>
              <w:left w:w="140" w:type="dxa"/>
              <w:bottom w:w="80" w:type="dxa"/>
              <w:right w:w="140" w:type="dxa"/>
            </w:tcMar>
            <w:vAlign w:val="center"/>
          </w:tcPr>
          <w:p w14:paraId="4991EA82" w14:textId="77777777" w:rsidR="00A053DF" w:rsidRPr="00880AC5" w:rsidRDefault="00A053DF">
            <w:pPr>
              <w:rPr>
                <w:lang w:val="en-US"/>
              </w:rPr>
            </w:pPr>
          </w:p>
        </w:tc>
        <w:tc>
          <w:tcPr>
            <w:tcW w:w="1928" w:type="dxa"/>
            <w:shd w:val="clear" w:color="auto" w:fill="1F4E79"/>
            <w:tcMar>
              <w:top w:w="80" w:type="dxa"/>
              <w:left w:w="140" w:type="dxa"/>
              <w:bottom w:w="80" w:type="dxa"/>
              <w:right w:w="140" w:type="dxa"/>
            </w:tcMar>
            <w:vAlign w:val="center"/>
          </w:tcPr>
          <w:p w14:paraId="7DDE5C4F" w14:textId="77777777" w:rsidR="00A053DF" w:rsidRDefault="00880AC5">
            <w:r>
              <w:t>−0.40</w:t>
            </w:r>
          </w:p>
        </w:tc>
        <w:tc>
          <w:tcPr>
            <w:tcW w:w="1928" w:type="dxa"/>
            <w:shd w:val="clear" w:color="auto" w:fill="1F4E79"/>
            <w:tcMar>
              <w:top w:w="80" w:type="dxa"/>
              <w:left w:w="140" w:type="dxa"/>
              <w:bottom w:w="80" w:type="dxa"/>
              <w:right w:w="140" w:type="dxa"/>
            </w:tcMar>
            <w:vAlign w:val="center"/>
          </w:tcPr>
          <w:p w14:paraId="56882FCB" w14:textId="77777777" w:rsidR="00A053DF" w:rsidRDefault="00880AC5">
            <w:r>
              <w:t>−0.30</w:t>
            </w:r>
          </w:p>
        </w:tc>
        <w:tc>
          <w:tcPr>
            <w:tcW w:w="1928" w:type="dxa"/>
            <w:shd w:val="clear" w:color="auto" w:fill="1F4E79"/>
            <w:tcMar>
              <w:top w:w="80" w:type="dxa"/>
              <w:left w:w="140" w:type="dxa"/>
              <w:bottom w:w="80" w:type="dxa"/>
              <w:right w:w="140" w:type="dxa"/>
            </w:tcMar>
            <w:vAlign w:val="center"/>
          </w:tcPr>
          <w:p w14:paraId="419E6A91" w14:textId="77777777" w:rsidR="00A053DF" w:rsidRDefault="00880AC5">
            <w:r>
              <w:t>−0.20</w:t>
            </w:r>
          </w:p>
        </w:tc>
        <w:tc>
          <w:tcPr>
            <w:tcW w:w="1928" w:type="dxa"/>
            <w:shd w:val="clear" w:color="auto" w:fill="1F4E79"/>
            <w:tcMar>
              <w:top w:w="80" w:type="dxa"/>
              <w:left w:w="140" w:type="dxa"/>
              <w:bottom w:w="80" w:type="dxa"/>
              <w:right w:w="140" w:type="dxa"/>
            </w:tcMar>
            <w:vAlign w:val="center"/>
          </w:tcPr>
          <w:p w14:paraId="756B251F" w14:textId="77777777" w:rsidR="00A053DF" w:rsidRDefault="00880AC5">
            <w:r>
              <w:t>−0.10</w:t>
            </w:r>
          </w:p>
        </w:tc>
      </w:tr>
      <w:tr w:rsidR="00D45F79" w14:paraId="6302CB88" w14:textId="77777777" w:rsidTr="00D45F79">
        <w:tc>
          <w:tcPr>
            <w:tcW w:w="1928" w:type="dxa"/>
            <w:tcMar>
              <w:top w:w="80" w:type="dxa"/>
              <w:left w:w="140" w:type="dxa"/>
              <w:bottom w:w="80" w:type="dxa"/>
              <w:right w:w="140" w:type="dxa"/>
            </w:tcMar>
            <w:vAlign w:val="center"/>
          </w:tcPr>
          <w:p w14:paraId="76A75744" w14:textId="77777777" w:rsidR="00A053DF" w:rsidRDefault="00880AC5">
            <w:r>
              <w:t>300</w:t>
            </w:r>
          </w:p>
        </w:tc>
        <w:tc>
          <w:tcPr>
            <w:tcW w:w="1928" w:type="dxa"/>
            <w:tcMar>
              <w:top w:w="80" w:type="dxa"/>
              <w:left w:w="140" w:type="dxa"/>
              <w:bottom w:w="80" w:type="dxa"/>
              <w:right w:w="140" w:type="dxa"/>
            </w:tcMar>
            <w:vAlign w:val="center"/>
          </w:tcPr>
          <w:p w14:paraId="0CCBC398" w14:textId="77777777" w:rsidR="00A053DF" w:rsidRDefault="00880AC5">
            <w:r>
              <w:t>120</w:t>
            </w:r>
          </w:p>
        </w:tc>
        <w:tc>
          <w:tcPr>
            <w:tcW w:w="1928" w:type="dxa"/>
            <w:tcMar>
              <w:top w:w="80" w:type="dxa"/>
              <w:left w:w="140" w:type="dxa"/>
              <w:bottom w:w="80" w:type="dxa"/>
              <w:right w:w="140" w:type="dxa"/>
            </w:tcMar>
            <w:vAlign w:val="center"/>
          </w:tcPr>
          <w:p w14:paraId="001B4350" w14:textId="77777777" w:rsidR="00A053DF" w:rsidRDefault="00880AC5">
            <w:r>
              <w:t>125</w:t>
            </w:r>
          </w:p>
        </w:tc>
        <w:tc>
          <w:tcPr>
            <w:tcW w:w="1928" w:type="dxa"/>
            <w:tcMar>
              <w:top w:w="80" w:type="dxa"/>
              <w:left w:w="140" w:type="dxa"/>
              <w:bottom w:w="80" w:type="dxa"/>
              <w:right w:w="140" w:type="dxa"/>
            </w:tcMar>
            <w:vAlign w:val="center"/>
          </w:tcPr>
          <w:p w14:paraId="30F2042B" w14:textId="77777777" w:rsidR="00A053DF" w:rsidRDefault="00880AC5">
            <w:r>
              <w:t>131</w:t>
            </w:r>
          </w:p>
        </w:tc>
        <w:tc>
          <w:tcPr>
            <w:tcW w:w="1928" w:type="dxa"/>
            <w:tcMar>
              <w:top w:w="80" w:type="dxa"/>
              <w:left w:w="140" w:type="dxa"/>
              <w:bottom w:w="80" w:type="dxa"/>
              <w:right w:w="140" w:type="dxa"/>
            </w:tcMar>
            <w:vAlign w:val="center"/>
          </w:tcPr>
          <w:p w14:paraId="4F96B0A0" w14:textId="77777777" w:rsidR="00A053DF" w:rsidRDefault="00880AC5">
            <w:r>
              <w:t>140</w:t>
            </w:r>
          </w:p>
        </w:tc>
      </w:tr>
      <w:tr w:rsidR="00D45F79" w14:paraId="4F6C4B5F" w14:textId="77777777" w:rsidTr="00D45F79">
        <w:tc>
          <w:tcPr>
            <w:tcW w:w="1928" w:type="dxa"/>
            <w:shd w:val="clear" w:color="auto" w:fill="EDF2F8"/>
            <w:tcMar>
              <w:top w:w="80" w:type="dxa"/>
              <w:left w:w="140" w:type="dxa"/>
              <w:bottom w:w="80" w:type="dxa"/>
              <w:right w:w="140" w:type="dxa"/>
            </w:tcMar>
            <w:vAlign w:val="center"/>
          </w:tcPr>
          <w:p w14:paraId="7D46FF56" w14:textId="77777777" w:rsidR="00A053DF" w:rsidRDefault="00880AC5">
            <w:r>
              <w:t>305</w:t>
            </w:r>
          </w:p>
        </w:tc>
        <w:tc>
          <w:tcPr>
            <w:tcW w:w="1928" w:type="dxa"/>
            <w:shd w:val="clear" w:color="auto" w:fill="EDF2F8"/>
            <w:tcMar>
              <w:top w:w="80" w:type="dxa"/>
              <w:left w:w="140" w:type="dxa"/>
              <w:bottom w:w="80" w:type="dxa"/>
              <w:right w:w="140" w:type="dxa"/>
            </w:tcMar>
            <w:vAlign w:val="center"/>
          </w:tcPr>
          <w:p w14:paraId="27BE8BC4" w14:textId="77777777" w:rsidR="00A053DF" w:rsidRDefault="00880AC5">
            <w:r>
              <w:t>118</w:t>
            </w:r>
          </w:p>
        </w:tc>
        <w:tc>
          <w:tcPr>
            <w:tcW w:w="1928" w:type="dxa"/>
            <w:shd w:val="clear" w:color="auto" w:fill="EDF2F8"/>
            <w:tcMar>
              <w:top w:w="80" w:type="dxa"/>
              <w:left w:w="140" w:type="dxa"/>
              <w:bottom w:w="80" w:type="dxa"/>
              <w:right w:w="140" w:type="dxa"/>
            </w:tcMar>
            <w:vAlign w:val="center"/>
          </w:tcPr>
          <w:p w14:paraId="5404AC0D" w14:textId="77777777" w:rsidR="00A053DF" w:rsidRDefault="00880AC5">
            <w:r>
              <w:t>124</w:t>
            </w:r>
          </w:p>
        </w:tc>
        <w:tc>
          <w:tcPr>
            <w:tcW w:w="1928" w:type="dxa"/>
            <w:shd w:val="clear" w:color="auto" w:fill="EDF2F8"/>
            <w:tcMar>
              <w:top w:w="80" w:type="dxa"/>
              <w:left w:w="140" w:type="dxa"/>
              <w:bottom w:w="80" w:type="dxa"/>
              <w:right w:w="140" w:type="dxa"/>
            </w:tcMar>
            <w:vAlign w:val="center"/>
          </w:tcPr>
          <w:p w14:paraId="5249645C" w14:textId="77777777" w:rsidR="00A053DF" w:rsidRDefault="00880AC5">
            <w:r>
              <w:t>130</w:t>
            </w:r>
          </w:p>
        </w:tc>
        <w:tc>
          <w:tcPr>
            <w:tcW w:w="1928" w:type="dxa"/>
            <w:shd w:val="clear" w:color="auto" w:fill="EDF2F8"/>
            <w:tcMar>
              <w:top w:w="80" w:type="dxa"/>
              <w:left w:w="140" w:type="dxa"/>
              <w:bottom w:w="80" w:type="dxa"/>
              <w:right w:w="140" w:type="dxa"/>
            </w:tcMar>
            <w:vAlign w:val="center"/>
          </w:tcPr>
          <w:p w14:paraId="649BFE01" w14:textId="77777777" w:rsidR="00A053DF" w:rsidRDefault="00880AC5">
            <w:r>
              <w:t>139</w:t>
            </w:r>
          </w:p>
        </w:tc>
      </w:tr>
      <w:tr w:rsidR="00D45F79" w14:paraId="7C0BEDFA" w14:textId="77777777" w:rsidTr="00D45F79">
        <w:tc>
          <w:tcPr>
            <w:tcW w:w="1928" w:type="dxa"/>
            <w:tcMar>
              <w:top w:w="80" w:type="dxa"/>
              <w:left w:w="140" w:type="dxa"/>
              <w:bottom w:w="80" w:type="dxa"/>
              <w:right w:w="140" w:type="dxa"/>
            </w:tcMar>
            <w:vAlign w:val="center"/>
          </w:tcPr>
          <w:p w14:paraId="089461A5" w14:textId="77777777" w:rsidR="00A053DF" w:rsidRDefault="00880AC5">
            <w:r>
              <w:lastRenderedPageBreak/>
              <w:t>310</w:t>
            </w:r>
          </w:p>
        </w:tc>
        <w:tc>
          <w:tcPr>
            <w:tcW w:w="1928" w:type="dxa"/>
            <w:tcMar>
              <w:top w:w="80" w:type="dxa"/>
              <w:left w:w="140" w:type="dxa"/>
              <w:bottom w:w="80" w:type="dxa"/>
              <w:right w:w="140" w:type="dxa"/>
            </w:tcMar>
            <w:vAlign w:val="center"/>
          </w:tcPr>
          <w:p w14:paraId="3F729A28" w14:textId="77777777" w:rsidR="00A053DF" w:rsidRDefault="00880AC5">
            <w:r>
              <w:t>119</w:t>
            </w:r>
          </w:p>
        </w:tc>
        <w:tc>
          <w:tcPr>
            <w:tcW w:w="1928" w:type="dxa"/>
            <w:tcMar>
              <w:top w:w="80" w:type="dxa"/>
              <w:left w:w="140" w:type="dxa"/>
              <w:bottom w:w="80" w:type="dxa"/>
              <w:right w:w="140" w:type="dxa"/>
            </w:tcMar>
            <w:vAlign w:val="center"/>
          </w:tcPr>
          <w:p w14:paraId="2A90D89C" w14:textId="77777777" w:rsidR="00A053DF" w:rsidRDefault="00880AC5">
            <w:r>
              <w:t>126</w:t>
            </w:r>
          </w:p>
        </w:tc>
        <w:tc>
          <w:tcPr>
            <w:tcW w:w="1928" w:type="dxa"/>
            <w:tcMar>
              <w:top w:w="80" w:type="dxa"/>
              <w:left w:w="140" w:type="dxa"/>
              <w:bottom w:w="80" w:type="dxa"/>
              <w:right w:w="140" w:type="dxa"/>
            </w:tcMar>
            <w:vAlign w:val="center"/>
          </w:tcPr>
          <w:p w14:paraId="11D2979D" w14:textId="77777777" w:rsidR="00A053DF" w:rsidRDefault="00880AC5">
            <w:r>
              <w:t>134</w:t>
            </w:r>
          </w:p>
        </w:tc>
        <w:tc>
          <w:tcPr>
            <w:tcW w:w="1928" w:type="dxa"/>
            <w:tcMar>
              <w:top w:w="80" w:type="dxa"/>
              <w:left w:w="140" w:type="dxa"/>
              <w:bottom w:w="80" w:type="dxa"/>
              <w:right w:w="140" w:type="dxa"/>
            </w:tcMar>
            <w:vAlign w:val="center"/>
          </w:tcPr>
          <w:p w14:paraId="570F2BB0" w14:textId="77777777" w:rsidR="00A053DF" w:rsidRDefault="00880AC5">
            <w:r>
              <w:t>143</w:t>
            </w:r>
          </w:p>
        </w:tc>
      </w:tr>
      <w:tr w:rsidR="00D45F79" w14:paraId="3816B31D" w14:textId="77777777" w:rsidTr="00D45F79">
        <w:tc>
          <w:tcPr>
            <w:tcW w:w="1928" w:type="dxa"/>
            <w:shd w:val="clear" w:color="auto" w:fill="EDF2F8"/>
            <w:tcMar>
              <w:top w:w="80" w:type="dxa"/>
              <w:left w:w="140" w:type="dxa"/>
              <w:bottom w:w="80" w:type="dxa"/>
              <w:right w:w="140" w:type="dxa"/>
            </w:tcMar>
            <w:vAlign w:val="center"/>
          </w:tcPr>
          <w:p w14:paraId="70B5975D" w14:textId="77777777" w:rsidR="00A053DF" w:rsidRDefault="00880AC5">
            <w:r>
              <w:t>315</w:t>
            </w:r>
          </w:p>
        </w:tc>
        <w:tc>
          <w:tcPr>
            <w:tcW w:w="1928" w:type="dxa"/>
            <w:shd w:val="clear" w:color="auto" w:fill="EDF2F8"/>
            <w:tcMar>
              <w:top w:w="80" w:type="dxa"/>
              <w:left w:w="140" w:type="dxa"/>
              <w:bottom w:w="80" w:type="dxa"/>
              <w:right w:w="140" w:type="dxa"/>
            </w:tcMar>
            <w:vAlign w:val="center"/>
          </w:tcPr>
          <w:p w14:paraId="017CBB42" w14:textId="77777777" w:rsidR="00A053DF" w:rsidRDefault="00880AC5">
            <w:r>
              <w:t>123</w:t>
            </w:r>
          </w:p>
        </w:tc>
        <w:tc>
          <w:tcPr>
            <w:tcW w:w="1928" w:type="dxa"/>
            <w:shd w:val="clear" w:color="auto" w:fill="EDF2F8"/>
            <w:tcMar>
              <w:top w:w="80" w:type="dxa"/>
              <w:left w:w="140" w:type="dxa"/>
              <w:bottom w:w="80" w:type="dxa"/>
              <w:right w:w="140" w:type="dxa"/>
            </w:tcMar>
            <w:vAlign w:val="center"/>
          </w:tcPr>
          <w:p w14:paraId="292878D1" w14:textId="77777777" w:rsidR="00A053DF" w:rsidRDefault="00880AC5">
            <w:r>
              <w:t>129</w:t>
            </w:r>
          </w:p>
        </w:tc>
        <w:tc>
          <w:tcPr>
            <w:tcW w:w="1928" w:type="dxa"/>
            <w:shd w:val="clear" w:color="auto" w:fill="EDF2F8"/>
            <w:tcMar>
              <w:top w:w="80" w:type="dxa"/>
              <w:left w:w="140" w:type="dxa"/>
              <w:bottom w:w="80" w:type="dxa"/>
              <w:right w:w="140" w:type="dxa"/>
            </w:tcMar>
            <w:vAlign w:val="center"/>
          </w:tcPr>
          <w:p w14:paraId="10AFB95B" w14:textId="77777777" w:rsidR="00A053DF" w:rsidRDefault="00880AC5">
            <w:r>
              <w:t>138</w:t>
            </w:r>
          </w:p>
        </w:tc>
        <w:tc>
          <w:tcPr>
            <w:tcW w:w="1928" w:type="dxa"/>
            <w:shd w:val="clear" w:color="auto" w:fill="EDF2F8"/>
            <w:tcMar>
              <w:top w:w="80" w:type="dxa"/>
              <w:left w:w="140" w:type="dxa"/>
              <w:bottom w:w="80" w:type="dxa"/>
              <w:right w:w="140" w:type="dxa"/>
            </w:tcMar>
            <w:vAlign w:val="center"/>
          </w:tcPr>
          <w:p w14:paraId="4066855A" w14:textId="77777777" w:rsidR="00A053DF" w:rsidRDefault="00880AC5">
            <w:r>
              <w:t>148</w:t>
            </w:r>
          </w:p>
        </w:tc>
      </w:tr>
    </w:tbl>
    <w:p w14:paraId="59E2206C" w14:textId="77777777" w:rsidR="00226288" w:rsidRDefault="00D45F79">
      <w:pPr>
        <w:pStyle w:val="berschrift2"/>
        <w:spacing w:before="200" w:after="120"/>
        <w:rPr>
          <w:b/>
          <w:bCs/>
          <w:sz w:val="24"/>
          <w:szCs w:val="24"/>
          <w:lang w:val="en-US"/>
        </w:rPr>
      </w:pPr>
      <w:r>
        <w:rPr>
          <w:b/>
          <w:bCs/>
          <w:sz w:val="24"/>
          <w:szCs w:val="24"/>
          <w:lang w:val="en-US"/>
        </w:rPr>
        <w:t>A</w:t>
      </w:r>
      <w:r w:rsidRPr="00D45F79">
        <w:rPr>
          <w:b/>
          <w:bCs/>
          <w:sz w:val="24"/>
          <w:szCs w:val="24"/>
          <w:lang w:val="en-US"/>
        </w:rPr>
        <w:t>.2 Absorption/fluorescence voltammogram template</w:t>
      </w:r>
    </w:p>
    <w:p w14:paraId="5302B49D" w14:textId="77777777" w:rsidR="00D45F79" w:rsidRDefault="00D45F79">
      <w:pPr>
        <w:pStyle w:val="berschrift2"/>
        <w:spacing w:before="200" w:after="120"/>
        <w:rPr>
          <w:b/>
          <w:bCs/>
          <w:sz w:val="24"/>
          <w:szCs w:val="24"/>
          <w:lang w:val="en-US"/>
        </w:rPr>
      </w:pP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927"/>
        <w:gridCol w:w="1927"/>
        <w:gridCol w:w="1928"/>
        <w:gridCol w:w="1928"/>
        <w:gridCol w:w="1928"/>
      </w:tblGrid>
      <w:tr w:rsidR="00D45F79" w14:paraId="75CF92E2" w14:textId="77777777" w:rsidTr="00D45F79">
        <w:trPr>
          <w:tblHeader/>
        </w:trPr>
        <w:tc>
          <w:tcPr>
            <w:tcW w:w="1928" w:type="dxa"/>
            <w:shd w:val="clear" w:color="auto" w:fill="1F4E79"/>
            <w:tcMar>
              <w:top w:w="80" w:type="dxa"/>
              <w:left w:w="140" w:type="dxa"/>
              <w:bottom w:w="80" w:type="dxa"/>
              <w:right w:w="140" w:type="dxa"/>
            </w:tcMar>
            <w:vAlign w:val="center"/>
          </w:tcPr>
          <w:p w14:paraId="29D7BBA9" w14:textId="77777777" w:rsidR="00A053DF" w:rsidRDefault="00A053DF"/>
        </w:tc>
        <w:tc>
          <w:tcPr>
            <w:tcW w:w="1928" w:type="dxa"/>
            <w:shd w:val="clear" w:color="auto" w:fill="1F4E79"/>
            <w:tcMar>
              <w:top w:w="80" w:type="dxa"/>
              <w:left w:w="140" w:type="dxa"/>
              <w:bottom w:w="80" w:type="dxa"/>
              <w:right w:w="140" w:type="dxa"/>
            </w:tcMar>
            <w:vAlign w:val="center"/>
          </w:tcPr>
          <w:p w14:paraId="544706F4" w14:textId="77777777" w:rsidR="00A053DF" w:rsidRDefault="00880AC5">
            <w:r>
              <w:t>0.00</w:t>
            </w:r>
          </w:p>
        </w:tc>
        <w:tc>
          <w:tcPr>
            <w:tcW w:w="1928" w:type="dxa"/>
            <w:shd w:val="clear" w:color="auto" w:fill="1F4E79"/>
            <w:tcMar>
              <w:top w:w="80" w:type="dxa"/>
              <w:left w:w="140" w:type="dxa"/>
              <w:bottom w:w="80" w:type="dxa"/>
              <w:right w:w="140" w:type="dxa"/>
            </w:tcMar>
            <w:vAlign w:val="center"/>
          </w:tcPr>
          <w:p w14:paraId="43E2A033" w14:textId="77777777" w:rsidR="00A053DF" w:rsidRDefault="00880AC5">
            <w:r>
              <w:t>0.10</w:t>
            </w:r>
          </w:p>
        </w:tc>
        <w:tc>
          <w:tcPr>
            <w:tcW w:w="1928" w:type="dxa"/>
            <w:shd w:val="clear" w:color="auto" w:fill="1F4E79"/>
            <w:tcMar>
              <w:top w:w="80" w:type="dxa"/>
              <w:left w:w="140" w:type="dxa"/>
              <w:bottom w:w="80" w:type="dxa"/>
              <w:right w:w="140" w:type="dxa"/>
            </w:tcMar>
            <w:vAlign w:val="center"/>
          </w:tcPr>
          <w:p w14:paraId="68288B08" w14:textId="77777777" w:rsidR="00A053DF" w:rsidRDefault="00880AC5">
            <w:r>
              <w:t>0.20</w:t>
            </w:r>
          </w:p>
        </w:tc>
        <w:tc>
          <w:tcPr>
            <w:tcW w:w="1928" w:type="dxa"/>
            <w:shd w:val="clear" w:color="auto" w:fill="1F4E79"/>
            <w:tcMar>
              <w:top w:w="80" w:type="dxa"/>
              <w:left w:w="140" w:type="dxa"/>
              <w:bottom w:w="80" w:type="dxa"/>
              <w:right w:w="140" w:type="dxa"/>
            </w:tcMar>
            <w:vAlign w:val="center"/>
          </w:tcPr>
          <w:p w14:paraId="766AAF2F" w14:textId="77777777" w:rsidR="00A053DF" w:rsidRDefault="00880AC5">
            <w:r>
              <w:t>0.30</w:t>
            </w:r>
          </w:p>
        </w:tc>
      </w:tr>
      <w:tr w:rsidR="00D45F79" w14:paraId="674B2FFA" w14:textId="77777777" w:rsidTr="00D45F79">
        <w:tc>
          <w:tcPr>
            <w:tcW w:w="1928" w:type="dxa"/>
            <w:tcMar>
              <w:top w:w="80" w:type="dxa"/>
              <w:left w:w="140" w:type="dxa"/>
              <w:bottom w:w="80" w:type="dxa"/>
              <w:right w:w="140" w:type="dxa"/>
            </w:tcMar>
            <w:vAlign w:val="center"/>
          </w:tcPr>
          <w:p w14:paraId="3742EF33" w14:textId="77777777" w:rsidR="00A053DF" w:rsidRDefault="00880AC5">
            <w:r>
              <w:t>400</w:t>
            </w:r>
          </w:p>
        </w:tc>
        <w:tc>
          <w:tcPr>
            <w:tcW w:w="1928" w:type="dxa"/>
            <w:tcMar>
              <w:top w:w="80" w:type="dxa"/>
              <w:left w:w="140" w:type="dxa"/>
              <w:bottom w:w="80" w:type="dxa"/>
              <w:right w:w="140" w:type="dxa"/>
            </w:tcMar>
            <w:vAlign w:val="center"/>
          </w:tcPr>
          <w:p w14:paraId="1DDF3E30" w14:textId="77777777" w:rsidR="00A053DF" w:rsidRDefault="00880AC5">
            <w:r>
              <w:t>0.021</w:t>
            </w:r>
          </w:p>
        </w:tc>
        <w:tc>
          <w:tcPr>
            <w:tcW w:w="1928" w:type="dxa"/>
            <w:tcMar>
              <w:top w:w="80" w:type="dxa"/>
              <w:left w:w="140" w:type="dxa"/>
              <w:bottom w:w="80" w:type="dxa"/>
              <w:right w:w="140" w:type="dxa"/>
            </w:tcMar>
            <w:vAlign w:val="center"/>
          </w:tcPr>
          <w:p w14:paraId="186175EE" w14:textId="77777777" w:rsidR="00A053DF" w:rsidRDefault="00880AC5">
            <w:r>
              <w:t>0.028</w:t>
            </w:r>
          </w:p>
        </w:tc>
        <w:tc>
          <w:tcPr>
            <w:tcW w:w="1928" w:type="dxa"/>
            <w:tcMar>
              <w:top w:w="80" w:type="dxa"/>
              <w:left w:w="140" w:type="dxa"/>
              <w:bottom w:w="80" w:type="dxa"/>
              <w:right w:w="140" w:type="dxa"/>
            </w:tcMar>
            <w:vAlign w:val="center"/>
          </w:tcPr>
          <w:p w14:paraId="6DF5F1AB" w14:textId="77777777" w:rsidR="00A053DF" w:rsidRDefault="00880AC5">
            <w:r>
              <w:t>0.039</w:t>
            </w:r>
          </w:p>
        </w:tc>
        <w:tc>
          <w:tcPr>
            <w:tcW w:w="1928" w:type="dxa"/>
            <w:tcMar>
              <w:top w:w="80" w:type="dxa"/>
              <w:left w:w="140" w:type="dxa"/>
              <w:bottom w:w="80" w:type="dxa"/>
              <w:right w:w="140" w:type="dxa"/>
            </w:tcMar>
            <w:vAlign w:val="center"/>
          </w:tcPr>
          <w:p w14:paraId="0F450E88" w14:textId="77777777" w:rsidR="00A053DF" w:rsidRDefault="00880AC5">
            <w:r>
              <w:t>0.051</w:t>
            </w:r>
          </w:p>
        </w:tc>
      </w:tr>
      <w:tr w:rsidR="00D45F79" w14:paraId="65EEE2F8" w14:textId="77777777" w:rsidTr="00D45F79">
        <w:tc>
          <w:tcPr>
            <w:tcW w:w="1928" w:type="dxa"/>
            <w:shd w:val="clear" w:color="auto" w:fill="EDF2F8"/>
            <w:tcMar>
              <w:top w:w="80" w:type="dxa"/>
              <w:left w:w="140" w:type="dxa"/>
              <w:bottom w:w="80" w:type="dxa"/>
              <w:right w:w="140" w:type="dxa"/>
            </w:tcMar>
            <w:vAlign w:val="center"/>
          </w:tcPr>
          <w:p w14:paraId="4A7C68FB" w14:textId="77777777" w:rsidR="00A053DF" w:rsidRDefault="00880AC5">
            <w:r>
              <w:t>405</w:t>
            </w:r>
          </w:p>
        </w:tc>
        <w:tc>
          <w:tcPr>
            <w:tcW w:w="1928" w:type="dxa"/>
            <w:shd w:val="clear" w:color="auto" w:fill="EDF2F8"/>
            <w:tcMar>
              <w:top w:w="80" w:type="dxa"/>
              <w:left w:w="140" w:type="dxa"/>
              <w:bottom w:w="80" w:type="dxa"/>
              <w:right w:w="140" w:type="dxa"/>
            </w:tcMar>
            <w:vAlign w:val="center"/>
          </w:tcPr>
          <w:p w14:paraId="21D432E3" w14:textId="77777777" w:rsidR="00A053DF" w:rsidRDefault="00880AC5">
            <w:r>
              <w:t>0.023</w:t>
            </w:r>
          </w:p>
        </w:tc>
        <w:tc>
          <w:tcPr>
            <w:tcW w:w="1928" w:type="dxa"/>
            <w:shd w:val="clear" w:color="auto" w:fill="EDF2F8"/>
            <w:tcMar>
              <w:top w:w="80" w:type="dxa"/>
              <w:left w:w="140" w:type="dxa"/>
              <w:bottom w:w="80" w:type="dxa"/>
              <w:right w:w="140" w:type="dxa"/>
            </w:tcMar>
            <w:vAlign w:val="center"/>
          </w:tcPr>
          <w:p w14:paraId="64B0EFCD" w14:textId="77777777" w:rsidR="00A053DF" w:rsidRDefault="00880AC5">
            <w:r>
              <w:t>0.031</w:t>
            </w:r>
          </w:p>
        </w:tc>
        <w:tc>
          <w:tcPr>
            <w:tcW w:w="1928" w:type="dxa"/>
            <w:shd w:val="clear" w:color="auto" w:fill="EDF2F8"/>
            <w:tcMar>
              <w:top w:w="80" w:type="dxa"/>
              <w:left w:w="140" w:type="dxa"/>
              <w:bottom w:w="80" w:type="dxa"/>
              <w:right w:w="140" w:type="dxa"/>
            </w:tcMar>
            <w:vAlign w:val="center"/>
          </w:tcPr>
          <w:p w14:paraId="72EC744B" w14:textId="77777777" w:rsidR="00A053DF" w:rsidRDefault="00880AC5">
            <w:r>
              <w:t>0.043</w:t>
            </w:r>
          </w:p>
        </w:tc>
        <w:tc>
          <w:tcPr>
            <w:tcW w:w="1928" w:type="dxa"/>
            <w:shd w:val="clear" w:color="auto" w:fill="EDF2F8"/>
            <w:tcMar>
              <w:top w:w="80" w:type="dxa"/>
              <w:left w:w="140" w:type="dxa"/>
              <w:bottom w:w="80" w:type="dxa"/>
              <w:right w:w="140" w:type="dxa"/>
            </w:tcMar>
            <w:vAlign w:val="center"/>
          </w:tcPr>
          <w:p w14:paraId="743665DE" w14:textId="77777777" w:rsidR="00A053DF" w:rsidRDefault="00880AC5">
            <w:r>
              <w:t>0.056</w:t>
            </w:r>
          </w:p>
        </w:tc>
      </w:tr>
      <w:tr w:rsidR="00D45F79" w14:paraId="486BB069" w14:textId="77777777" w:rsidTr="00D45F79">
        <w:tc>
          <w:tcPr>
            <w:tcW w:w="1928" w:type="dxa"/>
            <w:tcMar>
              <w:top w:w="80" w:type="dxa"/>
              <w:left w:w="140" w:type="dxa"/>
              <w:bottom w:w="80" w:type="dxa"/>
              <w:right w:w="140" w:type="dxa"/>
            </w:tcMar>
            <w:vAlign w:val="center"/>
          </w:tcPr>
          <w:p w14:paraId="18861E89" w14:textId="77777777" w:rsidR="00A053DF" w:rsidRDefault="00880AC5">
            <w:r>
              <w:t>410</w:t>
            </w:r>
          </w:p>
        </w:tc>
        <w:tc>
          <w:tcPr>
            <w:tcW w:w="1928" w:type="dxa"/>
            <w:tcMar>
              <w:top w:w="80" w:type="dxa"/>
              <w:left w:w="140" w:type="dxa"/>
              <w:bottom w:w="80" w:type="dxa"/>
              <w:right w:w="140" w:type="dxa"/>
            </w:tcMar>
            <w:vAlign w:val="center"/>
          </w:tcPr>
          <w:p w14:paraId="6C4E2A76" w14:textId="77777777" w:rsidR="00A053DF" w:rsidRDefault="00880AC5">
            <w:r>
              <w:t>0.026</w:t>
            </w:r>
          </w:p>
        </w:tc>
        <w:tc>
          <w:tcPr>
            <w:tcW w:w="1928" w:type="dxa"/>
            <w:tcMar>
              <w:top w:w="80" w:type="dxa"/>
              <w:left w:w="140" w:type="dxa"/>
              <w:bottom w:w="80" w:type="dxa"/>
              <w:right w:w="140" w:type="dxa"/>
            </w:tcMar>
            <w:vAlign w:val="center"/>
          </w:tcPr>
          <w:p w14:paraId="0DBFCFA8" w14:textId="77777777" w:rsidR="00A053DF" w:rsidRDefault="00880AC5">
            <w:r>
              <w:t>0.035</w:t>
            </w:r>
          </w:p>
        </w:tc>
        <w:tc>
          <w:tcPr>
            <w:tcW w:w="1928" w:type="dxa"/>
            <w:tcMar>
              <w:top w:w="80" w:type="dxa"/>
              <w:left w:w="140" w:type="dxa"/>
              <w:bottom w:w="80" w:type="dxa"/>
              <w:right w:w="140" w:type="dxa"/>
            </w:tcMar>
            <w:vAlign w:val="center"/>
          </w:tcPr>
          <w:p w14:paraId="128E0AF8" w14:textId="77777777" w:rsidR="00A053DF" w:rsidRDefault="00880AC5">
            <w:r>
              <w:t>0.048</w:t>
            </w:r>
          </w:p>
        </w:tc>
        <w:tc>
          <w:tcPr>
            <w:tcW w:w="1928" w:type="dxa"/>
            <w:tcMar>
              <w:top w:w="80" w:type="dxa"/>
              <w:left w:w="140" w:type="dxa"/>
              <w:bottom w:w="80" w:type="dxa"/>
              <w:right w:w="140" w:type="dxa"/>
            </w:tcMar>
            <w:vAlign w:val="center"/>
          </w:tcPr>
          <w:p w14:paraId="6E4782A4" w14:textId="77777777" w:rsidR="00A053DF" w:rsidRDefault="00880AC5">
            <w:r>
              <w:t>0.062</w:t>
            </w:r>
          </w:p>
        </w:tc>
      </w:tr>
      <w:tr w:rsidR="00D45F79" w14:paraId="6F14A722" w14:textId="77777777" w:rsidTr="00D45F79">
        <w:tc>
          <w:tcPr>
            <w:tcW w:w="1928" w:type="dxa"/>
            <w:shd w:val="clear" w:color="auto" w:fill="EDF2F8"/>
            <w:tcMar>
              <w:top w:w="80" w:type="dxa"/>
              <w:left w:w="140" w:type="dxa"/>
              <w:bottom w:w="80" w:type="dxa"/>
              <w:right w:w="140" w:type="dxa"/>
            </w:tcMar>
            <w:vAlign w:val="center"/>
          </w:tcPr>
          <w:p w14:paraId="665B7619" w14:textId="77777777" w:rsidR="00A053DF" w:rsidRDefault="00880AC5">
            <w:r>
              <w:t>415</w:t>
            </w:r>
          </w:p>
        </w:tc>
        <w:tc>
          <w:tcPr>
            <w:tcW w:w="1928" w:type="dxa"/>
            <w:shd w:val="clear" w:color="auto" w:fill="EDF2F8"/>
            <w:tcMar>
              <w:top w:w="80" w:type="dxa"/>
              <w:left w:w="140" w:type="dxa"/>
              <w:bottom w:w="80" w:type="dxa"/>
              <w:right w:w="140" w:type="dxa"/>
            </w:tcMar>
            <w:vAlign w:val="center"/>
          </w:tcPr>
          <w:p w14:paraId="5DCE81A2" w14:textId="77777777" w:rsidR="00A053DF" w:rsidRDefault="00880AC5">
            <w:r>
              <w:t>0.030</w:t>
            </w:r>
          </w:p>
        </w:tc>
        <w:tc>
          <w:tcPr>
            <w:tcW w:w="1928" w:type="dxa"/>
            <w:shd w:val="clear" w:color="auto" w:fill="EDF2F8"/>
            <w:tcMar>
              <w:top w:w="80" w:type="dxa"/>
              <w:left w:w="140" w:type="dxa"/>
              <w:bottom w:w="80" w:type="dxa"/>
              <w:right w:w="140" w:type="dxa"/>
            </w:tcMar>
            <w:vAlign w:val="center"/>
          </w:tcPr>
          <w:p w14:paraId="56501AE9" w14:textId="77777777" w:rsidR="00A053DF" w:rsidRDefault="00880AC5">
            <w:r>
              <w:t>0.040</w:t>
            </w:r>
          </w:p>
        </w:tc>
        <w:tc>
          <w:tcPr>
            <w:tcW w:w="1928" w:type="dxa"/>
            <w:shd w:val="clear" w:color="auto" w:fill="EDF2F8"/>
            <w:tcMar>
              <w:top w:w="80" w:type="dxa"/>
              <w:left w:w="140" w:type="dxa"/>
              <w:bottom w:w="80" w:type="dxa"/>
              <w:right w:w="140" w:type="dxa"/>
            </w:tcMar>
            <w:vAlign w:val="center"/>
          </w:tcPr>
          <w:p w14:paraId="5A254E89" w14:textId="77777777" w:rsidR="00A053DF" w:rsidRDefault="00880AC5">
            <w:r>
              <w:t>0.054</w:t>
            </w:r>
          </w:p>
        </w:tc>
        <w:tc>
          <w:tcPr>
            <w:tcW w:w="1928" w:type="dxa"/>
            <w:shd w:val="clear" w:color="auto" w:fill="EDF2F8"/>
            <w:tcMar>
              <w:top w:w="80" w:type="dxa"/>
              <w:left w:w="140" w:type="dxa"/>
              <w:bottom w:w="80" w:type="dxa"/>
              <w:right w:w="140" w:type="dxa"/>
            </w:tcMar>
            <w:vAlign w:val="center"/>
          </w:tcPr>
          <w:p w14:paraId="6442BB34" w14:textId="77777777" w:rsidR="00A053DF" w:rsidRDefault="00880AC5">
            <w:r>
              <w:t>0.069</w:t>
            </w:r>
          </w:p>
        </w:tc>
      </w:tr>
    </w:tbl>
    <w:p w14:paraId="065CBD1D" w14:textId="77777777" w:rsidR="00D45F79" w:rsidRDefault="00D45F79">
      <w:pPr>
        <w:pStyle w:val="berschrift2"/>
        <w:spacing w:before="200" w:after="120"/>
        <w:rPr>
          <w:b/>
          <w:bCs/>
          <w:sz w:val="24"/>
          <w:szCs w:val="24"/>
          <w:lang w:val="en-US"/>
        </w:rPr>
      </w:pPr>
    </w:p>
    <w:p w14:paraId="2ECFBB75" w14:textId="77777777" w:rsidR="00226288" w:rsidRPr="00D45F79" w:rsidRDefault="00D45F79">
      <w:pPr>
        <w:pStyle w:val="berschrift2"/>
        <w:spacing w:before="200" w:after="120"/>
        <w:rPr>
          <w:lang w:val="en-US"/>
        </w:rPr>
      </w:pPr>
      <w:r w:rsidRPr="00D45F79">
        <w:rPr>
          <w:b/>
          <w:bCs/>
          <w:sz w:val="24"/>
          <w:szCs w:val="24"/>
          <w:lang w:val="en-US"/>
        </w:rPr>
        <w:t>A.3 Raman spectrum template</w:t>
      </w:r>
    </w:p>
    <w:tbl>
      <w:tblPr>
        <w:tblW w:w="226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208"/>
        <w:gridCol w:w="1055"/>
      </w:tblGrid>
      <w:tr w:rsidR="00D45F79" w14:paraId="76C20E2B" w14:textId="77777777" w:rsidTr="00E72AED">
        <w:tc>
          <w:tcPr>
            <w:tcW w:w="1208" w:type="dxa"/>
            <w:tcMar>
              <w:top w:w="80" w:type="dxa"/>
              <w:left w:w="140" w:type="dxa"/>
              <w:bottom w:w="80" w:type="dxa"/>
              <w:right w:w="140" w:type="dxa"/>
            </w:tcMar>
            <w:vAlign w:val="center"/>
          </w:tcPr>
          <w:p w14:paraId="72573AA3" w14:textId="77777777" w:rsidR="00A053DF" w:rsidRDefault="00880AC5">
            <w:r>
              <w:t>300</w:t>
            </w:r>
          </w:p>
        </w:tc>
        <w:tc>
          <w:tcPr>
            <w:tcW w:w="1055" w:type="dxa"/>
            <w:tcMar>
              <w:top w:w="80" w:type="dxa"/>
              <w:left w:w="140" w:type="dxa"/>
              <w:bottom w:w="80" w:type="dxa"/>
              <w:right w:w="140" w:type="dxa"/>
            </w:tcMar>
            <w:vAlign w:val="center"/>
          </w:tcPr>
          <w:p w14:paraId="177175D4" w14:textId="77777777" w:rsidR="00A053DF" w:rsidRDefault="00880AC5">
            <w:r>
              <w:t>120</w:t>
            </w:r>
          </w:p>
        </w:tc>
      </w:tr>
      <w:tr w:rsidR="00D45F79" w14:paraId="4C07C2C4" w14:textId="77777777" w:rsidTr="00E72AED">
        <w:tc>
          <w:tcPr>
            <w:tcW w:w="1208" w:type="dxa"/>
            <w:shd w:val="clear" w:color="auto" w:fill="EDF2F8"/>
            <w:tcMar>
              <w:top w:w="80" w:type="dxa"/>
              <w:left w:w="140" w:type="dxa"/>
              <w:bottom w:w="80" w:type="dxa"/>
              <w:right w:w="140" w:type="dxa"/>
            </w:tcMar>
            <w:vAlign w:val="center"/>
          </w:tcPr>
          <w:p w14:paraId="0DA684C1" w14:textId="77777777" w:rsidR="00A053DF" w:rsidRDefault="00880AC5">
            <w:r>
              <w:t>305</w:t>
            </w:r>
          </w:p>
        </w:tc>
        <w:tc>
          <w:tcPr>
            <w:tcW w:w="1055" w:type="dxa"/>
            <w:shd w:val="clear" w:color="auto" w:fill="EDF2F8"/>
            <w:tcMar>
              <w:top w:w="80" w:type="dxa"/>
              <w:left w:w="140" w:type="dxa"/>
              <w:bottom w:w="80" w:type="dxa"/>
              <w:right w:w="140" w:type="dxa"/>
            </w:tcMar>
            <w:vAlign w:val="center"/>
          </w:tcPr>
          <w:p w14:paraId="483FA0C7" w14:textId="77777777" w:rsidR="00A053DF" w:rsidRDefault="00880AC5">
            <w:r>
              <w:t>118</w:t>
            </w:r>
          </w:p>
        </w:tc>
      </w:tr>
      <w:tr w:rsidR="00D45F79" w14:paraId="25919EEC" w14:textId="77777777" w:rsidTr="00E72AED">
        <w:tc>
          <w:tcPr>
            <w:tcW w:w="1208" w:type="dxa"/>
            <w:tcMar>
              <w:top w:w="80" w:type="dxa"/>
              <w:left w:w="140" w:type="dxa"/>
              <w:bottom w:w="80" w:type="dxa"/>
              <w:right w:w="140" w:type="dxa"/>
            </w:tcMar>
            <w:vAlign w:val="center"/>
          </w:tcPr>
          <w:p w14:paraId="60C7B630" w14:textId="77777777" w:rsidR="00A053DF" w:rsidRDefault="00880AC5">
            <w:r>
              <w:t>310</w:t>
            </w:r>
          </w:p>
        </w:tc>
        <w:tc>
          <w:tcPr>
            <w:tcW w:w="1055" w:type="dxa"/>
            <w:tcMar>
              <w:top w:w="80" w:type="dxa"/>
              <w:left w:w="140" w:type="dxa"/>
              <w:bottom w:w="80" w:type="dxa"/>
              <w:right w:w="140" w:type="dxa"/>
            </w:tcMar>
            <w:vAlign w:val="center"/>
          </w:tcPr>
          <w:p w14:paraId="68A5393C" w14:textId="77777777" w:rsidR="00A053DF" w:rsidRDefault="00880AC5">
            <w:r>
              <w:t>119</w:t>
            </w:r>
          </w:p>
        </w:tc>
      </w:tr>
      <w:tr w:rsidR="00D45F79" w14:paraId="7AF9C441" w14:textId="77777777" w:rsidTr="00E72AED">
        <w:tc>
          <w:tcPr>
            <w:tcW w:w="1208" w:type="dxa"/>
            <w:shd w:val="clear" w:color="auto" w:fill="EDF2F8"/>
            <w:tcMar>
              <w:top w:w="80" w:type="dxa"/>
              <w:left w:w="140" w:type="dxa"/>
              <w:bottom w:w="80" w:type="dxa"/>
              <w:right w:w="140" w:type="dxa"/>
            </w:tcMar>
            <w:vAlign w:val="center"/>
          </w:tcPr>
          <w:p w14:paraId="5E8A7B54" w14:textId="77777777" w:rsidR="00A053DF" w:rsidRDefault="00880AC5">
            <w:r>
              <w:t>315</w:t>
            </w:r>
          </w:p>
        </w:tc>
        <w:tc>
          <w:tcPr>
            <w:tcW w:w="1055" w:type="dxa"/>
            <w:shd w:val="clear" w:color="auto" w:fill="EDF2F8"/>
            <w:tcMar>
              <w:top w:w="80" w:type="dxa"/>
              <w:left w:w="140" w:type="dxa"/>
              <w:bottom w:w="80" w:type="dxa"/>
              <w:right w:w="140" w:type="dxa"/>
            </w:tcMar>
            <w:vAlign w:val="center"/>
          </w:tcPr>
          <w:p w14:paraId="01AA3D2E" w14:textId="77777777" w:rsidR="00A053DF" w:rsidRDefault="00880AC5">
            <w:r>
              <w:t>123</w:t>
            </w:r>
          </w:p>
        </w:tc>
      </w:tr>
    </w:tbl>
    <w:p w14:paraId="5AEAFACF" w14:textId="77777777" w:rsidR="000C162E" w:rsidRPr="00D45F79" w:rsidRDefault="000C162E" w:rsidP="000C162E">
      <w:pPr>
        <w:pStyle w:val="berschrift2"/>
        <w:spacing w:before="200" w:after="120"/>
        <w:rPr>
          <w:lang w:val="en-US"/>
        </w:rPr>
      </w:pPr>
      <w:r w:rsidRPr="00D45F79">
        <w:rPr>
          <w:b/>
          <w:bCs/>
          <w:sz w:val="24"/>
          <w:szCs w:val="24"/>
          <w:lang w:val="en-US"/>
        </w:rPr>
        <w:t>A.</w:t>
      </w:r>
      <w:r>
        <w:rPr>
          <w:b/>
          <w:bCs/>
          <w:sz w:val="24"/>
          <w:szCs w:val="24"/>
          <w:lang w:val="en-US"/>
        </w:rPr>
        <w:t xml:space="preserve">4 Absorbance </w:t>
      </w:r>
      <w:r w:rsidRPr="00D45F79">
        <w:rPr>
          <w:b/>
          <w:bCs/>
          <w:sz w:val="24"/>
          <w:szCs w:val="24"/>
          <w:lang w:val="en-US"/>
        </w:rPr>
        <w:t>spectrum template</w:t>
      </w:r>
    </w:p>
    <w:tbl>
      <w:tblPr>
        <w:tblW w:w="27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359"/>
        <w:gridCol w:w="1341"/>
      </w:tblGrid>
      <w:tr w:rsidR="000C162E" w14:paraId="1559F212" w14:textId="77777777" w:rsidTr="00E72AED">
        <w:tc>
          <w:tcPr>
            <w:tcW w:w="1359" w:type="dxa"/>
            <w:tcMar>
              <w:top w:w="80" w:type="dxa"/>
              <w:left w:w="140" w:type="dxa"/>
              <w:bottom w:w="80" w:type="dxa"/>
              <w:right w:w="140" w:type="dxa"/>
            </w:tcMar>
            <w:vAlign w:val="center"/>
          </w:tcPr>
          <w:p w14:paraId="03A4ACB2" w14:textId="77777777" w:rsidR="00A053DF" w:rsidRDefault="00880AC5">
            <w:r>
              <w:t>300</w:t>
            </w:r>
          </w:p>
        </w:tc>
        <w:tc>
          <w:tcPr>
            <w:tcW w:w="1341" w:type="dxa"/>
            <w:tcMar>
              <w:top w:w="80" w:type="dxa"/>
              <w:left w:w="140" w:type="dxa"/>
              <w:bottom w:w="80" w:type="dxa"/>
              <w:right w:w="140" w:type="dxa"/>
            </w:tcMar>
            <w:vAlign w:val="center"/>
          </w:tcPr>
          <w:p w14:paraId="5F81E5CE" w14:textId="77777777" w:rsidR="00A053DF" w:rsidRDefault="00880AC5">
            <w:r>
              <w:t>0.120</w:t>
            </w:r>
          </w:p>
        </w:tc>
      </w:tr>
      <w:tr w:rsidR="000C162E" w14:paraId="26780AB1" w14:textId="77777777" w:rsidTr="00E72AED">
        <w:tc>
          <w:tcPr>
            <w:tcW w:w="1359" w:type="dxa"/>
            <w:shd w:val="clear" w:color="auto" w:fill="EDF2F8"/>
            <w:tcMar>
              <w:top w:w="80" w:type="dxa"/>
              <w:left w:w="140" w:type="dxa"/>
              <w:bottom w:w="80" w:type="dxa"/>
              <w:right w:w="140" w:type="dxa"/>
            </w:tcMar>
            <w:vAlign w:val="center"/>
          </w:tcPr>
          <w:p w14:paraId="36A85509" w14:textId="77777777" w:rsidR="00A053DF" w:rsidRDefault="00880AC5">
            <w:r>
              <w:t>305</w:t>
            </w:r>
          </w:p>
        </w:tc>
        <w:tc>
          <w:tcPr>
            <w:tcW w:w="1341" w:type="dxa"/>
            <w:shd w:val="clear" w:color="auto" w:fill="EDF2F8"/>
            <w:tcMar>
              <w:top w:w="80" w:type="dxa"/>
              <w:left w:w="140" w:type="dxa"/>
              <w:bottom w:w="80" w:type="dxa"/>
              <w:right w:w="140" w:type="dxa"/>
            </w:tcMar>
            <w:vAlign w:val="center"/>
          </w:tcPr>
          <w:p w14:paraId="72D31275" w14:textId="77777777" w:rsidR="00A053DF" w:rsidRDefault="00880AC5">
            <w:r>
              <w:t>0.118</w:t>
            </w:r>
          </w:p>
        </w:tc>
      </w:tr>
      <w:tr w:rsidR="000C162E" w14:paraId="6B6C7B70" w14:textId="77777777" w:rsidTr="00E72AED">
        <w:tc>
          <w:tcPr>
            <w:tcW w:w="1359" w:type="dxa"/>
            <w:tcMar>
              <w:top w:w="80" w:type="dxa"/>
              <w:left w:w="140" w:type="dxa"/>
              <w:bottom w:w="80" w:type="dxa"/>
              <w:right w:w="140" w:type="dxa"/>
            </w:tcMar>
            <w:vAlign w:val="center"/>
          </w:tcPr>
          <w:p w14:paraId="663EE943" w14:textId="77777777" w:rsidR="00A053DF" w:rsidRDefault="00880AC5">
            <w:r>
              <w:t>310</w:t>
            </w:r>
          </w:p>
        </w:tc>
        <w:tc>
          <w:tcPr>
            <w:tcW w:w="1341" w:type="dxa"/>
            <w:tcMar>
              <w:top w:w="80" w:type="dxa"/>
              <w:left w:w="140" w:type="dxa"/>
              <w:bottom w:w="80" w:type="dxa"/>
              <w:right w:w="140" w:type="dxa"/>
            </w:tcMar>
            <w:vAlign w:val="center"/>
          </w:tcPr>
          <w:p w14:paraId="16879BB0" w14:textId="77777777" w:rsidR="00A053DF" w:rsidRDefault="00880AC5">
            <w:r>
              <w:t>0.119</w:t>
            </w:r>
          </w:p>
        </w:tc>
      </w:tr>
      <w:tr w:rsidR="000C162E" w14:paraId="7F1C9B64" w14:textId="77777777" w:rsidTr="00E72AED">
        <w:tc>
          <w:tcPr>
            <w:tcW w:w="1359" w:type="dxa"/>
            <w:shd w:val="clear" w:color="auto" w:fill="EDF2F8"/>
            <w:tcMar>
              <w:top w:w="80" w:type="dxa"/>
              <w:left w:w="140" w:type="dxa"/>
              <w:bottom w:w="80" w:type="dxa"/>
              <w:right w:w="140" w:type="dxa"/>
            </w:tcMar>
            <w:vAlign w:val="center"/>
          </w:tcPr>
          <w:p w14:paraId="3BC862FC" w14:textId="77777777" w:rsidR="00A053DF" w:rsidRDefault="00880AC5">
            <w:r>
              <w:t>315</w:t>
            </w:r>
          </w:p>
        </w:tc>
        <w:tc>
          <w:tcPr>
            <w:tcW w:w="1341" w:type="dxa"/>
            <w:shd w:val="clear" w:color="auto" w:fill="EDF2F8"/>
            <w:tcMar>
              <w:top w:w="80" w:type="dxa"/>
              <w:left w:w="140" w:type="dxa"/>
              <w:bottom w:w="80" w:type="dxa"/>
              <w:right w:w="140" w:type="dxa"/>
            </w:tcMar>
            <w:vAlign w:val="center"/>
          </w:tcPr>
          <w:p w14:paraId="118A3B96" w14:textId="77777777" w:rsidR="00A053DF" w:rsidRDefault="00880AC5">
            <w:r>
              <w:t>0.123</w:t>
            </w:r>
          </w:p>
        </w:tc>
      </w:tr>
    </w:tbl>
    <w:p w14:paraId="07824A7C" w14:textId="77777777" w:rsidR="00D45F79" w:rsidRPr="00D45F79" w:rsidRDefault="00D45F79" w:rsidP="00D45F79">
      <w:pPr>
        <w:pStyle w:val="berschrift2"/>
        <w:spacing w:before="200" w:after="120"/>
        <w:rPr>
          <w:lang w:val="en-US"/>
        </w:rPr>
      </w:pPr>
      <w:r w:rsidRPr="00D45F79">
        <w:rPr>
          <w:b/>
          <w:bCs/>
          <w:sz w:val="24"/>
          <w:szCs w:val="24"/>
          <w:lang w:val="en-US"/>
        </w:rPr>
        <w:t>A.</w:t>
      </w:r>
      <w:r w:rsidR="000C162E">
        <w:rPr>
          <w:b/>
          <w:bCs/>
          <w:sz w:val="24"/>
          <w:szCs w:val="24"/>
          <w:lang w:val="en-US"/>
        </w:rPr>
        <w:t>5 F</w:t>
      </w:r>
      <w:r>
        <w:rPr>
          <w:b/>
          <w:bCs/>
          <w:sz w:val="24"/>
          <w:szCs w:val="24"/>
          <w:lang w:val="en-US"/>
        </w:rPr>
        <w:t>luorescence</w:t>
      </w:r>
      <w:r w:rsidRPr="00D45F79">
        <w:rPr>
          <w:b/>
          <w:bCs/>
          <w:sz w:val="24"/>
          <w:szCs w:val="24"/>
          <w:lang w:val="en-US"/>
        </w:rPr>
        <w:t xml:space="preserve"> spectrum template</w:t>
      </w:r>
    </w:p>
    <w:tbl>
      <w:tblPr>
        <w:tblW w:w="281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359"/>
        <w:gridCol w:w="1456"/>
      </w:tblGrid>
      <w:tr w:rsidR="00D45F79" w14:paraId="27ECFC4F" w14:textId="77777777" w:rsidTr="00E72AED">
        <w:tc>
          <w:tcPr>
            <w:tcW w:w="1359" w:type="dxa"/>
            <w:tcMar>
              <w:top w:w="80" w:type="dxa"/>
              <w:left w:w="140" w:type="dxa"/>
              <w:bottom w:w="80" w:type="dxa"/>
              <w:right w:w="140" w:type="dxa"/>
            </w:tcMar>
            <w:vAlign w:val="center"/>
          </w:tcPr>
          <w:p w14:paraId="2C7033F7" w14:textId="77777777" w:rsidR="00A053DF" w:rsidRDefault="00880AC5">
            <w:r>
              <w:t>300</w:t>
            </w:r>
          </w:p>
        </w:tc>
        <w:tc>
          <w:tcPr>
            <w:tcW w:w="1456" w:type="dxa"/>
            <w:tcMar>
              <w:top w:w="80" w:type="dxa"/>
              <w:left w:w="140" w:type="dxa"/>
              <w:bottom w:w="80" w:type="dxa"/>
              <w:right w:w="140" w:type="dxa"/>
            </w:tcMar>
            <w:vAlign w:val="center"/>
          </w:tcPr>
          <w:p w14:paraId="6786580E" w14:textId="77777777" w:rsidR="00A053DF" w:rsidRDefault="00880AC5">
            <w:r>
              <w:t>120</w:t>
            </w:r>
          </w:p>
        </w:tc>
      </w:tr>
      <w:tr w:rsidR="00D45F79" w14:paraId="6FD6A945" w14:textId="77777777" w:rsidTr="00E72AED">
        <w:tc>
          <w:tcPr>
            <w:tcW w:w="1359" w:type="dxa"/>
            <w:shd w:val="clear" w:color="auto" w:fill="EDF2F8"/>
            <w:tcMar>
              <w:top w:w="80" w:type="dxa"/>
              <w:left w:w="140" w:type="dxa"/>
              <w:bottom w:w="80" w:type="dxa"/>
              <w:right w:w="140" w:type="dxa"/>
            </w:tcMar>
            <w:vAlign w:val="center"/>
          </w:tcPr>
          <w:p w14:paraId="499839C4" w14:textId="77777777" w:rsidR="00A053DF" w:rsidRDefault="00880AC5">
            <w:r>
              <w:t>305</w:t>
            </w:r>
          </w:p>
        </w:tc>
        <w:tc>
          <w:tcPr>
            <w:tcW w:w="1456" w:type="dxa"/>
            <w:shd w:val="clear" w:color="auto" w:fill="EDF2F8"/>
            <w:tcMar>
              <w:top w:w="80" w:type="dxa"/>
              <w:left w:w="140" w:type="dxa"/>
              <w:bottom w:w="80" w:type="dxa"/>
              <w:right w:w="140" w:type="dxa"/>
            </w:tcMar>
            <w:vAlign w:val="center"/>
          </w:tcPr>
          <w:p w14:paraId="6FECF096" w14:textId="77777777" w:rsidR="00A053DF" w:rsidRDefault="00880AC5">
            <w:r>
              <w:t>118</w:t>
            </w:r>
          </w:p>
        </w:tc>
      </w:tr>
      <w:tr w:rsidR="00D45F79" w14:paraId="04C88D19" w14:textId="77777777" w:rsidTr="00E72AED">
        <w:tc>
          <w:tcPr>
            <w:tcW w:w="1359" w:type="dxa"/>
            <w:tcMar>
              <w:top w:w="80" w:type="dxa"/>
              <w:left w:w="140" w:type="dxa"/>
              <w:bottom w:w="80" w:type="dxa"/>
              <w:right w:w="140" w:type="dxa"/>
            </w:tcMar>
            <w:vAlign w:val="center"/>
          </w:tcPr>
          <w:p w14:paraId="1928A2CC" w14:textId="77777777" w:rsidR="00A053DF" w:rsidRDefault="00880AC5">
            <w:r>
              <w:t>310</w:t>
            </w:r>
          </w:p>
        </w:tc>
        <w:tc>
          <w:tcPr>
            <w:tcW w:w="1456" w:type="dxa"/>
            <w:tcMar>
              <w:top w:w="80" w:type="dxa"/>
              <w:left w:w="140" w:type="dxa"/>
              <w:bottom w:w="80" w:type="dxa"/>
              <w:right w:w="140" w:type="dxa"/>
            </w:tcMar>
            <w:vAlign w:val="center"/>
          </w:tcPr>
          <w:p w14:paraId="46FA20C9" w14:textId="77777777" w:rsidR="00A053DF" w:rsidRDefault="00880AC5">
            <w:r>
              <w:t>119</w:t>
            </w:r>
          </w:p>
        </w:tc>
      </w:tr>
      <w:tr w:rsidR="00D45F79" w14:paraId="6D0AE80F" w14:textId="77777777" w:rsidTr="00E72AED">
        <w:tc>
          <w:tcPr>
            <w:tcW w:w="1359" w:type="dxa"/>
            <w:shd w:val="clear" w:color="auto" w:fill="EDF2F8"/>
            <w:tcMar>
              <w:top w:w="80" w:type="dxa"/>
              <w:left w:w="140" w:type="dxa"/>
              <w:bottom w:w="80" w:type="dxa"/>
              <w:right w:w="140" w:type="dxa"/>
            </w:tcMar>
            <w:vAlign w:val="center"/>
          </w:tcPr>
          <w:p w14:paraId="1CD9B5E6" w14:textId="77777777" w:rsidR="00A053DF" w:rsidRDefault="00880AC5">
            <w:r>
              <w:t>315</w:t>
            </w:r>
          </w:p>
        </w:tc>
        <w:tc>
          <w:tcPr>
            <w:tcW w:w="1456" w:type="dxa"/>
            <w:shd w:val="clear" w:color="auto" w:fill="EDF2F8"/>
            <w:tcMar>
              <w:top w:w="80" w:type="dxa"/>
              <w:left w:w="140" w:type="dxa"/>
              <w:bottom w:w="80" w:type="dxa"/>
              <w:right w:w="140" w:type="dxa"/>
            </w:tcMar>
            <w:vAlign w:val="center"/>
          </w:tcPr>
          <w:p w14:paraId="67240CC6" w14:textId="77777777" w:rsidR="00A053DF" w:rsidRDefault="00880AC5">
            <w:r>
              <w:t>123</w:t>
            </w:r>
          </w:p>
        </w:tc>
      </w:tr>
    </w:tbl>
    <w:p w14:paraId="56758960" w14:textId="77777777" w:rsidR="00D45F79" w:rsidRDefault="00D45F79">
      <w:pPr>
        <w:pStyle w:val="berschrift1"/>
        <w:spacing w:before="200" w:after="120"/>
        <w:rPr>
          <w:b/>
          <w:bCs/>
          <w:color w:val="1F4E79"/>
          <w:sz w:val="30"/>
          <w:szCs w:val="30"/>
          <w:lang w:val="en-US"/>
        </w:rPr>
      </w:pPr>
    </w:p>
    <w:p w14:paraId="76240083" w14:textId="77777777" w:rsidR="00226288" w:rsidRPr="00D45F79" w:rsidRDefault="00D45F79">
      <w:pPr>
        <w:pStyle w:val="berschrift1"/>
        <w:spacing w:before="200" w:after="120"/>
        <w:rPr>
          <w:lang w:val="en-US"/>
        </w:rPr>
      </w:pPr>
      <w:r w:rsidRPr="00D45F79">
        <w:rPr>
          <w:b/>
          <w:bCs/>
          <w:color w:val="1F4E79"/>
          <w:sz w:val="30"/>
          <w:szCs w:val="30"/>
          <w:lang w:val="en-US"/>
        </w:rPr>
        <w:t>Appendix B. Output-file glossary</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662"/>
        <w:gridCol w:w="5976"/>
      </w:tblGrid>
      <w:tr w:rsidR="00226288" w14:paraId="0F4DF8AD" w14:textId="77777777">
        <w:trPr>
          <w:tblHeader/>
        </w:trPr>
        <w:tc>
          <w:tcPr>
            <w:tcW w:w="3662" w:type="dxa"/>
            <w:shd w:val="clear" w:color="auto" w:fill="1F4E79"/>
            <w:tcMar>
              <w:top w:w="80" w:type="dxa"/>
              <w:left w:w="140" w:type="dxa"/>
              <w:bottom w:w="80" w:type="dxa"/>
              <w:right w:w="140" w:type="dxa"/>
            </w:tcMar>
            <w:vAlign w:val="center"/>
          </w:tcPr>
          <w:p w14:paraId="5E349D38" w14:textId="77777777" w:rsidR="00A053DF" w:rsidRDefault="00880AC5">
            <w:r>
              <w:t>Output</w:t>
            </w:r>
          </w:p>
        </w:tc>
        <w:tc>
          <w:tcPr>
            <w:tcW w:w="5976" w:type="dxa"/>
            <w:shd w:val="clear" w:color="auto" w:fill="1F4E79"/>
            <w:tcMar>
              <w:top w:w="80" w:type="dxa"/>
              <w:left w:w="140" w:type="dxa"/>
              <w:bottom w:w="80" w:type="dxa"/>
              <w:right w:w="140" w:type="dxa"/>
            </w:tcMar>
            <w:vAlign w:val="center"/>
          </w:tcPr>
          <w:p w14:paraId="23806275" w14:textId="77777777" w:rsidR="00A053DF" w:rsidRDefault="00880AC5">
            <w:r>
              <w:t>Meaning</w:t>
            </w:r>
          </w:p>
        </w:tc>
      </w:tr>
      <w:tr w:rsidR="00226288" w:rsidRPr="0089106E" w14:paraId="0AC48F63" w14:textId="77777777">
        <w:tc>
          <w:tcPr>
            <w:tcW w:w="3662" w:type="dxa"/>
            <w:tcMar>
              <w:top w:w="80" w:type="dxa"/>
              <w:left w:w="140" w:type="dxa"/>
              <w:bottom w:w="80" w:type="dxa"/>
              <w:right w:w="140" w:type="dxa"/>
            </w:tcMar>
            <w:vAlign w:val="center"/>
          </w:tcPr>
          <w:p w14:paraId="3D49B3FA" w14:textId="77777777" w:rsidR="00A053DF" w:rsidRDefault="00880AC5">
            <w:r>
              <w:t>Raw_Intensity_Matrix</w:t>
            </w:r>
          </w:p>
        </w:tc>
        <w:tc>
          <w:tcPr>
            <w:tcW w:w="5976" w:type="dxa"/>
            <w:tcMar>
              <w:top w:w="80" w:type="dxa"/>
              <w:left w:w="140" w:type="dxa"/>
              <w:bottom w:w="80" w:type="dxa"/>
              <w:right w:w="140" w:type="dxa"/>
            </w:tcMar>
            <w:vAlign w:val="center"/>
          </w:tcPr>
          <w:p w14:paraId="4F8A6153" w14:textId="77777777" w:rsidR="00A053DF" w:rsidRPr="00880AC5" w:rsidRDefault="00880AC5">
            <w:pPr>
              <w:rPr>
                <w:lang w:val="en-US"/>
              </w:rPr>
            </w:pPr>
            <w:r w:rsidRPr="00880AC5">
              <w:rPr>
                <w:lang w:val="en-US"/>
              </w:rPr>
              <w:t>Imported numerical matrix after axis and empty-cell validation.</w:t>
            </w:r>
          </w:p>
        </w:tc>
      </w:tr>
      <w:tr w:rsidR="00226288" w:rsidRPr="0089106E" w14:paraId="32376546" w14:textId="77777777">
        <w:tc>
          <w:tcPr>
            <w:tcW w:w="3662" w:type="dxa"/>
            <w:shd w:val="clear" w:color="auto" w:fill="EDF2F8"/>
            <w:tcMar>
              <w:top w:w="80" w:type="dxa"/>
              <w:left w:w="140" w:type="dxa"/>
              <w:bottom w:w="80" w:type="dxa"/>
              <w:right w:w="140" w:type="dxa"/>
            </w:tcMar>
            <w:vAlign w:val="center"/>
          </w:tcPr>
          <w:p w14:paraId="31BD8176" w14:textId="77777777" w:rsidR="00A053DF" w:rsidRDefault="00880AC5">
            <w:r>
              <w:lastRenderedPageBreak/>
              <w:t>Smoothed_Intensity_Matrix</w:t>
            </w:r>
          </w:p>
        </w:tc>
        <w:tc>
          <w:tcPr>
            <w:tcW w:w="5976" w:type="dxa"/>
            <w:shd w:val="clear" w:color="auto" w:fill="EDF2F8"/>
            <w:tcMar>
              <w:top w:w="80" w:type="dxa"/>
              <w:left w:w="140" w:type="dxa"/>
              <w:bottom w:w="80" w:type="dxa"/>
              <w:right w:w="140" w:type="dxa"/>
            </w:tcMar>
            <w:vAlign w:val="center"/>
          </w:tcPr>
          <w:p w14:paraId="4E1C640F" w14:textId="77777777" w:rsidR="00A053DF" w:rsidRPr="00880AC5" w:rsidRDefault="00880AC5">
            <w:pPr>
              <w:rPr>
                <w:lang w:val="en-US"/>
              </w:rPr>
            </w:pPr>
            <w:r w:rsidRPr="00880AC5">
              <w:rPr>
                <w:lang w:val="en-US"/>
              </w:rPr>
              <w:t>Matrix after the selected smoothing operation.</w:t>
            </w:r>
          </w:p>
        </w:tc>
      </w:tr>
      <w:tr w:rsidR="00226288" w:rsidRPr="0089106E" w14:paraId="49BCA859" w14:textId="77777777">
        <w:tc>
          <w:tcPr>
            <w:tcW w:w="3662" w:type="dxa"/>
            <w:tcMar>
              <w:top w:w="80" w:type="dxa"/>
              <w:left w:w="140" w:type="dxa"/>
              <w:bottom w:w="80" w:type="dxa"/>
              <w:right w:w="140" w:type="dxa"/>
            </w:tcMar>
            <w:vAlign w:val="center"/>
          </w:tcPr>
          <w:p w14:paraId="1234EF65" w14:textId="77777777" w:rsidR="00A053DF" w:rsidRDefault="00880AC5">
            <w:r>
              <w:t>Plotted_Intensity_Matrix</w:t>
            </w:r>
          </w:p>
        </w:tc>
        <w:tc>
          <w:tcPr>
            <w:tcW w:w="5976" w:type="dxa"/>
            <w:tcMar>
              <w:top w:w="80" w:type="dxa"/>
              <w:left w:w="140" w:type="dxa"/>
              <w:bottom w:w="80" w:type="dxa"/>
              <w:right w:w="140" w:type="dxa"/>
            </w:tcMar>
            <w:vAlign w:val="center"/>
          </w:tcPr>
          <w:p w14:paraId="13D0BBAD" w14:textId="77777777" w:rsidR="00A053DF" w:rsidRPr="00880AC5" w:rsidRDefault="00880AC5">
            <w:pPr>
              <w:rPr>
                <w:lang w:val="en-US"/>
              </w:rPr>
            </w:pPr>
            <w:r w:rsidRPr="00880AC5">
              <w:rPr>
                <w:lang w:val="en-US"/>
              </w:rPr>
              <w:t>Values actually used for the visual output, after optional clipping or logarithmic scaling.</w:t>
            </w:r>
          </w:p>
        </w:tc>
      </w:tr>
      <w:tr w:rsidR="00226288" w:rsidRPr="0089106E" w14:paraId="69CE83F1" w14:textId="77777777">
        <w:tc>
          <w:tcPr>
            <w:tcW w:w="3662" w:type="dxa"/>
            <w:shd w:val="clear" w:color="auto" w:fill="EDF2F8"/>
            <w:tcMar>
              <w:top w:w="80" w:type="dxa"/>
              <w:left w:w="140" w:type="dxa"/>
              <w:bottom w:w="80" w:type="dxa"/>
              <w:right w:w="140" w:type="dxa"/>
            </w:tcMar>
            <w:vAlign w:val="center"/>
          </w:tcPr>
          <w:p w14:paraId="659349A1" w14:textId="77777777" w:rsidR="00A053DF" w:rsidRDefault="00880AC5">
            <w:r>
              <w:t>Waterfall_Unshifted_Values</w:t>
            </w:r>
          </w:p>
        </w:tc>
        <w:tc>
          <w:tcPr>
            <w:tcW w:w="5976" w:type="dxa"/>
            <w:shd w:val="clear" w:color="auto" w:fill="EDF2F8"/>
            <w:tcMar>
              <w:top w:w="80" w:type="dxa"/>
              <w:left w:w="140" w:type="dxa"/>
              <w:bottom w:w="80" w:type="dxa"/>
              <w:right w:w="140" w:type="dxa"/>
            </w:tcMar>
            <w:vAlign w:val="center"/>
          </w:tcPr>
          <w:p w14:paraId="5E7C8386" w14:textId="77777777" w:rsidR="00A053DF" w:rsidRPr="00880AC5" w:rsidRDefault="00880AC5">
            <w:pPr>
              <w:rPr>
                <w:lang w:val="en-US"/>
              </w:rPr>
            </w:pPr>
            <w:r w:rsidRPr="00880AC5">
              <w:rPr>
                <w:lang w:val="en-US"/>
              </w:rPr>
              <w:t>Processed spectra before vertical displacement.</w:t>
            </w:r>
          </w:p>
        </w:tc>
      </w:tr>
      <w:tr w:rsidR="00226288" w:rsidRPr="0089106E" w14:paraId="42E22AF1" w14:textId="77777777">
        <w:tc>
          <w:tcPr>
            <w:tcW w:w="3662" w:type="dxa"/>
            <w:tcMar>
              <w:top w:w="80" w:type="dxa"/>
              <w:left w:w="140" w:type="dxa"/>
              <w:bottom w:w="80" w:type="dxa"/>
              <w:right w:w="140" w:type="dxa"/>
            </w:tcMar>
            <w:vAlign w:val="center"/>
          </w:tcPr>
          <w:p w14:paraId="32A8B3B5" w14:textId="77777777" w:rsidR="00A053DF" w:rsidRDefault="00880AC5">
            <w:r>
              <w:t>Waterfall_Shifted_Values</w:t>
            </w:r>
          </w:p>
        </w:tc>
        <w:tc>
          <w:tcPr>
            <w:tcW w:w="5976" w:type="dxa"/>
            <w:tcMar>
              <w:top w:w="80" w:type="dxa"/>
              <w:left w:w="140" w:type="dxa"/>
              <w:bottom w:w="80" w:type="dxa"/>
              <w:right w:w="140" w:type="dxa"/>
            </w:tcMar>
            <w:vAlign w:val="center"/>
          </w:tcPr>
          <w:p w14:paraId="0D02E399" w14:textId="77777777" w:rsidR="00A053DF" w:rsidRPr="00880AC5" w:rsidRDefault="00880AC5">
            <w:pPr>
              <w:rPr>
                <w:lang w:val="en-US"/>
              </w:rPr>
            </w:pPr>
            <w:r w:rsidRPr="00880AC5">
              <w:rPr>
                <w:lang w:val="en-US"/>
              </w:rPr>
              <w:t>Spectra after addition of the waterfall offsets.</w:t>
            </w:r>
          </w:p>
        </w:tc>
      </w:tr>
      <w:tr w:rsidR="00226288" w:rsidRPr="0089106E" w14:paraId="0EDF5F12" w14:textId="77777777">
        <w:tc>
          <w:tcPr>
            <w:tcW w:w="3662" w:type="dxa"/>
            <w:shd w:val="clear" w:color="auto" w:fill="EDF2F8"/>
            <w:tcMar>
              <w:top w:w="80" w:type="dxa"/>
              <w:left w:w="140" w:type="dxa"/>
              <w:bottom w:w="80" w:type="dxa"/>
              <w:right w:w="140" w:type="dxa"/>
            </w:tcMar>
            <w:vAlign w:val="center"/>
          </w:tcPr>
          <w:p w14:paraId="79962887" w14:textId="77777777" w:rsidR="00A053DF" w:rsidRDefault="00880AC5">
            <w:r>
              <w:t>Waterfall_Offsets</w:t>
            </w:r>
          </w:p>
        </w:tc>
        <w:tc>
          <w:tcPr>
            <w:tcW w:w="5976" w:type="dxa"/>
            <w:shd w:val="clear" w:color="auto" w:fill="EDF2F8"/>
            <w:tcMar>
              <w:top w:w="80" w:type="dxa"/>
              <w:left w:w="140" w:type="dxa"/>
              <w:bottom w:w="80" w:type="dxa"/>
              <w:right w:w="140" w:type="dxa"/>
            </w:tcMar>
            <w:vAlign w:val="center"/>
          </w:tcPr>
          <w:p w14:paraId="109DC01A" w14:textId="77777777" w:rsidR="00A053DF" w:rsidRPr="00880AC5" w:rsidRDefault="00880AC5">
            <w:pPr>
              <w:rPr>
                <w:lang w:val="en-US"/>
              </w:rPr>
            </w:pPr>
            <w:r w:rsidRPr="00880AC5">
              <w:rPr>
                <w:lang w:val="en-US"/>
              </w:rPr>
              <w:t>Numerical offset applied to each spectrum.</w:t>
            </w:r>
          </w:p>
        </w:tc>
      </w:tr>
      <w:tr w:rsidR="00226288" w:rsidRPr="0089106E" w14:paraId="06F808D7" w14:textId="77777777">
        <w:tc>
          <w:tcPr>
            <w:tcW w:w="3662" w:type="dxa"/>
            <w:tcMar>
              <w:top w:w="80" w:type="dxa"/>
              <w:left w:w="140" w:type="dxa"/>
              <w:bottom w:w="80" w:type="dxa"/>
              <w:right w:w="140" w:type="dxa"/>
            </w:tcMar>
            <w:vAlign w:val="center"/>
          </w:tcPr>
          <w:p w14:paraId="2A4EDCCE" w14:textId="77777777" w:rsidR="00A053DF" w:rsidRDefault="00880AC5">
            <w:r>
              <w:t>Metadata</w:t>
            </w:r>
          </w:p>
        </w:tc>
        <w:tc>
          <w:tcPr>
            <w:tcW w:w="5976" w:type="dxa"/>
            <w:tcMar>
              <w:top w:w="80" w:type="dxa"/>
              <w:left w:w="140" w:type="dxa"/>
              <w:bottom w:w="80" w:type="dxa"/>
              <w:right w:w="140" w:type="dxa"/>
            </w:tcMar>
            <w:vAlign w:val="center"/>
          </w:tcPr>
          <w:p w14:paraId="2E798535" w14:textId="77777777" w:rsidR="00A053DF" w:rsidRPr="00880AC5" w:rsidRDefault="00880AC5">
            <w:pPr>
              <w:rPr>
                <w:lang w:val="en-US"/>
              </w:rPr>
            </w:pPr>
            <w:r w:rsidRPr="00880AC5">
              <w:rPr>
                <w:lang w:val="en-US"/>
              </w:rPr>
              <w:t>Source, range, dimensions and processing settings.</w:t>
            </w:r>
          </w:p>
        </w:tc>
      </w:tr>
      <w:tr w:rsidR="00226288" w14:paraId="472403F5" w14:textId="77777777">
        <w:tc>
          <w:tcPr>
            <w:tcW w:w="3662" w:type="dxa"/>
            <w:shd w:val="clear" w:color="auto" w:fill="EDF2F8"/>
            <w:tcMar>
              <w:top w:w="80" w:type="dxa"/>
              <w:left w:w="140" w:type="dxa"/>
              <w:bottom w:w="80" w:type="dxa"/>
              <w:right w:w="140" w:type="dxa"/>
            </w:tcMar>
            <w:vAlign w:val="center"/>
          </w:tcPr>
          <w:p w14:paraId="7477D7A0" w14:textId="77777777" w:rsidR="00A053DF" w:rsidRDefault="00880AC5">
            <w:r>
              <w:t>*.html</w:t>
            </w:r>
          </w:p>
        </w:tc>
        <w:tc>
          <w:tcPr>
            <w:tcW w:w="5976" w:type="dxa"/>
            <w:shd w:val="clear" w:color="auto" w:fill="EDF2F8"/>
            <w:tcMar>
              <w:top w:w="80" w:type="dxa"/>
              <w:left w:w="140" w:type="dxa"/>
              <w:bottom w:w="80" w:type="dxa"/>
              <w:right w:w="140" w:type="dxa"/>
            </w:tcMar>
            <w:vAlign w:val="center"/>
          </w:tcPr>
          <w:p w14:paraId="349805D1" w14:textId="77777777" w:rsidR="00A053DF" w:rsidRDefault="00880AC5">
            <w:r>
              <w:t>Interactive browser-based plot.</w:t>
            </w:r>
          </w:p>
        </w:tc>
      </w:tr>
      <w:tr w:rsidR="00226288" w14:paraId="19845EE6" w14:textId="77777777">
        <w:tc>
          <w:tcPr>
            <w:tcW w:w="3662" w:type="dxa"/>
            <w:tcMar>
              <w:top w:w="80" w:type="dxa"/>
              <w:left w:w="140" w:type="dxa"/>
              <w:bottom w:w="80" w:type="dxa"/>
              <w:right w:w="140" w:type="dxa"/>
            </w:tcMar>
            <w:vAlign w:val="center"/>
          </w:tcPr>
          <w:p w14:paraId="4BB8B076" w14:textId="77777777" w:rsidR="00A053DF" w:rsidRDefault="00880AC5">
            <w:r>
              <w:t>*.png</w:t>
            </w:r>
          </w:p>
        </w:tc>
        <w:tc>
          <w:tcPr>
            <w:tcW w:w="5976" w:type="dxa"/>
            <w:tcMar>
              <w:top w:w="80" w:type="dxa"/>
              <w:left w:w="140" w:type="dxa"/>
              <w:bottom w:w="80" w:type="dxa"/>
              <w:right w:w="140" w:type="dxa"/>
            </w:tcMar>
            <w:vAlign w:val="center"/>
          </w:tcPr>
          <w:p w14:paraId="07566C46" w14:textId="77777777" w:rsidR="00A053DF" w:rsidRDefault="00880AC5">
            <w:r>
              <w:t>Static raster figure.</w:t>
            </w:r>
          </w:p>
        </w:tc>
      </w:tr>
      <w:tr w:rsidR="00226288" w:rsidRPr="0089106E" w14:paraId="05520638" w14:textId="77777777">
        <w:tc>
          <w:tcPr>
            <w:tcW w:w="3662" w:type="dxa"/>
            <w:shd w:val="clear" w:color="auto" w:fill="EDF2F8"/>
            <w:tcMar>
              <w:top w:w="80" w:type="dxa"/>
              <w:left w:w="140" w:type="dxa"/>
              <w:bottom w:w="80" w:type="dxa"/>
              <w:right w:w="140" w:type="dxa"/>
            </w:tcMar>
            <w:vAlign w:val="center"/>
          </w:tcPr>
          <w:p w14:paraId="06394A24" w14:textId="77777777" w:rsidR="00A053DF" w:rsidRDefault="00880AC5">
            <w:r>
              <w:t>*.pdf</w:t>
            </w:r>
          </w:p>
        </w:tc>
        <w:tc>
          <w:tcPr>
            <w:tcW w:w="5976" w:type="dxa"/>
            <w:shd w:val="clear" w:color="auto" w:fill="EDF2F8"/>
            <w:tcMar>
              <w:top w:w="80" w:type="dxa"/>
              <w:left w:w="140" w:type="dxa"/>
              <w:bottom w:w="80" w:type="dxa"/>
              <w:right w:w="140" w:type="dxa"/>
            </w:tcMar>
            <w:vAlign w:val="center"/>
          </w:tcPr>
          <w:p w14:paraId="5EDDFD79" w14:textId="77777777" w:rsidR="00A053DF" w:rsidRPr="00880AC5" w:rsidRDefault="00880AC5">
            <w:pPr>
              <w:rPr>
                <w:lang w:val="en-US"/>
              </w:rPr>
            </w:pPr>
            <w:r w:rsidRPr="00880AC5">
              <w:rPr>
                <w:lang w:val="en-US"/>
              </w:rPr>
              <w:t>Static vector or page figure, depending on the export method.</w:t>
            </w:r>
          </w:p>
        </w:tc>
      </w:tr>
      <w:tr w:rsidR="00226288" w:rsidRPr="0089106E" w14:paraId="4E9DCE05" w14:textId="77777777">
        <w:tc>
          <w:tcPr>
            <w:tcW w:w="3662" w:type="dxa"/>
            <w:tcMar>
              <w:top w:w="80" w:type="dxa"/>
              <w:left w:w="140" w:type="dxa"/>
              <w:bottom w:w="80" w:type="dxa"/>
              <w:right w:w="140" w:type="dxa"/>
            </w:tcMar>
            <w:vAlign w:val="center"/>
          </w:tcPr>
          <w:p w14:paraId="36C53E1A" w14:textId="77777777" w:rsidR="00A053DF" w:rsidRDefault="00880AC5">
            <w:r>
              <w:t>*.xlsx</w:t>
            </w:r>
          </w:p>
        </w:tc>
        <w:tc>
          <w:tcPr>
            <w:tcW w:w="5976" w:type="dxa"/>
            <w:tcMar>
              <w:top w:w="80" w:type="dxa"/>
              <w:left w:w="140" w:type="dxa"/>
              <w:bottom w:w="80" w:type="dxa"/>
              <w:right w:w="140" w:type="dxa"/>
            </w:tcMar>
            <w:vAlign w:val="center"/>
          </w:tcPr>
          <w:p w14:paraId="47EC4848" w14:textId="77777777" w:rsidR="00A053DF" w:rsidRPr="00880AC5" w:rsidRDefault="00880AC5">
            <w:pPr>
              <w:rPr>
                <w:lang w:val="en-US"/>
              </w:rPr>
            </w:pPr>
            <w:r w:rsidRPr="00880AC5">
              <w:rPr>
                <w:lang w:val="en-US"/>
              </w:rPr>
              <w:t>Excel workbook with numerical data and metadata.</w:t>
            </w:r>
          </w:p>
        </w:tc>
      </w:tr>
    </w:tbl>
    <w:p w14:paraId="16F563D2" w14:textId="77777777" w:rsidR="00226288" w:rsidRPr="00D45F79" w:rsidRDefault="00226288">
      <w:pPr>
        <w:spacing w:after="120"/>
        <w:rPr>
          <w:lang w:val="en-US"/>
        </w:rPr>
      </w:pPr>
    </w:p>
    <w:p w14:paraId="5F032623" w14:textId="77777777" w:rsidR="00226288" w:rsidRDefault="00D45F79">
      <w:pPr>
        <w:pStyle w:val="berschrift1"/>
        <w:spacing w:before="200" w:after="120"/>
      </w:pPr>
      <w:r>
        <w:rPr>
          <w:b/>
          <w:bCs/>
          <w:color w:val="1F4E79"/>
          <w:sz w:val="30"/>
          <w:szCs w:val="30"/>
        </w:rPr>
        <w:t>Appendix C. Quick-start checklist</w:t>
      </w:r>
    </w:p>
    <w:p w14:paraId="16DAE50F" w14:textId="77777777" w:rsidR="00226288" w:rsidRPr="00D45F79" w:rsidRDefault="00D45F79">
      <w:pPr>
        <w:pStyle w:val="Listenabsatz"/>
        <w:numPr>
          <w:ilvl w:val="0"/>
          <w:numId w:val="8"/>
        </w:numPr>
        <w:spacing w:after="120" w:line="276" w:lineRule="auto"/>
        <w:rPr>
          <w:lang w:val="en-US"/>
        </w:rPr>
      </w:pPr>
      <w:r w:rsidRPr="00D45F79">
        <w:rPr>
          <w:lang w:val="en-US"/>
        </w:rPr>
        <w:t>Download the official ZIP archive from Zenodo or GitHub.</w:t>
      </w:r>
    </w:p>
    <w:p w14:paraId="669229D8" w14:textId="77777777" w:rsidR="00226288" w:rsidRPr="00D45F79" w:rsidRDefault="00D45F79">
      <w:pPr>
        <w:pStyle w:val="Listenabsatz"/>
        <w:numPr>
          <w:ilvl w:val="0"/>
          <w:numId w:val="8"/>
        </w:numPr>
        <w:spacing w:after="120" w:line="276" w:lineRule="auto"/>
        <w:rPr>
          <w:lang w:val="en-US"/>
        </w:rPr>
      </w:pPr>
      <w:r w:rsidRPr="00D45F79">
        <w:rPr>
          <w:lang w:val="en-US"/>
        </w:rPr>
        <w:t>Extract the ZIP archive completely.</w:t>
      </w:r>
    </w:p>
    <w:p w14:paraId="105C228E" w14:textId="77777777" w:rsidR="00226288" w:rsidRDefault="00D45F79">
      <w:pPr>
        <w:pStyle w:val="Listenabsatz"/>
        <w:numPr>
          <w:ilvl w:val="0"/>
          <w:numId w:val="8"/>
        </w:numPr>
        <w:spacing w:after="120" w:line="276" w:lineRule="auto"/>
      </w:pPr>
      <w:r>
        <w:t>Install Python 3.10 or newer.</w:t>
      </w:r>
    </w:p>
    <w:p w14:paraId="39A66852" w14:textId="77777777" w:rsidR="00226288" w:rsidRPr="00D45F79" w:rsidRDefault="00D45F79">
      <w:pPr>
        <w:pStyle w:val="Listenabsatz"/>
        <w:numPr>
          <w:ilvl w:val="0"/>
          <w:numId w:val="8"/>
        </w:numPr>
        <w:spacing w:after="120" w:line="276" w:lineRule="auto"/>
        <w:rPr>
          <w:lang w:val="en-US"/>
        </w:rPr>
      </w:pPr>
      <w:r w:rsidRPr="00D45F79">
        <w:rPr>
          <w:lang w:val="en-US"/>
        </w:rPr>
        <w:t>Run Install_required_Python_packages.bat once.</w:t>
      </w:r>
    </w:p>
    <w:p w14:paraId="3FFCD73F" w14:textId="77777777" w:rsidR="00226288" w:rsidRDefault="00D45F79">
      <w:pPr>
        <w:pStyle w:val="Listenabsatz"/>
        <w:numPr>
          <w:ilvl w:val="0"/>
          <w:numId w:val="8"/>
        </w:numPr>
        <w:spacing w:after="120" w:line="276" w:lineRule="auto"/>
      </w:pPr>
      <w:r>
        <w:t>Run Test_Installation.bat.</w:t>
      </w:r>
    </w:p>
    <w:p w14:paraId="61DA7456" w14:textId="77777777" w:rsidR="00226288" w:rsidRPr="00D45F79" w:rsidRDefault="00D45F79">
      <w:pPr>
        <w:pStyle w:val="Listenabsatz"/>
        <w:numPr>
          <w:ilvl w:val="0"/>
          <w:numId w:val="8"/>
        </w:numPr>
        <w:spacing w:after="120" w:line="276" w:lineRule="auto"/>
        <w:rPr>
          <w:lang w:val="en-US"/>
        </w:rPr>
      </w:pPr>
      <w:r w:rsidRPr="00D45F79">
        <w:rPr>
          <w:lang w:val="en-US"/>
        </w:rPr>
        <w:t>Start the application with Start_SpectroElectroChem_Suite.bat.</w:t>
      </w:r>
    </w:p>
    <w:p w14:paraId="14ADE907" w14:textId="77777777" w:rsidR="00226288" w:rsidRPr="00D45F79" w:rsidRDefault="00D45F79">
      <w:pPr>
        <w:pStyle w:val="Listenabsatz"/>
        <w:numPr>
          <w:ilvl w:val="0"/>
          <w:numId w:val="8"/>
        </w:numPr>
        <w:spacing w:after="120" w:line="276" w:lineRule="auto"/>
        <w:rPr>
          <w:lang w:val="en-US"/>
        </w:rPr>
      </w:pPr>
      <w:r w:rsidRPr="00D45F79">
        <w:rPr>
          <w:lang w:val="en-US"/>
        </w:rPr>
        <w:t>Select the correct analysis module.</w:t>
      </w:r>
    </w:p>
    <w:p w14:paraId="6ED16697" w14:textId="77777777" w:rsidR="00226288" w:rsidRPr="00D45F79" w:rsidRDefault="00D45F79">
      <w:pPr>
        <w:pStyle w:val="Listenabsatz"/>
        <w:numPr>
          <w:ilvl w:val="0"/>
          <w:numId w:val="8"/>
        </w:numPr>
        <w:spacing w:after="120" w:line="276" w:lineRule="auto"/>
        <w:rPr>
          <w:lang w:val="en-US"/>
        </w:rPr>
      </w:pPr>
      <w:r w:rsidRPr="00D45F79">
        <w:rPr>
          <w:lang w:val="en-US"/>
        </w:rPr>
        <w:t>Load a correctly formatted CSV file.</w:t>
      </w:r>
    </w:p>
    <w:p w14:paraId="72599FC5" w14:textId="77777777" w:rsidR="00226288" w:rsidRPr="00D45F79" w:rsidRDefault="00D45F79">
      <w:pPr>
        <w:pStyle w:val="Listenabsatz"/>
        <w:numPr>
          <w:ilvl w:val="0"/>
          <w:numId w:val="8"/>
        </w:numPr>
        <w:spacing w:after="120" w:line="276" w:lineRule="auto"/>
        <w:rPr>
          <w:lang w:val="en-US"/>
        </w:rPr>
      </w:pPr>
      <w:r w:rsidRPr="00D45F79">
        <w:rPr>
          <w:lang w:val="en-US"/>
        </w:rPr>
        <w:t>Choose a valid spectral range.</w:t>
      </w:r>
    </w:p>
    <w:p w14:paraId="73533E93" w14:textId="77777777" w:rsidR="00226288" w:rsidRDefault="00D45F79">
      <w:pPr>
        <w:pStyle w:val="Listenabsatz"/>
        <w:numPr>
          <w:ilvl w:val="0"/>
          <w:numId w:val="8"/>
        </w:numPr>
        <w:spacing w:after="120" w:line="276" w:lineRule="auto"/>
      </w:pPr>
      <w:r>
        <w:t>Use conservative processing parameters.</w:t>
      </w:r>
    </w:p>
    <w:p w14:paraId="5B9490E6" w14:textId="77777777" w:rsidR="00226288" w:rsidRPr="00D45F79" w:rsidRDefault="00D45F79">
      <w:pPr>
        <w:pStyle w:val="Listenabsatz"/>
        <w:numPr>
          <w:ilvl w:val="0"/>
          <w:numId w:val="8"/>
        </w:numPr>
        <w:spacing w:after="120" w:line="276" w:lineRule="auto"/>
        <w:rPr>
          <w:lang w:val="en-US"/>
        </w:rPr>
      </w:pPr>
      <w:r w:rsidRPr="00D45F79">
        <w:rPr>
          <w:lang w:val="en-US"/>
        </w:rPr>
        <w:t>Run the analysis and inspect the control plots.</w:t>
      </w:r>
    </w:p>
    <w:p w14:paraId="6D87BF5D" w14:textId="77777777" w:rsidR="00226288" w:rsidRPr="00D45F79" w:rsidRDefault="00D45F79">
      <w:pPr>
        <w:pStyle w:val="Listenabsatz"/>
        <w:numPr>
          <w:ilvl w:val="0"/>
          <w:numId w:val="8"/>
        </w:numPr>
        <w:spacing w:after="120" w:line="276" w:lineRule="auto"/>
        <w:rPr>
          <w:lang w:val="en-US"/>
        </w:rPr>
      </w:pPr>
      <w:r w:rsidRPr="00D45F79">
        <w:rPr>
          <w:lang w:val="en-US"/>
        </w:rPr>
        <w:t>Keep the raw, processed and metadata outputs together.</w:t>
      </w:r>
    </w:p>
    <w:p w14:paraId="0BC53DA3" w14:textId="77777777" w:rsidR="00226288" w:rsidRPr="00D45F79" w:rsidRDefault="00D45F79">
      <w:pPr>
        <w:pStyle w:val="Listenabsatz"/>
        <w:numPr>
          <w:ilvl w:val="0"/>
          <w:numId w:val="8"/>
        </w:numPr>
        <w:spacing w:after="120" w:line="276" w:lineRule="auto"/>
        <w:rPr>
          <w:lang w:val="en-US"/>
        </w:rPr>
      </w:pPr>
      <w:r w:rsidRPr="00D45F79">
        <w:rPr>
          <w:lang w:val="en-US"/>
        </w:rPr>
        <w:t>Cite version 4.0.1 with DOI 10.5281/zenodo.21283232.</w:t>
      </w:r>
    </w:p>
    <w:p w14:paraId="28DA4A97" w14:textId="77777777" w:rsidR="00226288" w:rsidRDefault="00D45F79">
      <w:pPr>
        <w:spacing w:before="500" w:after="120"/>
        <w:jc w:val="center"/>
      </w:pPr>
      <w:r>
        <w:rPr>
          <w:b/>
          <w:bCs/>
          <w:color w:val="595959"/>
        </w:rPr>
        <w:t>End of User Manual</w:t>
      </w:r>
    </w:p>
    <w:sectPr w:rsidR="00226288">
      <w:headerReference w:type="default" r:id="rId21"/>
      <w:footerReference w:type="default" r:id="rId2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0656B1" w14:textId="77777777" w:rsidR="0036142D" w:rsidRDefault="0036142D">
      <w:r>
        <w:separator/>
      </w:r>
    </w:p>
  </w:endnote>
  <w:endnote w:type="continuationSeparator" w:id="0">
    <w:p w14:paraId="6B3076AC" w14:textId="77777777" w:rsidR="0036142D" w:rsidRDefault="00361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FECDB4" w14:textId="77777777" w:rsidR="005344C9" w:rsidRDefault="005344C9">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059D10" w14:textId="77777777" w:rsidR="0036142D" w:rsidRDefault="0036142D">
      <w:r>
        <w:separator/>
      </w:r>
    </w:p>
  </w:footnote>
  <w:footnote w:type="continuationSeparator" w:id="0">
    <w:p w14:paraId="053EC42B" w14:textId="77777777" w:rsidR="0036142D" w:rsidRDefault="00361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FE71A9" w14:textId="77777777" w:rsidR="005344C9" w:rsidRPr="00D45F79" w:rsidRDefault="005344C9">
    <w:pPr>
      <w:pBdr>
        <w:bottom w:val="single" w:sz="4" w:space="0" w:color="BFBFBF"/>
      </w:pBdr>
      <w:tabs>
        <w:tab w:val="right" w:pos="9638"/>
      </w:tabs>
      <w:rPr>
        <w:lang w:val="en-US"/>
      </w:rPr>
    </w:pPr>
    <w:r w:rsidRPr="00D45F79">
      <w:rPr>
        <w:color w:val="808080"/>
        <w:sz w:val="18"/>
        <w:szCs w:val="18"/>
        <w:lang w:val="en-US"/>
      </w:rPr>
      <w:t>SpectroElectroChem Suite – User Manual</w:t>
    </w:r>
    <w:r w:rsidRPr="00D45F79">
      <w:rPr>
        <w:color w:val="808080"/>
        <w:sz w:val="18"/>
        <w:szCs w:val="18"/>
        <w:lang w:val="en-US"/>
      </w:rPr>
      <w:tab/>
      <w:t>v4.0.1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58"/>
    <w:multiLevelType w:val="hybridMultilevel"/>
    <w:tmpl w:val="5964A8B6"/>
    <w:lvl w:ilvl="0" w:tplc="BD5ADA60">
      <w:start w:val="1"/>
      <w:numFmt w:val="decimal"/>
      <w:lvlText w:val="%1."/>
      <w:lvlJc w:val="left"/>
      <w:pPr>
        <w:ind w:left="480" w:hanging="360"/>
      </w:pPr>
    </w:lvl>
    <w:lvl w:ilvl="1" w:tplc="179E4CE4">
      <w:numFmt w:val="decimal"/>
      <w:lvlText w:val=""/>
      <w:lvlJc w:val="left"/>
    </w:lvl>
    <w:lvl w:ilvl="2" w:tplc="5EC4EB86">
      <w:numFmt w:val="decimal"/>
      <w:lvlText w:val=""/>
      <w:lvlJc w:val="left"/>
    </w:lvl>
    <w:lvl w:ilvl="3" w:tplc="F78C4D6A">
      <w:numFmt w:val="decimal"/>
      <w:lvlText w:val=""/>
      <w:lvlJc w:val="left"/>
    </w:lvl>
    <w:lvl w:ilvl="4" w:tplc="4A3C779C">
      <w:numFmt w:val="decimal"/>
      <w:lvlText w:val=""/>
      <w:lvlJc w:val="left"/>
    </w:lvl>
    <w:lvl w:ilvl="5" w:tplc="16E0D1BE">
      <w:numFmt w:val="decimal"/>
      <w:lvlText w:val=""/>
      <w:lvlJc w:val="left"/>
    </w:lvl>
    <w:lvl w:ilvl="6" w:tplc="F4FAD186">
      <w:numFmt w:val="decimal"/>
      <w:lvlText w:val=""/>
      <w:lvlJc w:val="left"/>
    </w:lvl>
    <w:lvl w:ilvl="7" w:tplc="82963338">
      <w:numFmt w:val="decimal"/>
      <w:lvlText w:val=""/>
      <w:lvlJc w:val="left"/>
    </w:lvl>
    <w:lvl w:ilvl="8" w:tplc="73D4114C">
      <w:numFmt w:val="decimal"/>
      <w:lvlText w:val=""/>
      <w:lvlJc w:val="left"/>
    </w:lvl>
  </w:abstractNum>
  <w:abstractNum w:abstractNumId="1" w15:restartNumberingAfterBreak="0">
    <w:nsid w:val="13D8749D"/>
    <w:multiLevelType w:val="hybridMultilevel"/>
    <w:tmpl w:val="D5FCE54C"/>
    <w:lvl w:ilvl="0" w:tplc="540E35BC">
      <w:start w:val="1"/>
      <w:numFmt w:val="decimal"/>
      <w:lvlText w:val="%1."/>
      <w:lvlJc w:val="left"/>
      <w:pPr>
        <w:ind w:left="480" w:hanging="360"/>
      </w:pPr>
    </w:lvl>
    <w:lvl w:ilvl="1" w:tplc="E8547CBC">
      <w:numFmt w:val="decimal"/>
      <w:lvlText w:val=""/>
      <w:lvlJc w:val="left"/>
    </w:lvl>
    <w:lvl w:ilvl="2" w:tplc="DCC890EE">
      <w:numFmt w:val="decimal"/>
      <w:lvlText w:val=""/>
      <w:lvlJc w:val="left"/>
    </w:lvl>
    <w:lvl w:ilvl="3" w:tplc="5FDE4BE2">
      <w:numFmt w:val="decimal"/>
      <w:lvlText w:val=""/>
      <w:lvlJc w:val="left"/>
    </w:lvl>
    <w:lvl w:ilvl="4" w:tplc="9C5AA4D8">
      <w:numFmt w:val="decimal"/>
      <w:lvlText w:val=""/>
      <w:lvlJc w:val="left"/>
    </w:lvl>
    <w:lvl w:ilvl="5" w:tplc="8BC0EC98">
      <w:numFmt w:val="decimal"/>
      <w:lvlText w:val=""/>
      <w:lvlJc w:val="left"/>
    </w:lvl>
    <w:lvl w:ilvl="6" w:tplc="096237D2">
      <w:numFmt w:val="decimal"/>
      <w:lvlText w:val=""/>
      <w:lvlJc w:val="left"/>
    </w:lvl>
    <w:lvl w:ilvl="7" w:tplc="D4F685AC">
      <w:numFmt w:val="decimal"/>
      <w:lvlText w:val=""/>
      <w:lvlJc w:val="left"/>
    </w:lvl>
    <w:lvl w:ilvl="8" w:tplc="7E226B34">
      <w:numFmt w:val="decimal"/>
      <w:lvlText w:val=""/>
      <w:lvlJc w:val="left"/>
    </w:lvl>
  </w:abstractNum>
  <w:abstractNum w:abstractNumId="2" w15:restartNumberingAfterBreak="0">
    <w:nsid w:val="35AE195C"/>
    <w:multiLevelType w:val="hybridMultilevel"/>
    <w:tmpl w:val="0EF07794"/>
    <w:lvl w:ilvl="0" w:tplc="CA9E956E">
      <w:start w:val="1"/>
      <w:numFmt w:val="decimal"/>
      <w:lvlText w:val="%1."/>
      <w:lvlJc w:val="left"/>
      <w:pPr>
        <w:ind w:left="480" w:hanging="360"/>
      </w:pPr>
    </w:lvl>
    <w:lvl w:ilvl="1" w:tplc="3BDA914E">
      <w:numFmt w:val="decimal"/>
      <w:lvlText w:val=""/>
      <w:lvlJc w:val="left"/>
    </w:lvl>
    <w:lvl w:ilvl="2" w:tplc="F3581C2E">
      <w:numFmt w:val="decimal"/>
      <w:lvlText w:val=""/>
      <w:lvlJc w:val="left"/>
    </w:lvl>
    <w:lvl w:ilvl="3" w:tplc="6706B02C">
      <w:numFmt w:val="decimal"/>
      <w:lvlText w:val=""/>
      <w:lvlJc w:val="left"/>
    </w:lvl>
    <w:lvl w:ilvl="4" w:tplc="3DC2AB98">
      <w:numFmt w:val="decimal"/>
      <w:lvlText w:val=""/>
      <w:lvlJc w:val="left"/>
    </w:lvl>
    <w:lvl w:ilvl="5" w:tplc="701C6D8E">
      <w:numFmt w:val="decimal"/>
      <w:lvlText w:val=""/>
      <w:lvlJc w:val="left"/>
    </w:lvl>
    <w:lvl w:ilvl="6" w:tplc="6E7E5E40">
      <w:numFmt w:val="decimal"/>
      <w:lvlText w:val=""/>
      <w:lvlJc w:val="left"/>
    </w:lvl>
    <w:lvl w:ilvl="7" w:tplc="340E45CA">
      <w:numFmt w:val="decimal"/>
      <w:lvlText w:val=""/>
      <w:lvlJc w:val="left"/>
    </w:lvl>
    <w:lvl w:ilvl="8" w:tplc="C61A840C">
      <w:numFmt w:val="decimal"/>
      <w:lvlText w:val=""/>
      <w:lvlJc w:val="left"/>
    </w:lvl>
  </w:abstractNum>
  <w:abstractNum w:abstractNumId="3" w15:restartNumberingAfterBreak="0">
    <w:nsid w:val="3A0B07B0"/>
    <w:multiLevelType w:val="hybridMultilevel"/>
    <w:tmpl w:val="4594CF52"/>
    <w:lvl w:ilvl="0" w:tplc="17BC021A">
      <w:start w:val="1"/>
      <w:numFmt w:val="bullet"/>
      <w:lvlText w:val="☐"/>
      <w:lvlJc w:val="left"/>
      <w:pPr>
        <w:ind w:left="480" w:hanging="360"/>
      </w:pPr>
    </w:lvl>
    <w:lvl w:ilvl="1" w:tplc="E2906DE6">
      <w:numFmt w:val="decimal"/>
      <w:lvlText w:val=""/>
      <w:lvlJc w:val="left"/>
    </w:lvl>
    <w:lvl w:ilvl="2" w:tplc="9446E864">
      <w:numFmt w:val="decimal"/>
      <w:lvlText w:val=""/>
      <w:lvlJc w:val="left"/>
    </w:lvl>
    <w:lvl w:ilvl="3" w:tplc="055294CA">
      <w:numFmt w:val="decimal"/>
      <w:lvlText w:val=""/>
      <w:lvlJc w:val="left"/>
    </w:lvl>
    <w:lvl w:ilvl="4" w:tplc="6CD22172">
      <w:numFmt w:val="decimal"/>
      <w:lvlText w:val=""/>
      <w:lvlJc w:val="left"/>
    </w:lvl>
    <w:lvl w:ilvl="5" w:tplc="8CAAE174">
      <w:numFmt w:val="decimal"/>
      <w:lvlText w:val=""/>
      <w:lvlJc w:val="left"/>
    </w:lvl>
    <w:lvl w:ilvl="6" w:tplc="A81A9FC2">
      <w:numFmt w:val="decimal"/>
      <w:lvlText w:val=""/>
      <w:lvlJc w:val="left"/>
    </w:lvl>
    <w:lvl w:ilvl="7" w:tplc="51966596">
      <w:numFmt w:val="decimal"/>
      <w:lvlText w:val=""/>
      <w:lvlJc w:val="left"/>
    </w:lvl>
    <w:lvl w:ilvl="8" w:tplc="85FA4A72">
      <w:numFmt w:val="decimal"/>
      <w:lvlText w:val=""/>
      <w:lvlJc w:val="left"/>
    </w:lvl>
  </w:abstractNum>
  <w:abstractNum w:abstractNumId="4" w15:restartNumberingAfterBreak="0">
    <w:nsid w:val="54D81E05"/>
    <w:multiLevelType w:val="hybridMultilevel"/>
    <w:tmpl w:val="A9C80188"/>
    <w:lvl w:ilvl="0" w:tplc="0CC8CC78">
      <w:start w:val="1"/>
      <w:numFmt w:val="bullet"/>
      <w:lvlText w:val="•"/>
      <w:lvlJc w:val="left"/>
      <w:pPr>
        <w:ind w:left="480" w:hanging="300"/>
      </w:pPr>
    </w:lvl>
    <w:lvl w:ilvl="1" w:tplc="8E4C97E0">
      <w:numFmt w:val="decimal"/>
      <w:lvlText w:val=""/>
      <w:lvlJc w:val="left"/>
    </w:lvl>
    <w:lvl w:ilvl="2" w:tplc="0414BA5E">
      <w:numFmt w:val="decimal"/>
      <w:lvlText w:val=""/>
      <w:lvlJc w:val="left"/>
    </w:lvl>
    <w:lvl w:ilvl="3" w:tplc="51021760">
      <w:numFmt w:val="decimal"/>
      <w:lvlText w:val=""/>
      <w:lvlJc w:val="left"/>
    </w:lvl>
    <w:lvl w:ilvl="4" w:tplc="1DA0D134">
      <w:numFmt w:val="decimal"/>
      <w:lvlText w:val=""/>
      <w:lvlJc w:val="left"/>
    </w:lvl>
    <w:lvl w:ilvl="5" w:tplc="6450E6C8">
      <w:numFmt w:val="decimal"/>
      <w:lvlText w:val=""/>
      <w:lvlJc w:val="left"/>
    </w:lvl>
    <w:lvl w:ilvl="6" w:tplc="43FCAFB4">
      <w:numFmt w:val="decimal"/>
      <w:lvlText w:val=""/>
      <w:lvlJc w:val="left"/>
    </w:lvl>
    <w:lvl w:ilvl="7" w:tplc="336883CE">
      <w:numFmt w:val="decimal"/>
      <w:lvlText w:val=""/>
      <w:lvlJc w:val="left"/>
    </w:lvl>
    <w:lvl w:ilvl="8" w:tplc="FE8E15E6">
      <w:numFmt w:val="decimal"/>
      <w:lvlText w:val=""/>
      <w:lvlJc w:val="left"/>
    </w:lvl>
  </w:abstractNum>
  <w:abstractNum w:abstractNumId="5" w15:restartNumberingAfterBreak="0">
    <w:nsid w:val="5B0D40B8"/>
    <w:multiLevelType w:val="hybridMultilevel"/>
    <w:tmpl w:val="38CEB2DC"/>
    <w:lvl w:ilvl="0" w:tplc="2206C610">
      <w:start w:val="1"/>
      <w:numFmt w:val="decimal"/>
      <w:lvlText w:val="%1."/>
      <w:lvlJc w:val="left"/>
      <w:pPr>
        <w:ind w:left="480" w:hanging="360"/>
      </w:pPr>
    </w:lvl>
    <w:lvl w:ilvl="1" w:tplc="020266CC">
      <w:numFmt w:val="decimal"/>
      <w:lvlText w:val=""/>
      <w:lvlJc w:val="left"/>
    </w:lvl>
    <w:lvl w:ilvl="2" w:tplc="131A24C8">
      <w:numFmt w:val="decimal"/>
      <w:lvlText w:val=""/>
      <w:lvlJc w:val="left"/>
    </w:lvl>
    <w:lvl w:ilvl="3" w:tplc="5E00A8E4">
      <w:numFmt w:val="decimal"/>
      <w:lvlText w:val=""/>
      <w:lvlJc w:val="left"/>
    </w:lvl>
    <w:lvl w:ilvl="4" w:tplc="B7BA0B04">
      <w:numFmt w:val="decimal"/>
      <w:lvlText w:val=""/>
      <w:lvlJc w:val="left"/>
    </w:lvl>
    <w:lvl w:ilvl="5" w:tplc="EDF2EEB0">
      <w:numFmt w:val="decimal"/>
      <w:lvlText w:val=""/>
      <w:lvlJc w:val="left"/>
    </w:lvl>
    <w:lvl w:ilvl="6" w:tplc="58DC80A4">
      <w:numFmt w:val="decimal"/>
      <w:lvlText w:val=""/>
      <w:lvlJc w:val="left"/>
    </w:lvl>
    <w:lvl w:ilvl="7" w:tplc="8BDCEABA">
      <w:numFmt w:val="decimal"/>
      <w:lvlText w:val=""/>
      <w:lvlJc w:val="left"/>
    </w:lvl>
    <w:lvl w:ilvl="8" w:tplc="86669D3A">
      <w:numFmt w:val="decimal"/>
      <w:lvlText w:val=""/>
      <w:lvlJc w:val="left"/>
    </w:lvl>
  </w:abstractNum>
  <w:abstractNum w:abstractNumId="6" w15:restartNumberingAfterBreak="0">
    <w:nsid w:val="750937AC"/>
    <w:multiLevelType w:val="hybridMultilevel"/>
    <w:tmpl w:val="F45AAEE4"/>
    <w:lvl w:ilvl="0" w:tplc="F904A148">
      <w:start w:val="1"/>
      <w:numFmt w:val="decimal"/>
      <w:lvlText w:val="%1."/>
      <w:lvlJc w:val="left"/>
      <w:pPr>
        <w:ind w:left="480" w:hanging="360"/>
      </w:pPr>
    </w:lvl>
    <w:lvl w:ilvl="1" w:tplc="AF8E7200">
      <w:numFmt w:val="decimal"/>
      <w:lvlText w:val=""/>
      <w:lvlJc w:val="left"/>
    </w:lvl>
    <w:lvl w:ilvl="2" w:tplc="EA32089C">
      <w:numFmt w:val="decimal"/>
      <w:lvlText w:val=""/>
      <w:lvlJc w:val="left"/>
    </w:lvl>
    <w:lvl w:ilvl="3" w:tplc="B23C44A8">
      <w:numFmt w:val="decimal"/>
      <w:lvlText w:val=""/>
      <w:lvlJc w:val="left"/>
    </w:lvl>
    <w:lvl w:ilvl="4" w:tplc="70E46D28">
      <w:numFmt w:val="decimal"/>
      <w:lvlText w:val=""/>
      <w:lvlJc w:val="left"/>
    </w:lvl>
    <w:lvl w:ilvl="5" w:tplc="338250FC">
      <w:numFmt w:val="decimal"/>
      <w:lvlText w:val=""/>
      <w:lvlJc w:val="left"/>
    </w:lvl>
    <w:lvl w:ilvl="6" w:tplc="36164638">
      <w:numFmt w:val="decimal"/>
      <w:lvlText w:val=""/>
      <w:lvlJc w:val="left"/>
    </w:lvl>
    <w:lvl w:ilvl="7" w:tplc="322AE074">
      <w:numFmt w:val="decimal"/>
      <w:lvlText w:val=""/>
      <w:lvlJc w:val="left"/>
    </w:lvl>
    <w:lvl w:ilvl="8" w:tplc="7340C2E0">
      <w:numFmt w:val="decimal"/>
      <w:lvlText w:val=""/>
      <w:lvlJc w:val="left"/>
    </w:lvl>
  </w:abstractNum>
  <w:abstractNum w:abstractNumId="7" w15:restartNumberingAfterBreak="0">
    <w:nsid w:val="77287CFB"/>
    <w:multiLevelType w:val="hybridMultilevel"/>
    <w:tmpl w:val="E836062A"/>
    <w:lvl w:ilvl="0" w:tplc="E9BC6B14">
      <w:start w:val="1"/>
      <w:numFmt w:val="bullet"/>
      <w:lvlText w:val="●"/>
      <w:lvlJc w:val="left"/>
      <w:pPr>
        <w:ind w:left="720" w:hanging="360"/>
      </w:pPr>
    </w:lvl>
    <w:lvl w:ilvl="1" w:tplc="3976AEA0">
      <w:start w:val="1"/>
      <w:numFmt w:val="bullet"/>
      <w:lvlText w:val="○"/>
      <w:lvlJc w:val="left"/>
      <w:pPr>
        <w:ind w:left="1440" w:hanging="360"/>
      </w:pPr>
    </w:lvl>
    <w:lvl w:ilvl="2" w:tplc="BC5453A2">
      <w:start w:val="1"/>
      <w:numFmt w:val="bullet"/>
      <w:lvlText w:val="■"/>
      <w:lvlJc w:val="left"/>
      <w:pPr>
        <w:ind w:left="2160" w:hanging="360"/>
      </w:pPr>
    </w:lvl>
    <w:lvl w:ilvl="3" w:tplc="E474D534">
      <w:start w:val="1"/>
      <w:numFmt w:val="bullet"/>
      <w:lvlText w:val="●"/>
      <w:lvlJc w:val="left"/>
      <w:pPr>
        <w:ind w:left="2880" w:hanging="360"/>
      </w:pPr>
    </w:lvl>
    <w:lvl w:ilvl="4" w:tplc="A9AA7EA6">
      <w:start w:val="1"/>
      <w:numFmt w:val="bullet"/>
      <w:lvlText w:val="○"/>
      <w:lvlJc w:val="left"/>
      <w:pPr>
        <w:ind w:left="3600" w:hanging="360"/>
      </w:pPr>
    </w:lvl>
    <w:lvl w:ilvl="5" w:tplc="2570B43E">
      <w:start w:val="1"/>
      <w:numFmt w:val="bullet"/>
      <w:lvlText w:val="■"/>
      <w:lvlJc w:val="left"/>
      <w:pPr>
        <w:ind w:left="4320" w:hanging="360"/>
      </w:pPr>
    </w:lvl>
    <w:lvl w:ilvl="6" w:tplc="421EE5BE">
      <w:start w:val="1"/>
      <w:numFmt w:val="bullet"/>
      <w:lvlText w:val="●"/>
      <w:lvlJc w:val="left"/>
      <w:pPr>
        <w:ind w:left="5040" w:hanging="360"/>
      </w:pPr>
    </w:lvl>
    <w:lvl w:ilvl="7" w:tplc="7186C48C">
      <w:start w:val="1"/>
      <w:numFmt w:val="bullet"/>
      <w:lvlText w:val="●"/>
      <w:lvlJc w:val="left"/>
      <w:pPr>
        <w:ind w:left="5760" w:hanging="360"/>
      </w:pPr>
    </w:lvl>
    <w:lvl w:ilvl="8" w:tplc="AB58F60A">
      <w:start w:val="1"/>
      <w:numFmt w:val="bullet"/>
      <w:lvlText w:val="●"/>
      <w:lvlJc w:val="left"/>
      <w:pPr>
        <w:ind w:left="6480" w:hanging="360"/>
      </w:pPr>
    </w:lvl>
  </w:abstractNum>
  <w:num w:numId="1">
    <w:abstractNumId w:val="7"/>
    <w:lvlOverride w:ilvl="0">
      <w:startOverride w:val="1"/>
    </w:lvlOverride>
  </w:num>
  <w:num w:numId="2">
    <w:abstractNumId w:val="4"/>
    <w:lvlOverride w:ilvl="0">
      <w:startOverride w:val="1"/>
    </w:lvlOverride>
  </w:num>
  <w:num w:numId="3">
    <w:abstractNumId w:val="2"/>
    <w:lvlOverride w:ilvl="0">
      <w:startOverride w:val="1"/>
    </w:lvlOverride>
  </w:num>
  <w:num w:numId="4">
    <w:abstractNumId w:val="1"/>
    <w:lvlOverride w:ilvl="0">
      <w:startOverride w:val="1"/>
    </w:lvlOverride>
  </w:num>
  <w:num w:numId="5">
    <w:abstractNumId w:val="0"/>
    <w:lvlOverride w:ilvl="0">
      <w:startOverride w:val="1"/>
    </w:lvlOverride>
  </w:num>
  <w:num w:numId="6">
    <w:abstractNumId w:val="6"/>
    <w:lvlOverride w:ilvl="0">
      <w:startOverride w:val="1"/>
    </w:lvlOverride>
  </w:num>
  <w:num w:numId="7">
    <w:abstractNumId w:val="5"/>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288"/>
    <w:rsid w:val="000C162E"/>
    <w:rsid w:val="001B597E"/>
    <w:rsid w:val="001D4D52"/>
    <w:rsid w:val="00226288"/>
    <w:rsid w:val="0027173B"/>
    <w:rsid w:val="00280FD1"/>
    <w:rsid w:val="003607F1"/>
    <w:rsid w:val="0036142D"/>
    <w:rsid w:val="005344C9"/>
    <w:rsid w:val="005401B1"/>
    <w:rsid w:val="00597570"/>
    <w:rsid w:val="0063789F"/>
    <w:rsid w:val="007360EF"/>
    <w:rsid w:val="007D1296"/>
    <w:rsid w:val="007F1C73"/>
    <w:rsid w:val="00880AC5"/>
    <w:rsid w:val="0089106E"/>
    <w:rsid w:val="008A2DF0"/>
    <w:rsid w:val="0098656A"/>
    <w:rsid w:val="00A053DF"/>
    <w:rsid w:val="00B05794"/>
    <w:rsid w:val="00B2090D"/>
    <w:rsid w:val="00B9027C"/>
    <w:rsid w:val="00CD630F"/>
    <w:rsid w:val="00D45F79"/>
    <w:rsid w:val="00E72AED"/>
    <w:rsid w:val="00EC6436"/>
    <w:rsid w:val="00EE32C3"/>
    <w:rsid w:val="00F503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F8C8C"/>
  <w15:docId w15:val="{4D5BC235-8DE2-4BD3-A54B-39A3F48AB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color w:val="222222"/>
        <w:sz w:val="22"/>
        <w:szCs w:val="22"/>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uiPriority w:val="9"/>
    <w:qFormat/>
    <w:pPr>
      <w:outlineLvl w:val="0"/>
    </w:pPr>
    <w:rPr>
      <w:color w:val="2E74B5"/>
      <w:sz w:val="36"/>
      <w:szCs w:val="32"/>
    </w:rPr>
  </w:style>
  <w:style w:type="paragraph" w:styleId="berschrift2">
    <w:name w:val="heading 2"/>
    <w:uiPriority w:val="9"/>
    <w:unhideWhenUsed/>
    <w:qFormat/>
    <w:pPr>
      <w:outlineLvl w:val="1"/>
    </w:pPr>
    <w:rPr>
      <w:color w:val="2E74B5"/>
      <w:sz w:val="30"/>
      <w:szCs w:val="26"/>
    </w:rPr>
  </w:style>
  <w:style w:type="paragraph" w:styleId="berschrift3">
    <w:name w:val="heading 3"/>
    <w:uiPriority w:val="9"/>
    <w:semiHidden/>
    <w:unhideWhenUsed/>
    <w:qFormat/>
    <w:pPr>
      <w:outlineLvl w:val="2"/>
    </w:pPr>
    <w:rPr>
      <w:color w:val="1F4D78"/>
      <w:sz w:val="26"/>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character" w:styleId="Fett">
    <w:name w:val="Strong"/>
    <w:basedOn w:val="Absatz-Standardschriftart"/>
    <w:uiPriority w:val="22"/>
    <w:qFormat/>
    <w:rsid w:val="008A2D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689533">
      <w:bodyDiv w:val="1"/>
      <w:marLeft w:val="0"/>
      <w:marRight w:val="0"/>
      <w:marTop w:val="0"/>
      <w:marBottom w:val="0"/>
      <w:divBdr>
        <w:top w:val="none" w:sz="0" w:space="0" w:color="auto"/>
        <w:left w:val="none" w:sz="0" w:space="0" w:color="auto"/>
        <w:bottom w:val="none" w:sz="0" w:space="0" w:color="auto"/>
        <w:right w:val="none" w:sz="0" w:space="0" w:color="auto"/>
      </w:divBdr>
    </w:div>
    <w:div w:id="1718234679">
      <w:bodyDiv w:val="1"/>
      <w:marLeft w:val="0"/>
      <w:marRight w:val="0"/>
      <w:marTop w:val="0"/>
      <w:marBottom w:val="0"/>
      <w:divBdr>
        <w:top w:val="none" w:sz="0" w:space="0" w:color="auto"/>
        <w:left w:val="none" w:sz="0" w:space="0" w:color="auto"/>
        <w:bottom w:val="none" w:sz="0" w:space="0" w:color="auto"/>
        <w:right w:val="none" w:sz="0" w:space="0" w:color="auto"/>
      </w:divBdr>
    </w:div>
    <w:div w:id="1741902304">
      <w:bodyDiv w:val="1"/>
      <w:marLeft w:val="0"/>
      <w:marRight w:val="0"/>
      <w:marTop w:val="0"/>
      <w:marBottom w:val="0"/>
      <w:divBdr>
        <w:top w:val="none" w:sz="0" w:space="0" w:color="auto"/>
        <w:left w:val="none" w:sz="0" w:space="0" w:color="auto"/>
        <w:bottom w:val="none" w:sz="0" w:space="0" w:color="auto"/>
        <w:right w:val="none" w:sz="0" w:space="0" w:color="auto"/>
      </w:divBdr>
    </w:div>
    <w:div w:id="18916472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microsoft.com/office/2007/relationships/hdphoto" Target="media/hdphoto2.wdp"/><Relationship Id="rId17" Type="http://schemas.microsoft.com/office/2007/relationships/hdphoto" Target="media/hdphoto4.wdp"/><Relationship Id="rId2" Type="http://schemas.openxmlformats.org/officeDocument/2006/relationships/styles" Target="styles.xml"/><Relationship Id="rId16" Type="http://schemas.openxmlformats.org/officeDocument/2006/relationships/image" Target="media/image7.png"/><Relationship Id="rId20" Type="http://schemas.microsoft.com/office/2007/relationships/hdphoto" Target="media/hdphoto5.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microsoft.com/office/2007/relationships/hdphoto" Target="media/hdphoto3.wdp"/><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3700</Words>
  <Characters>23312</Characters>
  <Application>Microsoft Office Word</Application>
  <DocSecurity>0</DocSecurity>
  <Lines>194</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6</cp:revision>
  <cp:lastPrinted>2026-07-12T16:37:00Z</cp:lastPrinted>
  <dcterms:created xsi:type="dcterms:W3CDTF">2026-07-12T16:29:00Z</dcterms:created>
  <dcterms:modified xsi:type="dcterms:W3CDTF">2026-07-12T16:56:00Z</dcterms:modified>
</cp:coreProperties>
</file>