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360"/>
      </w:tblGrid>
      <w:tr w:rsidR="008723A6" w:rsidTr="008723A6">
        <w:tc>
          <w:tcPr>
            <w:tcW w:w="0" w:type="auto"/>
            <w:tcMar>
              <w:top w:w="180" w:type="dxa"/>
              <w:left w:w="900" w:type="dxa"/>
              <w:bottom w:w="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Adobe Priority Product Update provides advance notifications to keep you ahead of product changes every month. Make the most of this month’s updates by knowing in advance about upcoming product enhancements and new capabilities.</w:t>
            </w:r>
          </w:p>
        </w:tc>
      </w:tr>
      <w:tr w:rsidR="008723A6" w:rsidTr="008723A6">
        <w:tc>
          <w:tcPr>
            <w:tcW w:w="0" w:type="auto"/>
            <w:tcMar>
              <w:top w:w="180" w:type="dxa"/>
              <w:left w:w="900" w:type="dxa"/>
              <w:bottom w:w="48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 xml:space="preserve">Below are the Adobe Marketing Cloud updates scheduled for this </w:t>
            </w:r>
            <w:proofErr w:type="gramStart"/>
            <w:r>
              <w:rPr>
                <w:rFonts w:ascii="Arial" w:hAnsi="Arial" w:cs="Arial"/>
                <w:color w:val="666666"/>
              </w:rPr>
              <w:t>month.</w:t>
            </w:r>
            <w:proofErr w:type="gramEnd"/>
          </w:p>
        </w:tc>
      </w:tr>
    </w:tbl>
    <w:p w:rsidR="008723A6" w:rsidRDefault="008723A6" w:rsidP="008723A6">
      <w:pPr>
        <w:rPr>
          <w:vanish/>
        </w:rPr>
      </w:pPr>
    </w:p>
    <w:tbl>
      <w:tblPr>
        <w:tblW w:w="5000" w:type="pct"/>
        <w:tblCellMar>
          <w:left w:w="0" w:type="dxa"/>
          <w:right w:w="0" w:type="dxa"/>
        </w:tblCellMar>
        <w:tblLook w:val="04A0" w:firstRow="1" w:lastRow="0" w:firstColumn="1" w:lastColumn="0" w:noHBand="0" w:noVBand="1"/>
      </w:tblPr>
      <w:tblGrid>
        <w:gridCol w:w="9360"/>
      </w:tblGrid>
      <w:tr w:rsidR="008723A6" w:rsidTr="008723A6">
        <w:tc>
          <w:tcPr>
            <w:tcW w:w="0" w:type="auto"/>
            <w:tcBorders>
              <w:top w:val="single" w:sz="8" w:space="0" w:color="D9D9D9"/>
              <w:left w:val="nil"/>
              <w:bottom w:val="nil"/>
              <w:right w:val="nil"/>
            </w:tcBorders>
            <w:tcMar>
              <w:top w:w="360" w:type="dxa"/>
              <w:left w:w="900" w:type="dxa"/>
              <w:bottom w:w="0" w:type="dxa"/>
              <w:right w:w="900" w:type="dxa"/>
            </w:tcMar>
            <w:hideMark/>
          </w:tcPr>
          <w:p w:rsidR="008723A6" w:rsidRDefault="008723A6">
            <w:pPr>
              <w:spacing w:line="360" w:lineRule="atLeast"/>
              <w:rPr>
                <w:rFonts w:ascii="Arial" w:hAnsi="Arial" w:cs="Arial"/>
                <w:color w:val="333333"/>
                <w:sz w:val="27"/>
                <w:szCs w:val="27"/>
              </w:rPr>
            </w:pPr>
            <w:r>
              <w:rPr>
                <w:rFonts w:ascii="Arial" w:hAnsi="Arial" w:cs="Arial"/>
                <w:noProof/>
                <w:color w:val="333333"/>
                <w:sz w:val="27"/>
                <w:szCs w:val="27"/>
              </w:rPr>
              <w:drawing>
                <wp:inline distT="0" distB="0" distL="0" distR="0">
                  <wp:extent cx="3924300" cy="160020"/>
                  <wp:effectExtent l="0" t="0" r="0" b="0"/>
                  <wp:docPr id="1" name="Picture 1" descr="product updates for the month of Octo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updates for the month of Octo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160020"/>
                          </a:xfrm>
                          <a:prstGeom prst="rect">
                            <a:avLst/>
                          </a:prstGeom>
                          <a:noFill/>
                          <a:ln>
                            <a:noFill/>
                          </a:ln>
                        </pic:spPr>
                      </pic:pic>
                    </a:graphicData>
                  </a:graphic>
                </wp:inline>
              </w:drawing>
            </w:r>
          </w:p>
        </w:tc>
      </w:tr>
      <w:tr w:rsidR="008723A6" w:rsidTr="008723A6">
        <w:tc>
          <w:tcPr>
            <w:tcW w:w="0" w:type="auto"/>
            <w:tcMar>
              <w:top w:w="180" w:type="dxa"/>
              <w:left w:w="900" w:type="dxa"/>
              <w:bottom w:w="48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 xml:space="preserve">Detailed Adobe Marketing Cloud release notes are available </w:t>
            </w:r>
            <w:hyperlink r:id="rId5" w:tgtFrame="_blank" w:history="1">
              <w:r>
                <w:rPr>
                  <w:rStyle w:val="Hyperlink"/>
                  <w:rFonts w:ascii="Arial" w:hAnsi="Arial" w:cs="Arial"/>
                  <w:b/>
                  <w:bCs/>
                  <w:color w:val="50B7F1"/>
                  <w:u w:val="none"/>
                </w:rPr>
                <w:t>here</w:t>
              </w:r>
            </w:hyperlink>
            <w:r>
              <w:rPr>
                <w:rFonts w:ascii="Arial" w:hAnsi="Arial" w:cs="Arial"/>
                <w:color w:val="666666"/>
              </w:rPr>
              <w:t>.</w:t>
            </w:r>
          </w:p>
        </w:tc>
      </w:tr>
    </w:tbl>
    <w:p w:rsidR="00E131B2" w:rsidRDefault="008723A6"/>
    <w:tbl>
      <w:tblPr>
        <w:tblW w:w="5000" w:type="pct"/>
        <w:tblCellMar>
          <w:left w:w="0" w:type="dxa"/>
          <w:right w:w="0" w:type="dxa"/>
        </w:tblCellMar>
        <w:tblLook w:val="04A0" w:firstRow="1" w:lastRow="0" w:firstColumn="1" w:lastColumn="0" w:noHBand="0" w:noVBand="1"/>
      </w:tblPr>
      <w:tblGrid>
        <w:gridCol w:w="9360"/>
      </w:tblGrid>
      <w:tr w:rsidR="008723A6" w:rsidTr="008723A6">
        <w:tc>
          <w:tcPr>
            <w:tcW w:w="0" w:type="auto"/>
            <w:tcBorders>
              <w:top w:val="single" w:sz="8" w:space="0" w:color="D9D9D9"/>
              <w:left w:val="nil"/>
              <w:bottom w:val="nil"/>
              <w:right w:val="nil"/>
            </w:tcBorders>
            <w:tcMar>
              <w:top w:w="360" w:type="dxa"/>
              <w:left w:w="900" w:type="dxa"/>
              <w:bottom w:w="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 xml:space="preserve">If you do not wish to receive this monthly update, unsubscribe </w:t>
            </w:r>
            <w:hyperlink r:id="rId6" w:tgtFrame="_blank" w:history="1">
              <w:r>
                <w:rPr>
                  <w:rStyle w:val="Hyperlink"/>
                  <w:rFonts w:ascii="Arial" w:hAnsi="Arial" w:cs="Arial"/>
                  <w:b/>
                  <w:bCs/>
                  <w:color w:val="50B7F1"/>
                  <w:u w:val="none"/>
                </w:rPr>
                <w:t>here</w:t>
              </w:r>
            </w:hyperlink>
            <w:r>
              <w:rPr>
                <w:rFonts w:ascii="Arial" w:hAnsi="Arial" w:cs="Arial"/>
                <w:color w:val="666666"/>
              </w:rPr>
              <w:t>.</w:t>
            </w:r>
          </w:p>
        </w:tc>
      </w:tr>
      <w:tr w:rsidR="008723A6" w:rsidTr="008723A6">
        <w:tc>
          <w:tcPr>
            <w:tcW w:w="0" w:type="auto"/>
            <w:tcMar>
              <w:top w:w="180" w:type="dxa"/>
              <w:left w:w="900" w:type="dxa"/>
              <w:bottom w:w="48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 xml:space="preserve">To receive this update every month, </w:t>
            </w:r>
            <w:hyperlink r:id="rId7" w:tgtFrame="_blank" w:history="1">
              <w:r>
                <w:rPr>
                  <w:rStyle w:val="Hyperlink"/>
                  <w:rFonts w:ascii="Arial" w:hAnsi="Arial" w:cs="Arial"/>
                  <w:b/>
                  <w:bCs/>
                  <w:color w:val="50B7F1"/>
                  <w:u w:val="none"/>
                </w:rPr>
                <w:t>subscribe now</w:t>
              </w:r>
            </w:hyperlink>
            <w:r>
              <w:rPr>
                <w:rFonts w:ascii="Arial" w:hAnsi="Arial" w:cs="Arial"/>
                <w:color w:val="666666"/>
              </w:rPr>
              <w:t>.</w:t>
            </w:r>
          </w:p>
        </w:tc>
      </w:tr>
      <w:tr w:rsidR="008723A6" w:rsidTr="008723A6">
        <w:tc>
          <w:tcPr>
            <w:tcW w:w="0" w:type="auto"/>
            <w:tcMar>
              <w:top w:w="360" w:type="dxa"/>
              <w:left w:w="900" w:type="dxa"/>
              <w:bottom w:w="0" w:type="dxa"/>
              <w:right w:w="900" w:type="dxa"/>
            </w:tcMar>
            <w:vAlign w:val="center"/>
            <w:hideMark/>
          </w:tcPr>
          <w:p w:rsidR="008723A6" w:rsidRDefault="008723A6">
            <w:pPr>
              <w:spacing w:line="360" w:lineRule="atLeast"/>
              <w:rPr>
                <w:rFonts w:ascii="Arial" w:hAnsi="Arial" w:cs="Arial"/>
                <w:color w:val="666666"/>
              </w:rPr>
            </w:pPr>
            <w:r>
              <w:rPr>
                <w:rFonts w:ascii="Arial" w:hAnsi="Arial" w:cs="Arial"/>
                <w:color w:val="666666"/>
              </w:rPr>
              <w:t>Regards,</w:t>
            </w:r>
            <w:r>
              <w:rPr>
                <w:rFonts w:ascii="Arial" w:hAnsi="Arial" w:cs="Arial"/>
                <w:color w:val="666666"/>
              </w:rPr>
              <w:br/>
            </w:r>
            <w:r>
              <w:rPr>
                <w:rStyle w:val="Strong"/>
                <w:rFonts w:ascii="Arial" w:hAnsi="Arial" w:cs="Arial"/>
                <w:color w:val="666666"/>
              </w:rPr>
              <w:t>The Adobe Customer Success Team</w:t>
            </w:r>
          </w:p>
        </w:tc>
      </w:tr>
      <w:tr w:rsidR="008723A6" w:rsidTr="008723A6">
        <w:tc>
          <w:tcPr>
            <w:tcW w:w="0" w:type="auto"/>
            <w:tcMar>
              <w:top w:w="360" w:type="dxa"/>
              <w:left w:w="900" w:type="dxa"/>
              <w:bottom w:w="0" w:type="dxa"/>
              <w:right w:w="900" w:type="dxa"/>
            </w:tcMar>
            <w:vAlign w:val="center"/>
            <w:hideMark/>
          </w:tcPr>
          <w:p w:rsidR="008723A6" w:rsidRDefault="008723A6">
            <w:pPr>
              <w:spacing w:line="240" w:lineRule="atLeast"/>
              <w:rPr>
                <w:rFonts w:ascii="Arial" w:hAnsi="Arial" w:cs="Arial"/>
                <w:color w:val="666666"/>
                <w:sz w:val="17"/>
                <w:szCs w:val="17"/>
              </w:rPr>
            </w:pPr>
            <w:r>
              <w:rPr>
                <w:rStyle w:val="Strong"/>
                <w:rFonts w:ascii="Arial" w:hAnsi="Arial" w:cs="Arial"/>
                <w:color w:val="666666"/>
                <w:sz w:val="17"/>
                <w:szCs w:val="17"/>
              </w:rPr>
              <w:t>Note-</w:t>
            </w:r>
            <w:r>
              <w:rPr>
                <w:rFonts w:ascii="Arial" w:hAnsi="Arial" w:cs="Arial"/>
                <w:color w:val="666666"/>
                <w:sz w:val="17"/>
                <w:szCs w:val="17"/>
              </w:rPr>
              <w:br/>
              <w:t>Email valid until the next Priority Product Update</w:t>
            </w:r>
            <w:r>
              <w:rPr>
                <w:rFonts w:ascii="Arial" w:hAnsi="Arial" w:cs="Arial"/>
                <w:color w:val="666666"/>
                <w:sz w:val="17"/>
                <w:szCs w:val="17"/>
              </w:rPr>
              <w:br/>
              <w:t xml:space="preserve">Previous months’ release notes are available </w:t>
            </w:r>
            <w:hyperlink r:id="rId8" w:history="1">
              <w:r>
                <w:rPr>
                  <w:rStyle w:val="Hyperlink"/>
                  <w:rFonts w:ascii="Arial" w:hAnsi="Arial" w:cs="Arial"/>
                  <w:color w:val="50B7F1"/>
                  <w:sz w:val="17"/>
                  <w:szCs w:val="17"/>
                  <w:u w:val="none"/>
                </w:rPr>
                <w:t>here</w:t>
              </w:r>
            </w:hyperlink>
            <w:r>
              <w:rPr>
                <w:rFonts w:ascii="Arial" w:hAnsi="Arial" w:cs="Arial"/>
                <w:color w:val="666666"/>
                <w:sz w:val="17"/>
                <w:szCs w:val="17"/>
              </w:rPr>
              <w:t xml:space="preserve">. </w:t>
            </w:r>
          </w:p>
        </w:tc>
      </w:tr>
    </w:tbl>
    <w:p w:rsidR="008723A6" w:rsidRDefault="008723A6">
      <w:bookmarkStart w:id="0" w:name="_GoBack"/>
      <w:bookmarkEnd w:id="0"/>
    </w:p>
    <w:sectPr w:rsidR="0087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A6"/>
    <w:rsid w:val="008723A6"/>
    <w:rsid w:val="00AB3C06"/>
    <w:rsid w:val="00E2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D37CC-5874-46C0-8266-24FDCB3C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3A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3A6"/>
    <w:rPr>
      <w:color w:val="0000FF"/>
      <w:u w:val="single"/>
    </w:rPr>
  </w:style>
  <w:style w:type="character" w:styleId="Strong">
    <w:name w:val="Strong"/>
    <w:basedOn w:val="DefaultParagraphFont"/>
    <w:uiPriority w:val="22"/>
    <w:qFormat/>
    <w:rsid w:val="00872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8442">
      <w:bodyDiv w:val="1"/>
      <w:marLeft w:val="0"/>
      <w:marRight w:val="0"/>
      <w:marTop w:val="0"/>
      <w:marBottom w:val="0"/>
      <w:divBdr>
        <w:top w:val="none" w:sz="0" w:space="0" w:color="auto"/>
        <w:left w:val="none" w:sz="0" w:space="0" w:color="auto"/>
        <w:bottom w:val="none" w:sz="0" w:space="0" w:color="auto"/>
        <w:right w:val="none" w:sz="0" w:space="0" w:color="auto"/>
      </w:divBdr>
    </w:div>
    <w:div w:id="11246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fo.adobesystems.com/r/?id=h44f69129,28570bef,28570c27" TargetMode="External"/><Relationship Id="rId3" Type="http://schemas.openxmlformats.org/officeDocument/2006/relationships/webSettings" Target="webSettings.xml"/><Relationship Id="rId7" Type="http://schemas.openxmlformats.org/officeDocument/2006/relationships/hyperlink" Target="http://t.info.adobesystems.com/r/?id=h44f69129,28570bef,28570c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nfo.adobesystems.com/r/?id=h44f69129,28570bef,28570c25" TargetMode="External"/><Relationship Id="rId5" Type="http://schemas.openxmlformats.org/officeDocument/2006/relationships/hyperlink" Target="http://t.info.adobesystems.com/r/?id=h44f69129,28570bef,28570c1b"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Trivedi</dc:creator>
  <cp:keywords/>
  <dc:description/>
  <cp:lastModifiedBy>Mayank Trivedi</cp:lastModifiedBy>
  <cp:revision>1</cp:revision>
  <dcterms:created xsi:type="dcterms:W3CDTF">2015-10-21T11:56:00Z</dcterms:created>
  <dcterms:modified xsi:type="dcterms:W3CDTF">2015-10-21T11:57:00Z</dcterms:modified>
</cp:coreProperties>
</file>