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Challengers Tennis Association</w:t>
      </w:r>
    </w:p>
    <w:p>
      <w:pPr>
        <w:spacing w:after="60"/>
        <w:jc w:val="center"/>
      </w:pPr>
      <w:r>
        <w:rPr>
          <w:color w:val="444444"/>
          <w:sz w:val="26"/>
          <w:szCs w:val="26"/>
        </w:rPr>
        <w:t xml:space="preserve">Contenu du site internet — toutes les pages</w:t>
      </w:r>
    </w:p>
    <w:p>
      <w:pPr>
        <w:spacing w:after="400"/>
        <w:jc w:val="center"/>
      </w:pPr>
      <w:r>
        <w:rPr>
          <w:i/>
          <w:iCs/>
          <w:color w:val="888888"/>
          <w:sz w:val="20"/>
          <w:szCs w:val="20"/>
        </w:rPr>
        <w:t xml:space="preserve">challengers.local — Lomé, Togo</w:t>
      </w:r>
    </w:p>
    <w:p>
      <w:pPr>
        <w:pStyle w:val="Heading1"/>
      </w:pPr>
      <w:r>
        <w:t xml:space="preserve">Accueil</w:t>
      </w:r>
    </w:p>
    <w:p>
      <w:pPr>
        <w:spacing w:after="240"/>
      </w:pPr>
      <w:r>
        <w:rPr>
          <w:i/>
          <w:iCs/>
          <w:color w:val="666666"/>
          <w:sz w:val="20"/>
          <w:szCs w:val="20"/>
        </w:rPr>
        <w:t xml:space="preserve">Page : index.html</w:t>
      </w:r>
    </w:p>
    <w:p>
      <w:pPr>
        <w:pStyle w:val="Heading2"/>
        <w:spacing w:after="120" w:before="200"/>
      </w:pPr>
      <w:r>
        <w:t xml:space="preserve">Tournoi Holidays Cup — 5ème Édition !</w:t>
      </w:r>
    </w:p>
    <w:p>
      <w:pPr>
        <w:spacing w:after="160"/>
      </w:pPr>
      <w:r>
        <w:rPr>
          <w:b w:val="false"/>
          <w:bCs w:val="false"/>
          <w:i w:val="false"/>
          <w:iCs w:val="false"/>
        </w:rPr>
        <w:t xml:space="preserve">Du 27 Juillet au 02 Août</w:t>
      </w:r>
    </w:p>
    <w:p>
      <w:pPr>
        <w:spacing w:after="160"/>
      </w:pPr>
      <w:r>
        <w:rPr>
          <w:b w:val="false"/>
          <w:bCs w:val="false"/>
          <w:i/>
          <w:iCs/>
        </w:rPr>
        <w:t xml:space="preserve">[Compte à rebours dynamique jusqu'au début du tournoi]</w:t>
      </w:r>
    </w:p>
    <w:p>
      <w:pPr>
        <w:pStyle w:val="Heading2"/>
        <w:spacing w:after="120" w:before="200"/>
      </w:pPr>
      <w:r>
        <w:t xml:space="preserve">Bienvenue à l'Association Challengers !</w:t>
      </w:r>
    </w:p>
    <w:p>
      <w:pPr>
        <w:spacing w:after="160"/>
      </w:pPr>
      <w:r>
        <w:rPr>
          <w:b/>
          <w:bCs/>
          <w:i w:val="false"/>
          <w:iCs w:val="false"/>
        </w:rPr>
        <w:t xml:space="preserve">Une association dédiée à la promotion du tennis à Lomé.</w:t>
      </w:r>
    </w:p>
    <w:p>
      <w:pPr>
        <w:spacing w:after="160"/>
      </w:pPr>
      <w:r>
        <w:rPr>
          <w:b w:val="false"/>
          <w:bCs w:val="false"/>
          <w:i w:val="false"/>
          <w:iCs w:val="false"/>
        </w:rPr>
        <w:t xml:space="preserve">L'Association Challengers organise chaque année, pendant les vacances scolaires, un grand tournoi de tennis ouvert à tous : la Holidays Cup. Nous soufflons cette année nos 5 bougies : la 5ème édition se déroule du 27 juillet au 02 août, avec des tableaux en Simple Messieurs, Simple Dames, Double Messieurs et Vétérans, en partenariat avec la Fédération Togolaise de Tennis (FTT) et le Cacaveli Tennis Club.</w:t>
      </w:r>
    </w:p>
    <w:p>
      <w:pPr>
        <w:spacing w:after="160"/>
      </w:pPr>
      <w:r>
        <w:rPr>
          <w:b w:val="false"/>
          <w:bCs w:val="false"/>
          <w:i w:val="false"/>
          <w:iCs w:val="false"/>
        </w:rPr>
        <w:t xml:space="preserve">Au programme : des matches disputés du 16ème de finale jusqu'à la grande finale, plus de 3.000.000 F CFA de dotations et deux motos TVS Apache à gagner pour les champions. Un rendez-vous devenu incontournable pour les passionnés de tennis du Togo.</w:t>
      </w:r>
    </w:p>
    <w:p>
      <w:pPr>
        <w:pStyle w:val="ListParagraph"/>
        <w:numPr>
          <w:ilvl w:val="0"/>
          <w:numId w:val="2"/>
        </w:numPr>
        <w:spacing w:after="100"/>
      </w:pPr>
      <w:r>
        <w:rPr>
          <w:b/>
          <w:bCs/>
        </w:rPr>
        <w:t xml:space="preserve">Championnats — </w:t>
      </w:r>
      <w:r>
        <w:t xml:space="preserve">Un tournoi structuré du 16ème de finale à la grande finale, ouvert à tous les niveaux de jeu.</w:t>
      </w:r>
    </w:p>
    <w:p>
      <w:pPr>
        <w:pStyle w:val="ListParagraph"/>
        <w:numPr>
          <w:ilvl w:val="0"/>
          <w:numId w:val="2"/>
        </w:numPr>
        <w:spacing w:after="100"/>
      </w:pPr>
      <w:r>
        <w:rPr>
          <w:b/>
          <w:bCs/>
        </w:rPr>
        <w:t xml:space="preserve">Encadrement — </w:t>
      </w:r>
      <w:r>
        <w:t xml:space="preserve">Des entraîneurs qualifiés accompagnent nos membres pour progresser à tout âge.</w:t>
      </w:r>
    </w:p>
    <w:p>
      <w:pPr>
        <w:pStyle w:val="ListParagraph"/>
        <w:numPr>
          <w:ilvl w:val="0"/>
          <w:numId w:val="2"/>
        </w:numPr>
        <w:spacing w:after="100"/>
      </w:pPr>
      <w:r>
        <w:rPr>
          <w:b/>
          <w:bCs/>
        </w:rPr>
        <w:t xml:space="preserve">Adhésion — </w:t>
      </w:r>
      <w:r>
        <w:t xml:space="preserve">Rejoignez l'Association Challengers et participez à la vie de notre communauté tennistique.</w:t>
      </w:r>
    </w:p>
    <w:p>
      <w:pPr>
        <w:pStyle w:val="ListParagraph"/>
        <w:numPr>
          <w:ilvl w:val="0"/>
          <w:numId w:val="2"/>
        </w:numPr>
        <w:spacing w:after="100"/>
      </w:pPr>
      <w:r>
        <w:rPr>
          <w:b/>
          <w:bCs/>
        </w:rPr>
        <w:t xml:space="preserve">Événements — </w:t>
      </w:r>
      <w:r>
        <w:t xml:space="preserve">Tournois, stages et rencontres organisés tout au long de l'année pour nos membres.</w:t>
      </w:r>
    </w:p>
    <w:p>
      <w:pPr>
        <w:pStyle w:val="Heading2"/>
        <w:spacing w:after="120" w:before="200"/>
      </w:pPr>
      <w:r>
        <w:t xml:space="preserve">Citation</w:t>
      </w:r>
    </w:p>
    <w:p>
      <w:pPr>
        <w:spacing w:after="160"/>
      </w:pPr>
      <w:r>
        <w:rPr>
          <w:b w:val="false"/>
          <w:bCs w:val="false"/>
          <w:i/>
          <w:iCs/>
        </w:rPr>
        <w:t xml:space="preserve">« Au tennis, ce n'est pas l'adversaire qu'il faut craindre, c'est l'échec lui-même, sachant à quel point on était proche du but sans l'atteindre. »</w:t>
      </w:r>
    </w:p>
    <w:p>
      <w:pPr>
        <w:spacing w:after="160"/>
      </w:pPr>
      <w:r>
        <w:rPr>
          <w:b w:val="false"/>
          <w:bCs w:val="false"/>
          <w:i w:val="false"/>
          <w:iCs w:val="false"/>
        </w:rPr>
        <w:t xml:space="preserve">— Andy Murray</w:t>
      </w:r>
    </w:p>
    <w:p>
      <w:pPr>
        <w:pStyle w:val="Heading2"/>
        <w:spacing w:after="120" w:before="200"/>
      </w:pPr>
      <w:r>
        <w:t xml:space="preserve">Le Tennis Coule Dans Nos Veines</w:t>
      </w:r>
    </w:p>
    <w:p>
      <w:pPr>
        <w:spacing w:after="160"/>
      </w:pPr>
      <w:r>
        <w:rPr>
          <w:b/>
          <w:bCs/>
          <w:i w:val="false"/>
          <w:iCs w:val="false"/>
        </w:rPr>
        <w:t xml:space="preserve">Rejoignez une communauté passionnée de tennis.</w:t>
      </w:r>
    </w:p>
    <w:p>
      <w:pPr>
        <w:spacing w:after="160"/>
      </w:pPr>
      <w:r>
        <w:rPr>
          <w:b w:val="false"/>
          <w:bCs w:val="false"/>
          <w:i w:val="false"/>
          <w:iCs w:val="false"/>
        </w:rPr>
        <w:t xml:space="preserve">Devenez membre de l'Association Challengers et participez à nos tournois, entraînements et événements tout au long de l'année.</w:t>
      </w:r>
    </w:p>
    <w:p>
      <w:pPr>
        <w:spacing w:after="160"/>
      </w:pPr>
      <w:r>
        <w:rPr>
          <w:b w:val="false"/>
          <w:bCs w:val="false"/>
          <w:i/>
          <w:iCs/>
        </w:rPr>
        <w:t xml:space="preserve">[Bouton : Voir les Inscriptions → membership.html]</w:t>
      </w:r>
    </w:p>
    <w:p>
      <w:pPr>
        <w:pStyle w:val="Heading2"/>
        <w:spacing w:after="120" w:before="200"/>
      </w:pPr>
      <w:r>
        <w:t xml:space="preserve">Affiches du Tournoi</w:t>
      </w:r>
    </w:p>
    <w:p>
      <w:pPr>
        <w:spacing w:after="160"/>
      </w:pPr>
      <w:r>
        <w:rPr>
          <w:b w:val="false"/>
          <w:bCs w:val="false"/>
          <w:i w:val="false"/>
          <w:iCs w:val="false"/>
        </w:rPr>
        <w:t xml:space="preserve">Toutes les informations officielles de la Holidays Cup : catégories, frais d'inscription et dotations. [Lien : Voir le détail du tournoi » → events.html]</w:t>
      </w:r>
    </w:p>
    <w:p>
      <w:pPr>
        <w:pBdr>
          <w:bottom w:val="single" w:color="2E7D32" w:sz="6" w:space="4"/>
        </w:pBdr>
        <w:spacing w:after="300" w:before="100"/>
      </w:pPr>
    </w:p>
    <w:p>
      <w:pPr>
        <w:pStyle w:val="Heading1"/>
      </w:pPr>
      <w:r>
        <w:t xml:space="preserve">Notre Club</w:t>
      </w:r>
    </w:p>
    <w:p>
      <w:pPr>
        <w:spacing w:after="240"/>
      </w:pPr>
      <w:r>
        <w:rPr>
          <w:i/>
          <w:iCs/>
          <w:color w:val="666666"/>
          <w:sz w:val="20"/>
          <w:szCs w:val="20"/>
        </w:rPr>
        <w:t xml:space="preserve">Page : our-club.html</w:t>
      </w:r>
    </w:p>
    <w:p>
      <w:pPr>
        <w:pStyle w:val="Heading2"/>
        <w:spacing w:after="120" w:before="200"/>
      </w:pPr>
      <w:r>
        <w:t xml:space="preserve">Notre Club, Notre Passion</w:t>
      </w:r>
    </w:p>
    <w:p>
      <w:pPr>
        <w:spacing w:after="160"/>
      </w:pPr>
      <w:r>
        <w:rPr>
          <w:b/>
          <w:bCs/>
          <w:i w:val="false"/>
          <w:iCs w:val="false"/>
        </w:rPr>
        <w:t xml:space="preserve">Une association tennistique dynamique à Lomé.</w:t>
      </w:r>
    </w:p>
    <w:p>
      <w:pPr>
        <w:spacing w:after="160"/>
      </w:pPr>
      <w:r>
        <w:rPr>
          <w:b w:val="false"/>
          <w:bCs w:val="false"/>
          <w:i w:val="false"/>
          <w:iCs w:val="false"/>
        </w:rPr>
        <w:t xml:space="preserve">L'Association Challengers rassemble joueurs, entraîneurs et passionnés de tennis autour d'un objectif commun : promouvoir ce sport et organiser des compétitions de qualité. Chaque année, elle organise le tournoi Holidays Cup, en partenariat avec la Fédération Togolaise de Tennis (FTT) et le Cacaveli Tennis Club.</w:t>
      </w:r>
    </w:p>
    <w:p>
      <w:pPr>
        <w:pStyle w:val="Heading2"/>
        <w:spacing w:after="120" w:before="200"/>
      </w:pPr>
      <w:r>
        <w:t xml:space="preserve">Nos Partenaires</w:t>
      </w:r>
    </w:p>
    <w:p>
      <w:pPr>
        <w:pStyle w:val="ListParagraph"/>
        <w:numPr>
          <w:ilvl w:val="0"/>
          <w:numId w:val="2"/>
        </w:numPr>
        <w:spacing w:after="100"/>
      </w:pPr>
      <w:r>
        <w:t xml:space="preserve">Fédération Togolaise de Tennis</w:t>
      </w:r>
    </w:p>
    <w:p>
      <w:pPr>
        <w:pStyle w:val="ListParagraph"/>
        <w:numPr>
          <w:ilvl w:val="0"/>
          <w:numId w:val="2"/>
        </w:numPr>
        <w:spacing w:after="100"/>
      </w:pPr>
      <w:r>
        <w:t xml:space="preserve">Cacaveli Tennis Club</w:t>
      </w:r>
    </w:p>
    <w:p>
      <w:pPr>
        <w:pStyle w:val="ListParagraph"/>
        <w:numPr>
          <w:ilvl w:val="0"/>
          <w:numId w:val="2"/>
        </w:numPr>
        <w:spacing w:after="100"/>
      </w:pPr>
      <w:r>
        <w:t xml:space="preserve">TVS (Sponsor Officiel)</w:t>
      </w:r>
    </w:p>
    <w:p>
      <w:pPr>
        <w:pStyle w:val="ListParagraph"/>
        <w:numPr>
          <w:ilvl w:val="0"/>
          <w:numId w:val="2"/>
        </w:numPr>
        <w:spacing w:after="100"/>
      </w:pPr>
      <w:r>
        <w:t xml:space="preserve">TopSaho</w:t>
      </w:r>
    </w:p>
    <w:p>
      <w:pPr>
        <w:pStyle w:val="ListParagraph"/>
        <w:numPr>
          <w:ilvl w:val="0"/>
          <w:numId w:val="2"/>
        </w:numPr>
        <w:spacing w:after="100"/>
      </w:pPr>
      <w:r>
        <w:t xml:space="preserve">STAM</w:t>
      </w:r>
    </w:p>
    <w:p>
      <w:pPr>
        <w:pStyle w:val="ListParagraph"/>
        <w:numPr>
          <w:ilvl w:val="0"/>
          <w:numId w:val="2"/>
        </w:numPr>
        <w:spacing w:after="100"/>
      </w:pPr>
      <w:r>
        <w:t xml:space="preserve">Ramco</w:t>
      </w:r>
    </w:p>
    <w:p>
      <w:pPr>
        <w:pStyle w:val="Heading2"/>
        <w:spacing w:after="120" w:before="200"/>
      </w:pPr>
      <w:r>
        <w:t xml:space="preserve">Ce Que Nous Proposons</w:t>
      </w:r>
    </w:p>
    <w:p>
      <w:pPr>
        <w:pStyle w:val="ListParagraph"/>
        <w:numPr>
          <w:ilvl w:val="0"/>
          <w:numId w:val="2"/>
        </w:numPr>
        <w:spacing w:after="100"/>
      </w:pPr>
      <w:r>
        <w:rPr>
          <w:b/>
          <w:bCs/>
        </w:rPr>
        <w:t xml:space="preserve">Entraînements — </w:t>
      </w:r>
      <w:r>
        <w:t xml:space="preserve">Des séances encadrées pour progresser à tout niveau, quel que soit son âge.</w:t>
      </w:r>
    </w:p>
    <w:p>
      <w:pPr>
        <w:pStyle w:val="ListParagraph"/>
        <w:numPr>
          <w:ilvl w:val="0"/>
          <w:numId w:val="2"/>
        </w:numPr>
        <w:spacing w:after="100"/>
      </w:pPr>
      <w:r>
        <w:rPr>
          <w:b/>
          <w:bCs/>
        </w:rPr>
        <w:t xml:space="preserve">Tournois &amp; Compétitions — </w:t>
      </w:r>
      <w:r>
        <w:t xml:space="preserve">Des compétitions organisées tout au long de l'année, dont la Holidays Cup.</w:t>
      </w:r>
    </w:p>
    <w:p>
      <w:pPr>
        <w:pStyle w:val="ListParagraph"/>
        <w:numPr>
          <w:ilvl w:val="0"/>
          <w:numId w:val="2"/>
        </w:numPr>
        <w:spacing w:after="100"/>
      </w:pPr>
      <w:r>
        <w:rPr>
          <w:b/>
          <w:bCs/>
        </w:rPr>
        <w:t xml:space="preserve">Esprit d'Équipe — </w:t>
      </w:r>
      <w:r>
        <w:t xml:space="preserve">Une communauté conviviale de joueurs passionnés de tennis.</w:t>
      </w:r>
    </w:p>
    <w:p>
      <w:pPr>
        <w:pStyle w:val="ListParagraph"/>
        <w:numPr>
          <w:ilvl w:val="0"/>
          <w:numId w:val="2"/>
        </w:numPr>
        <w:spacing w:after="100"/>
      </w:pPr>
      <w:r>
        <w:rPr>
          <w:b/>
          <w:bCs/>
        </w:rPr>
        <w:t xml:space="preserve">Partenariats — </w:t>
      </w:r>
      <w:r>
        <w:t xml:space="preserve">Des collaborations avec la FTT et le Cacaveli Tennis Club pour promouvoir le tennis à Lomé.</w:t>
      </w:r>
    </w:p>
    <w:p>
      <w:pPr>
        <w:pBdr>
          <w:bottom w:val="single" w:color="2E7D32" w:sz="6" w:space="4"/>
        </w:pBdr>
        <w:spacing w:after="300" w:before="100"/>
      </w:pPr>
    </w:p>
    <w:p>
      <w:pPr>
        <w:pStyle w:val="Heading1"/>
      </w:pPr>
      <w:r>
        <w:t xml:space="preserve">Tournoi</w:t>
      </w:r>
    </w:p>
    <w:p>
      <w:pPr>
        <w:spacing w:after="240"/>
      </w:pPr>
      <w:r>
        <w:rPr>
          <w:i/>
          <w:iCs/>
          <w:color w:val="666666"/>
          <w:sz w:val="20"/>
          <w:szCs w:val="20"/>
        </w:rPr>
        <w:t xml:space="preserve">Page : events.html</w:t>
      </w:r>
    </w:p>
    <w:p>
      <w:pPr>
        <w:pStyle w:val="Heading2"/>
        <w:spacing w:after="120" w:before="200"/>
      </w:pPr>
      <w:r>
        <w:t xml:space="preserve">Le Tournoi Holidays Cup</w:t>
      </w:r>
    </w:p>
    <w:p>
      <w:pPr>
        <w:spacing w:after="160"/>
      </w:pPr>
      <w:r>
        <w:rPr>
          <w:b/>
          <w:bCs/>
          <w:i w:val="false"/>
          <w:iCs w:val="false"/>
        </w:rPr>
        <w:t xml:space="preserve">5ème édition - Un rendez-vous incontournable du tennis togolais.</w:t>
      </w:r>
    </w:p>
    <w:p>
      <w:pPr>
        <w:spacing w:after="160"/>
      </w:pPr>
      <w:r>
        <w:rPr>
          <w:b w:val="false"/>
          <w:bCs w:val="false"/>
          <w:i w:val="false"/>
          <w:iCs w:val="false"/>
        </w:rPr>
        <w:t xml:space="preserve">Chaque année, pendant les vacances scolaires, l'Association Challengers organise la Holidays Cup : un tournoi de tennis qui réunit à Lomé les meilleurs joueurs amateurs et compétiteurs du Togo. Née il y a 5 ans, cette compétition est devenue un rendez-vous attendu de la saison, disputé sur les courts du Cacaveli Tennis Club et placé sous l'égide de la Fédération Togolaise de Tennis (FTT).</w:t>
      </w:r>
    </w:p>
    <w:p>
      <w:pPr>
        <w:spacing w:after="160"/>
      </w:pPr>
      <w:r>
        <w:rPr>
          <w:b w:val="false"/>
          <w:bCs w:val="false"/>
          <w:i w:val="false"/>
          <w:iCs w:val="false"/>
        </w:rPr>
        <w:t xml:space="preserve">Le tableau se joue en élimination directe, du 16ème de finale jusqu'à la grande finale, dans quatre catégories : Simple Messieurs, Simple Dames, Double Messieurs et Vétérans. Grâce à notre sponsor officiel TVS et à l'ensemble de nos partenaires, les vainqueurs se partagent plus de 3.000.000 F CFA de dotations, ainsi que deux motos TVS Apache remises aux champions du Simple Messieurs et du Simple Dames.</w:t>
      </w:r>
    </w:p>
    <w:p>
      <w:pPr>
        <w:spacing w:after="160"/>
      </w:pPr>
      <w:r>
        <w:rPr>
          <w:b w:val="false"/>
          <w:bCs w:val="false"/>
          <w:i w:val="false"/>
          <w:iCs w:val="false"/>
        </w:rPr>
        <w:t xml:space="preserve">Envie d'en faire partie ? Inscrivez-vous dès maintenant, en tant que joueur ou joueuse, pour cette 5ème édition.</w:t>
      </w:r>
    </w:p>
    <w:p>
      <w:pPr>
        <w:spacing w:after="160"/>
      </w:pPr>
      <w:r>
        <w:rPr>
          <w:b w:val="false"/>
          <w:bCs w:val="false"/>
          <w:i/>
          <w:iCs/>
        </w:rPr>
        <w:t xml:space="preserve">[Bouton : S'inscrire au Tournoi → membership.html]</w:t>
      </w:r>
    </w:p>
    <w:p>
      <w:pPr>
        <w:spacing w:after="160"/>
      </w:pPr>
      <w:r>
        <w:rPr>
          <w:b w:val="false"/>
          <w:bCs w:val="false"/>
          <w:i/>
          <w:iCs/>
        </w:rPr>
        <w:t xml:space="preserve">[Compte à rebours dynamique jusqu'au début du tournoi]</w:t>
      </w:r>
    </w:p>
    <w:p>
      <w:pPr>
        <w:pStyle w:val="ListParagraph"/>
        <w:numPr>
          <w:ilvl w:val="0"/>
          <w:numId w:val="2"/>
        </w:numPr>
        <w:spacing w:after="100"/>
      </w:pPr>
      <w:r>
        <w:rPr>
          <w:b/>
          <w:bCs/>
        </w:rPr>
        <w:t xml:space="preserve">Dates — </w:t>
      </w:r>
      <w:r>
        <w:t xml:space="preserve">Du 27 juillet au 02 août.</w:t>
      </w:r>
    </w:p>
    <w:p>
      <w:pPr>
        <w:pStyle w:val="ListParagraph"/>
        <w:numPr>
          <w:ilvl w:val="0"/>
          <w:numId w:val="2"/>
        </w:numPr>
        <w:spacing w:after="100"/>
      </w:pPr>
      <w:r>
        <w:rPr>
          <w:b/>
          <w:bCs/>
        </w:rPr>
        <w:t xml:space="preserve">Catégories — </w:t>
      </w:r>
      <w:r>
        <w:t xml:space="preserve">Simple Messieurs (+14 ans) · Simple Dames (+13 ans) · Double Messieurs · Vétérans (+50 ans).</w:t>
      </w:r>
    </w:p>
    <w:p>
      <w:pPr>
        <w:pStyle w:val="ListParagraph"/>
        <w:numPr>
          <w:ilvl w:val="0"/>
          <w:numId w:val="2"/>
        </w:numPr>
        <w:spacing w:after="100"/>
      </w:pPr>
      <w:r>
        <w:rPr>
          <w:b/>
          <w:bCs/>
        </w:rPr>
        <w:t xml:space="preserve">Frais d'Inscription — </w:t>
      </w:r>
      <w:r>
        <w:t xml:space="preserve">Simple M : 15.000 F CFA · Simple D : 15.000 F CFA · Double M : 10.000 F CFA · Vétérans : 20.000 F CFA.</w:t>
      </w:r>
    </w:p>
    <w:p>
      <w:pPr>
        <w:pStyle w:val="ListParagraph"/>
        <w:numPr>
          <w:ilvl w:val="0"/>
          <w:numId w:val="2"/>
        </w:numPr>
        <w:spacing w:after="100"/>
      </w:pPr>
      <w:r>
        <w:rPr>
          <w:b/>
          <w:bCs/>
        </w:rPr>
        <w:t xml:space="preserve">Dotations des Vainqueurs — </w:t>
      </w:r>
      <w:r>
        <w:t xml:space="preserve">Simple Messieurs : 1.000.000 F CFA + Moto TVS Apache · Simple Dames : 400.000 F CFA + Moto TVS Apache · Double Messieurs : 400.000 F CFA · Vétérans : à définir.</w:t>
      </w:r>
    </w:p>
    <w:p>
      <w:pPr>
        <w:pStyle w:val="Heading2"/>
        <w:spacing w:after="120" w:before="200"/>
      </w:pPr>
      <w:r>
        <w:t xml:space="preserve">Vidéo de Présentation</w:t>
      </w:r>
    </w:p>
    <w:p>
      <w:pPr>
        <w:spacing w:after="160"/>
      </w:pPr>
      <w:r>
        <w:rPr>
          <w:b w:val="false"/>
          <w:bCs w:val="false"/>
          <w:i w:val="false"/>
          <w:iCs w:val="false"/>
        </w:rPr>
        <w:t xml:space="preserve">Découvrez en images l'annonce de la 5ème édition de la Holidays Cup.</w:t>
      </w:r>
    </w:p>
    <w:p>
      <w:pPr>
        <w:spacing w:after="160"/>
      </w:pPr>
      <w:r>
        <w:rPr>
          <w:b w:val="false"/>
          <w:bCs w:val="false"/>
          <w:i/>
          <w:iCs/>
        </w:rPr>
        <w:t xml:space="preserve">[Vidéo intégrée : videos/holidays-cup-presentation.mp4]</w:t>
      </w:r>
    </w:p>
    <w:p>
      <w:pPr>
        <w:pStyle w:val="Heading2"/>
        <w:spacing w:after="120" w:before="200"/>
      </w:pPr>
      <w:r>
        <w:t xml:space="preserve">5ème Édition - Holidays Cup !</w:t>
      </w:r>
    </w:p>
    <w:p>
      <w:pPr>
        <w:spacing w:after="160"/>
      </w:pPr>
      <w:r>
        <w:rPr>
          <w:b w:val="false"/>
          <w:bCs w:val="false"/>
          <w:i w:val="false"/>
          <w:iCs w:val="false"/>
        </w:rPr>
        <w:t xml:space="preserve">27 Juillet au 02 Août</w:t>
      </w:r>
    </w:p>
    <w:p>
      <w:pPr>
        <w:spacing w:after="160"/>
      </w:pPr>
      <w:r>
        <w:rPr>
          <w:b w:val="false"/>
          <w:bCs w:val="false"/>
          <w:i w:val="false"/>
          <w:iCs w:val="false"/>
        </w:rPr>
        <w:t xml:space="preserve">Merci à nos partenaires TVS, FTT, Cacaveli Tennis Club, TopSaho, STAM, Ramco, AGL, Cristal, C.C.T Batimat et S.A.L.T pour leur soutien à cette édition anniversaire.</w:t>
      </w:r>
    </w:p>
    <w:p>
      <w:pPr>
        <w:spacing w:after="160"/>
      </w:pPr>
      <w:r>
        <w:rPr>
          <w:b w:val="false"/>
          <w:bCs w:val="false"/>
          <w:i w:val="false"/>
          <w:iCs w:val="false"/>
        </w:rPr>
        <w:t xml:space="preserve">Contacts inscriptions : +228 98 60 04 04 (Flooz) / +228 90 35 51 08 (Mixx by Yas) — associationchallengers@gmail.com</w:t>
      </w:r>
    </w:p>
    <w:p>
      <w:pPr>
        <w:pBdr>
          <w:bottom w:val="single" w:color="2E7D32" w:sz="6" w:space="4"/>
        </w:pBdr>
        <w:spacing w:after="300" w:before="100"/>
      </w:pPr>
    </w:p>
    <w:p>
      <w:pPr>
        <w:pStyle w:val="Heading1"/>
      </w:pPr>
      <w:r>
        <w:t xml:space="preserve">Adhésion &amp; Inscriptions</w:t>
      </w:r>
    </w:p>
    <w:p>
      <w:pPr>
        <w:spacing w:after="240"/>
      </w:pPr>
      <w:r>
        <w:rPr>
          <w:i/>
          <w:iCs/>
          <w:color w:val="666666"/>
          <w:sz w:val="20"/>
          <w:szCs w:val="20"/>
        </w:rPr>
        <w:t xml:space="preserve">Page : membership.html</w:t>
      </w:r>
    </w:p>
    <w:p>
      <w:pPr>
        <w:pStyle w:val="Heading2"/>
        <w:spacing w:after="120" w:before="200"/>
      </w:pPr>
      <w:r>
        <w:t xml:space="preserve">Rejoignez l'Association Challengers</w:t>
      </w:r>
    </w:p>
    <w:p>
      <w:pPr>
        <w:spacing w:after="160"/>
      </w:pPr>
      <w:r>
        <w:rPr>
          <w:b/>
          <w:bCs/>
          <w:i w:val="false"/>
          <w:iCs w:val="false"/>
        </w:rPr>
        <w:t xml:space="preserve">Une communauté passionnée de tennis à Lomé.</w:t>
      </w:r>
    </w:p>
    <w:p>
      <w:pPr>
        <w:spacing w:after="160"/>
      </w:pPr>
      <w:r>
        <w:rPr>
          <w:b w:val="false"/>
          <w:bCs w:val="false"/>
          <w:i w:val="false"/>
          <w:iCs w:val="false"/>
        </w:rPr>
        <w:t xml:space="preserve">Devenez membre de l'Association Challengers et participez à nos entraînements, à nos rencontres et à notre tournoi annuel, la Holidays Cup, organisée en partenariat avec la Fédération Togolaise de Tennis (FTT) et le Cacaveli Tennis Club.</w:t>
      </w:r>
    </w:p>
    <w:p>
      <w:pPr>
        <w:pStyle w:val="Heading2"/>
        <w:spacing w:after="120" w:before="200"/>
      </w:pPr>
      <w:r>
        <w:t xml:space="preserve">Avantages de l'Adhésion</w:t>
      </w:r>
    </w:p>
    <w:p>
      <w:pPr>
        <w:pStyle w:val="ListParagraph"/>
        <w:numPr>
          <w:ilvl w:val="0"/>
          <w:numId w:val="2"/>
        </w:numPr>
        <w:spacing w:after="100"/>
      </w:pPr>
      <w:r>
        <w:t xml:space="preserve">Accès aux entraînements et rencontres organisés par l'association.</w:t>
      </w:r>
    </w:p>
    <w:p>
      <w:pPr>
        <w:pStyle w:val="ListParagraph"/>
        <w:numPr>
          <w:ilvl w:val="0"/>
          <w:numId w:val="2"/>
        </w:numPr>
        <w:spacing w:after="100"/>
      </w:pPr>
      <w:r>
        <w:t xml:space="preserve">Tarifs d'inscription au tournoi Holidays Cup.</w:t>
      </w:r>
    </w:p>
    <w:p>
      <w:pPr>
        <w:pStyle w:val="ListParagraph"/>
        <w:numPr>
          <w:ilvl w:val="0"/>
          <w:numId w:val="2"/>
        </w:numPr>
        <w:spacing w:after="100"/>
      </w:pPr>
      <w:r>
        <w:t xml:space="preserve">Suivi et encadrement par des membres expérimentés.</w:t>
      </w:r>
    </w:p>
    <w:p>
      <w:pPr>
        <w:pStyle w:val="ListParagraph"/>
        <w:numPr>
          <w:ilvl w:val="0"/>
          <w:numId w:val="2"/>
        </w:numPr>
        <w:spacing w:after="100"/>
      </w:pPr>
      <w:r>
        <w:t xml:space="preserve">Participation aux événements et compétitions de l'association.</w:t>
      </w:r>
    </w:p>
    <w:p>
      <w:pPr>
        <w:pStyle w:val="ListParagraph"/>
        <w:numPr>
          <w:ilvl w:val="0"/>
          <w:numId w:val="2"/>
        </w:numPr>
        <w:spacing w:after="100"/>
      </w:pPr>
      <w:r>
        <w:t xml:space="preserve">Un réseau de passionnés de tennis à Lomé.</w:t>
      </w:r>
    </w:p>
    <w:p>
      <w:pPr>
        <w:pStyle w:val="Heading2"/>
        <w:spacing w:after="120" w:before="200"/>
      </w:pPr>
      <w:r>
        <w:t xml:space="preserve">Conditions d'Inscription</w:t>
      </w:r>
    </w:p>
    <w:p>
      <w:pPr>
        <w:pStyle w:val="ListParagraph"/>
        <w:numPr>
          <w:ilvl w:val="0"/>
          <w:numId w:val="2"/>
        </w:numPr>
        <w:spacing w:after="100"/>
      </w:pPr>
      <w:r>
        <w:t xml:space="preserve">Être passionné de tennis, quel que soit son niveau.</w:t>
      </w:r>
    </w:p>
    <w:p>
      <w:pPr>
        <w:pStyle w:val="ListParagraph"/>
        <w:numPr>
          <w:ilvl w:val="0"/>
          <w:numId w:val="2"/>
        </w:numPr>
        <w:spacing w:after="100"/>
      </w:pPr>
      <w:r>
        <w:t xml:space="preserve">Respecter le règlement de l'association et de la Fédération Togolaise de Tennis.</w:t>
      </w:r>
    </w:p>
    <w:p>
      <w:pPr>
        <w:pStyle w:val="ListParagraph"/>
        <w:numPr>
          <w:ilvl w:val="0"/>
          <w:numId w:val="2"/>
        </w:numPr>
        <w:spacing w:after="100"/>
      </w:pPr>
      <w:r>
        <w:t xml:space="preserve">S'acquitter des frais d'inscription selon la catégorie choisie.</w:t>
      </w:r>
    </w:p>
    <w:p>
      <w:pPr>
        <w:pStyle w:val="ListParagraph"/>
        <w:numPr>
          <w:ilvl w:val="0"/>
          <w:numId w:val="2"/>
        </w:numPr>
        <w:spacing w:after="100"/>
      </w:pPr>
      <w:r>
        <w:t xml:space="preserve">Fournir une pièce d'identité valide lors de l'inscription.</w:t>
      </w:r>
    </w:p>
    <w:p>
      <w:pPr>
        <w:pStyle w:val="ListParagraph"/>
        <w:numPr>
          <w:ilvl w:val="0"/>
          <w:numId w:val="2"/>
        </w:numPr>
        <w:spacing w:after="100"/>
      </w:pPr>
      <w:r>
        <w:t xml:space="preserve">Respecter les catégories d'âge : Simple Messieurs +14 ans, Simple Dames +13 ans, Vétérans +50 ans.</w:t>
      </w:r>
    </w:p>
    <w:p>
      <w:pPr>
        <w:pStyle w:val="Heading2"/>
        <w:spacing w:after="120" w:before="200"/>
      </w:pPr>
      <w:r>
        <w:t xml:space="preserve">Frais d'Inscription au Tournoi Holidays Cup</w:t>
      </w:r>
    </w:p>
    <w:p>
      <w:pPr>
        <w:pStyle w:val="ListParagraph"/>
        <w:numPr>
          <w:ilvl w:val="0"/>
          <w:numId w:val="2"/>
        </w:numPr>
        <w:spacing w:after="100"/>
      </w:pPr>
      <w:r>
        <w:rPr>
          <w:b/>
          <w:bCs/>
        </w:rPr>
        <w:t xml:space="preserve">Simple Messieurs — </w:t>
      </w:r>
      <w:r>
        <w:t xml:space="preserve">15.000 F CFA (Catégorie : +14 ans)</w:t>
      </w:r>
    </w:p>
    <w:p>
      <w:pPr>
        <w:pStyle w:val="ListParagraph"/>
        <w:numPr>
          <w:ilvl w:val="0"/>
          <w:numId w:val="2"/>
        </w:numPr>
        <w:spacing w:after="100"/>
      </w:pPr>
      <w:r>
        <w:rPr>
          <w:b/>
          <w:bCs/>
        </w:rPr>
        <w:t xml:space="preserve">Simple Dames — </w:t>
      </w:r>
      <w:r>
        <w:t xml:space="preserve">15.000 F CFA (Catégorie : +13 ans)</w:t>
      </w:r>
    </w:p>
    <w:p>
      <w:pPr>
        <w:pStyle w:val="ListParagraph"/>
        <w:numPr>
          <w:ilvl w:val="0"/>
          <w:numId w:val="2"/>
        </w:numPr>
        <w:spacing w:after="100"/>
      </w:pPr>
      <w:r>
        <w:rPr>
          <w:b/>
          <w:bCs/>
        </w:rPr>
        <w:t xml:space="preserve">Double Messieurs / Vétérans — </w:t>
      </w:r>
      <w:r>
        <w:t xml:space="preserve">Double Messieurs : 10.000 F CFA — Vétérans (+50 ans) : 20.000 F CFA</w:t>
      </w:r>
    </w:p>
    <w:p>
      <w:pPr>
        <w:pStyle w:val="Heading2"/>
        <w:spacing w:after="120" w:before="200"/>
      </w:pPr>
      <w:r>
        <w:t xml:space="preserve">Dotations des Vainqueurs par Tour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2246"/>
        <w:gridCol w:w="2246"/>
        <w:gridCol w:w="2246"/>
      </w:tblGrid>
      <w:tr>
        <w:tc>
          <w:tcPr>
            <w:tcW w:type="dxa" w:w="2620"/>
            <w:tcBorders>
              <w:top w:val="single" w:color="CCCCCC" w:sz="4"/>
              <w:left w:val="single" w:color="CCCCCC" w:sz="4"/>
              <w:bottom w:val="single" w:color="CCCCCC" w:sz="4"/>
              <w:right w:val="single" w:color="CCCCCC" w:sz="4"/>
            </w:tcBorders>
            <w:shd w:fill="1F5E14" w:val="clear"/>
            <w:tcMar>
              <w:top w:type="dxa" w:w="80"/>
              <w:left w:type="dxa" w:w="120"/>
              <w:bottom w:type="dxa" w:w="80"/>
              <w:right w:type="dxa" w:w="120"/>
            </w:tcMar>
          </w:tcPr>
          <w:p>
            <w:pPr>
              <w:jc w:val="center"/>
            </w:pPr>
            <w:r>
              <w:rPr>
                <w:b/>
                <w:bCs/>
                <w:color w:val="FFFFFF"/>
              </w:rPr>
              <w:t xml:space="preserve">Étapes</w:t>
            </w:r>
          </w:p>
        </w:tc>
        <w:tc>
          <w:tcPr>
            <w:tcW w:type="dxa" w:w="2246"/>
            <w:tcBorders>
              <w:top w:val="single" w:color="CCCCCC" w:sz="4"/>
              <w:left w:val="single" w:color="CCCCCC" w:sz="4"/>
              <w:bottom w:val="single" w:color="CCCCCC" w:sz="4"/>
              <w:right w:val="single" w:color="CCCCCC" w:sz="4"/>
            </w:tcBorders>
            <w:shd w:fill="1F5E14" w:val="clear"/>
            <w:tcMar>
              <w:top w:type="dxa" w:w="80"/>
              <w:left w:type="dxa" w:w="120"/>
              <w:bottom w:type="dxa" w:w="80"/>
              <w:right w:type="dxa" w:w="120"/>
            </w:tcMar>
          </w:tcPr>
          <w:p>
            <w:pPr>
              <w:jc w:val="center"/>
            </w:pPr>
            <w:r>
              <w:rPr>
                <w:b/>
                <w:bCs/>
                <w:color w:val="FFFFFF"/>
              </w:rPr>
              <w:t xml:space="preserve">Simple M</w:t>
            </w:r>
          </w:p>
        </w:tc>
        <w:tc>
          <w:tcPr>
            <w:tcW w:type="dxa" w:w="2246"/>
            <w:tcBorders>
              <w:top w:val="single" w:color="CCCCCC" w:sz="4"/>
              <w:left w:val="single" w:color="CCCCCC" w:sz="4"/>
              <w:bottom w:val="single" w:color="CCCCCC" w:sz="4"/>
              <w:right w:val="single" w:color="CCCCCC" w:sz="4"/>
            </w:tcBorders>
            <w:shd w:fill="1F5E14" w:val="clear"/>
            <w:tcMar>
              <w:top w:type="dxa" w:w="80"/>
              <w:left w:type="dxa" w:w="120"/>
              <w:bottom w:type="dxa" w:w="80"/>
              <w:right w:type="dxa" w:w="120"/>
            </w:tcMar>
          </w:tcPr>
          <w:p>
            <w:pPr>
              <w:jc w:val="center"/>
            </w:pPr>
            <w:r>
              <w:rPr>
                <w:b/>
                <w:bCs/>
                <w:color w:val="FFFFFF"/>
              </w:rPr>
              <w:t xml:space="preserve">Simple D</w:t>
            </w:r>
          </w:p>
        </w:tc>
        <w:tc>
          <w:tcPr>
            <w:tcW w:type="dxa" w:w="2246"/>
            <w:tcBorders>
              <w:top w:val="single" w:color="CCCCCC" w:sz="4"/>
              <w:left w:val="single" w:color="CCCCCC" w:sz="4"/>
              <w:bottom w:val="single" w:color="CCCCCC" w:sz="4"/>
              <w:right w:val="single" w:color="CCCCCC" w:sz="4"/>
            </w:tcBorders>
            <w:shd w:fill="1F5E14" w:val="clear"/>
            <w:tcMar>
              <w:top w:type="dxa" w:w="80"/>
              <w:left w:type="dxa" w:w="120"/>
              <w:bottom w:type="dxa" w:w="80"/>
              <w:right w:type="dxa" w:w="120"/>
            </w:tcMar>
          </w:tcPr>
          <w:p>
            <w:pPr>
              <w:jc w:val="center"/>
            </w:pPr>
            <w:r>
              <w:rPr>
                <w:b/>
                <w:bCs/>
                <w:color w:val="FFFFFF"/>
              </w:rPr>
              <w:t xml:space="preserve">Double M</w:t>
            </w:r>
          </w:p>
        </w:tc>
      </w:tr>
      <w:tr>
        <w:tc>
          <w:tcPr>
            <w:tcW w:type="dxa" w:w="26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color w:val="000000"/>
              </w:rPr>
              <w:t xml:space="preserve">16ème</w:t>
            </w:r>
          </w:p>
        </w:tc>
        <w:tc>
          <w:tcPr>
            <w:tcW w:type="dxa" w:w="2246"/>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color w:val="000000"/>
              </w:rPr>
              <w:t xml:space="preserve">30.000</w:t>
            </w:r>
          </w:p>
        </w:tc>
        <w:tc>
          <w:tcPr>
            <w:tcW w:type="dxa" w:w="2246"/>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color w:val="000000"/>
              </w:rPr>
              <w:t xml:space="preserve">—</w:t>
            </w:r>
          </w:p>
        </w:tc>
        <w:tc>
          <w:tcPr>
            <w:tcW w:type="dxa" w:w="2246"/>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color w:val="000000"/>
              </w:rPr>
              <w:t xml:space="preserve">—</w:t>
            </w:r>
          </w:p>
        </w:tc>
      </w:tr>
      <w:tr>
        <w:tc>
          <w:tcPr>
            <w:tcW w:type="dxa" w:w="26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color w:val="000000"/>
              </w:rPr>
              <w:t xml:space="preserve">8ème</w:t>
            </w:r>
          </w:p>
        </w:tc>
        <w:tc>
          <w:tcPr>
            <w:tcW w:type="dxa" w:w="2246"/>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color w:val="000000"/>
              </w:rPr>
              <w:t xml:space="preserve">70.000</w:t>
            </w:r>
          </w:p>
        </w:tc>
        <w:tc>
          <w:tcPr>
            <w:tcW w:type="dxa" w:w="2246"/>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color w:val="000000"/>
              </w:rPr>
              <w:t xml:space="preserve">25.000</w:t>
            </w:r>
          </w:p>
        </w:tc>
        <w:tc>
          <w:tcPr>
            <w:tcW w:type="dxa" w:w="2246"/>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color w:val="000000"/>
              </w:rPr>
              <w:t xml:space="preserve">—</w:t>
            </w:r>
          </w:p>
        </w:tc>
      </w:tr>
      <w:tr>
        <w:tc>
          <w:tcPr>
            <w:tcW w:type="dxa" w:w="26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color w:val="000000"/>
              </w:rPr>
              <w:t xml:space="preserve">1/4</w:t>
            </w:r>
          </w:p>
        </w:tc>
        <w:tc>
          <w:tcPr>
            <w:tcW w:type="dxa" w:w="2246"/>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color w:val="000000"/>
              </w:rPr>
              <w:t xml:space="preserve">150.000</w:t>
            </w:r>
          </w:p>
        </w:tc>
        <w:tc>
          <w:tcPr>
            <w:tcW w:type="dxa" w:w="2246"/>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color w:val="000000"/>
              </w:rPr>
              <w:t xml:space="preserve">50.000</w:t>
            </w:r>
          </w:p>
        </w:tc>
        <w:tc>
          <w:tcPr>
            <w:tcW w:type="dxa" w:w="2246"/>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color w:val="000000"/>
              </w:rPr>
              <w:t xml:space="preserve">50.000</w:t>
            </w:r>
          </w:p>
        </w:tc>
      </w:tr>
      <w:tr>
        <w:tc>
          <w:tcPr>
            <w:tcW w:type="dxa" w:w="26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color w:val="000000"/>
              </w:rPr>
              <w:t xml:space="preserve">1/2</w:t>
            </w:r>
          </w:p>
        </w:tc>
        <w:tc>
          <w:tcPr>
            <w:tcW w:type="dxa" w:w="2246"/>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color w:val="000000"/>
              </w:rPr>
              <w:t xml:space="preserve">300.000</w:t>
            </w:r>
          </w:p>
        </w:tc>
        <w:tc>
          <w:tcPr>
            <w:tcW w:type="dxa" w:w="2246"/>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color w:val="000000"/>
              </w:rPr>
              <w:t xml:space="preserve">150.000</w:t>
            </w:r>
          </w:p>
        </w:tc>
        <w:tc>
          <w:tcPr>
            <w:tcW w:type="dxa" w:w="2246"/>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color w:val="000000"/>
              </w:rPr>
              <w:t xml:space="preserve">100.000</w:t>
            </w:r>
          </w:p>
        </w:tc>
      </w:tr>
      <w:tr>
        <w:tc>
          <w:tcPr>
            <w:tcW w:type="dxa" w:w="26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color w:val="000000"/>
              </w:rPr>
              <w:t xml:space="preserve">Finale</w:t>
            </w:r>
          </w:p>
        </w:tc>
        <w:tc>
          <w:tcPr>
            <w:tcW w:type="dxa" w:w="2246"/>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color w:val="000000"/>
              </w:rPr>
              <w:t xml:space="preserve">600.000</w:t>
            </w:r>
          </w:p>
        </w:tc>
        <w:tc>
          <w:tcPr>
            <w:tcW w:type="dxa" w:w="2246"/>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color w:val="000000"/>
              </w:rPr>
              <w:t xml:space="preserve">300.000</w:t>
            </w:r>
          </w:p>
        </w:tc>
        <w:tc>
          <w:tcPr>
            <w:tcW w:type="dxa" w:w="2246"/>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color w:val="000000"/>
              </w:rPr>
              <w:t xml:space="preserve">200.000</w:t>
            </w:r>
          </w:p>
        </w:tc>
      </w:tr>
    </w:tbl>
    <w:p>
      <w:pPr>
        <w:spacing w:after="160" w:before="200"/>
      </w:pPr>
      <w:r>
        <w:t xml:space="preserve">Montants exprimés en F CFA. Le vainqueur du Simple Messieurs et celui du Simple Dames remportent en plus chacun une moto TVS Apache.</w:t>
      </w:r>
    </w:p>
    <w:p>
      <w:pPr>
        <w:pBdr>
          <w:bottom w:val="single" w:color="2E7D32" w:sz="6" w:space="4"/>
        </w:pBdr>
        <w:spacing w:after="300" w:before="100"/>
      </w:pPr>
    </w:p>
    <w:p>
      <w:pPr>
        <w:pStyle w:val="Heading1"/>
      </w:pPr>
      <w:r>
        <w:t xml:space="preserve">Galerie</w:t>
      </w:r>
    </w:p>
    <w:p>
      <w:pPr>
        <w:spacing w:after="240"/>
      </w:pPr>
      <w:r>
        <w:rPr>
          <w:i/>
          <w:iCs/>
          <w:color w:val="666666"/>
          <w:sz w:val="20"/>
          <w:szCs w:val="20"/>
        </w:rPr>
        <w:t xml:space="preserve">Page : gallery.html</w:t>
      </w:r>
    </w:p>
    <w:p>
      <w:pPr>
        <w:pStyle w:val="Heading2"/>
        <w:spacing w:after="120" w:before="200"/>
      </w:pPr>
      <w:r>
        <w:t xml:space="preserve">Nos Moments de Tennis.</w:t>
      </w:r>
    </w:p>
    <w:p>
      <w:pPr>
        <w:spacing w:after="160"/>
      </w:pPr>
      <w:r>
        <w:rPr>
          <w:b/>
          <w:bCs/>
          <w:i w:val="false"/>
          <w:iCs w:val="false"/>
        </w:rPr>
        <w:t xml:space="preserve">Championnats, entraînements et compétitions.</w:t>
      </w:r>
    </w:p>
    <w:p>
      <w:pPr>
        <w:spacing w:after="160"/>
      </w:pPr>
      <w:r>
        <w:rPr>
          <w:b w:val="false"/>
          <w:bCs w:val="false"/>
          <w:i w:val="false"/>
          <w:iCs w:val="false"/>
        </w:rPr>
        <w:t xml:space="preserve">Retrouvez ici quelques images illustrant l'univers du tennis que l'Association Challengers fait vivre à Lomé, à travers ses entraînements et son tournoi annuel, la Holidays Cup.</w:t>
      </w:r>
    </w:p>
    <w:p>
      <w:pPr>
        <w:spacing w:after="160"/>
      </w:pPr>
      <w:r>
        <w:rPr>
          <w:b w:val="false"/>
          <w:bCs w:val="false"/>
          <w:i/>
          <w:iCs/>
        </w:rPr>
        <w:t xml:space="preserve">[Galerie de 8 photos — pas de texte associé]</w:t>
      </w:r>
    </w:p>
    <w:p>
      <w:pPr>
        <w:pBdr>
          <w:bottom w:val="single" w:color="2E7D32" w:sz="6" w:space="4"/>
        </w:pBdr>
        <w:spacing w:after="300" w:before="100"/>
      </w:pPr>
    </w:p>
    <w:p>
      <w:pPr>
        <w:pStyle w:val="Heading1"/>
      </w:pPr>
      <w:r>
        <w:t xml:space="preserve">Contact</w:t>
      </w:r>
    </w:p>
    <w:p>
      <w:pPr>
        <w:spacing w:after="240"/>
      </w:pPr>
      <w:r>
        <w:rPr>
          <w:i/>
          <w:iCs/>
          <w:color w:val="666666"/>
          <w:sz w:val="20"/>
          <w:szCs w:val="20"/>
        </w:rPr>
        <w:t xml:space="preserve">Page : contact.html</w:t>
      </w:r>
    </w:p>
    <w:p>
      <w:pPr>
        <w:pStyle w:val="Heading2"/>
        <w:spacing w:after="120" w:before="200"/>
      </w:pPr>
      <w:r>
        <w:t xml:space="preserve">Contactez-nous pour Plus d'Informations</w:t>
      </w:r>
    </w:p>
    <w:p>
      <w:pPr>
        <w:spacing w:after="160"/>
      </w:pPr>
      <w:r>
        <w:rPr>
          <w:b/>
          <w:bCs/>
          <w:i w:val="false"/>
          <w:iCs w:val="false"/>
        </w:rPr>
        <w:t xml:space="preserve">L'Association Challengers vous répond avec plaisir.</w:t>
      </w:r>
    </w:p>
    <w:p>
      <w:pPr>
        <w:spacing w:after="160"/>
      </w:pPr>
      <w:r>
        <w:rPr>
          <w:b w:val="false"/>
          <w:bCs w:val="false"/>
          <w:i w:val="false"/>
          <w:iCs w:val="false"/>
        </w:rPr>
        <w:t xml:space="preserve">Pour toute question sur l'association, l'adhésion ou le tournoi Holidays Cup, n'hésitez pas à nous contacter par téléphone, par email ou via le formulaire ci-contre.</w:t>
      </w:r>
    </w:p>
    <w:p>
      <w:pPr>
        <w:spacing w:after="160"/>
      </w:pPr>
      <w:r>
        <w:rPr>
          <w:b/>
          <w:bCs/>
          <w:i w:val="false"/>
          <w:iCs w:val="false"/>
        </w:rPr>
        <w:t xml:space="preserve">Adresse :</w:t>
      </w:r>
    </w:p>
    <w:p>
      <w:pPr>
        <w:spacing w:after="160"/>
      </w:pPr>
      <w:r>
        <w:rPr>
          <w:b w:val="false"/>
          <w:bCs w:val="false"/>
          <w:i w:val="false"/>
          <w:iCs w:val="false"/>
        </w:rPr>
        <w:t xml:space="preserve">Qt Amadahome, 22 B.P. 72</w:t>
      </w:r>
    </w:p>
    <w:p>
      <w:pPr>
        <w:spacing w:after="160"/>
      </w:pPr>
      <w:r>
        <w:rPr>
          <w:b w:val="false"/>
          <w:bCs w:val="false"/>
          <w:i w:val="false"/>
          <w:iCs w:val="false"/>
        </w:rPr>
        <w:t xml:space="preserve">Lomé 22 - Togo</w:t>
      </w:r>
    </w:p>
    <w:p>
      <w:pPr>
        <w:spacing w:after="160"/>
      </w:pPr>
      <w:r>
        <w:rPr>
          <w:b w:val="false"/>
          <w:bCs w:val="false"/>
          <w:i w:val="false"/>
          <w:iCs w:val="false"/>
        </w:rPr>
        <w:t xml:space="preserve">+228 90 18 50 88</w:t>
      </w:r>
    </w:p>
    <w:p>
      <w:pPr>
        <w:spacing w:after="160"/>
      </w:pPr>
      <w:r>
        <w:rPr>
          <w:b w:val="false"/>
          <w:bCs w:val="false"/>
          <w:i w:val="false"/>
          <w:iCs w:val="false"/>
        </w:rPr>
        <w:t xml:space="preserve">associationchallengers@gmail.com</w:t>
      </w:r>
    </w:p>
    <w:p>
      <w:pPr>
        <w:spacing w:after="160"/>
      </w:pPr>
      <w:r>
        <w:rPr>
          <w:b/>
          <w:bCs/>
          <w:i w:val="false"/>
          <w:iCs w:val="false"/>
        </w:rPr>
        <w:t xml:space="preserve">Contacts Inscriptions Tournoi :</w:t>
      </w:r>
    </w:p>
    <w:p>
      <w:pPr>
        <w:spacing w:after="160"/>
      </w:pPr>
      <w:r>
        <w:rPr>
          <w:b w:val="false"/>
          <w:bCs w:val="false"/>
          <w:i w:val="false"/>
          <w:iCs w:val="false"/>
        </w:rPr>
        <w:t xml:space="preserve">+228 98 60 04 04 (Flooz) / +228 90 35 51 08 (Mixx by Yas)</w:t>
      </w:r>
    </w:p>
    <w:p>
      <w:pPr>
        <w:pStyle w:val="Heading2"/>
        <w:spacing w:after="120" w:before="200"/>
      </w:pPr>
      <w:r>
        <w:t xml:space="preserve">Formulaire de Contact</w:t>
      </w:r>
    </w:p>
    <w:p>
      <w:pPr>
        <w:pStyle w:val="ListParagraph"/>
        <w:numPr>
          <w:ilvl w:val="0"/>
          <w:numId w:val="2"/>
        </w:numPr>
        <w:spacing w:after="100"/>
      </w:pPr>
      <w:r>
        <w:t xml:space="preserve">Nom</w:t>
      </w:r>
    </w:p>
    <w:p>
      <w:pPr>
        <w:pStyle w:val="ListParagraph"/>
        <w:numPr>
          <w:ilvl w:val="0"/>
          <w:numId w:val="2"/>
        </w:numPr>
        <w:spacing w:after="100"/>
      </w:pPr>
      <w:r>
        <w:t xml:space="preserve">Email (obligatoire)</w:t>
      </w:r>
    </w:p>
    <w:p>
      <w:pPr>
        <w:pStyle w:val="ListParagraph"/>
        <w:numPr>
          <w:ilvl w:val="0"/>
          <w:numId w:val="2"/>
        </w:numPr>
        <w:spacing w:after="100"/>
      </w:pPr>
      <w:r>
        <w:t xml:space="preserve">Sujet</w:t>
      </w:r>
    </w:p>
    <w:p>
      <w:pPr>
        <w:pStyle w:val="ListParagraph"/>
        <w:numPr>
          <w:ilvl w:val="0"/>
          <w:numId w:val="2"/>
        </w:numPr>
        <w:spacing w:after="100"/>
      </w:pPr>
      <w:r>
        <w:t xml:space="preserve">Message</w:t>
      </w:r>
    </w:p>
    <w:p>
      <w:pPr>
        <w:pStyle w:val="ListParagraph"/>
        <w:numPr>
          <w:ilvl w:val="0"/>
          <w:numId w:val="2"/>
        </w:numPr>
        <w:spacing w:after="100"/>
      </w:pPr>
      <w:r>
        <w:t xml:space="preserve">Fichier joint (bouton Parcourir)</w:t>
      </w:r>
    </w:p>
    <w:p>
      <w:pPr>
        <w:spacing w:before="200"/>
      </w:pPr>
      <w:r>
        <w:rPr>
          <w:b/>
          <w:bCs/>
        </w:rPr>
        <w:t xml:space="preserve">Pied de page (toutes les pages) : </w:t>
      </w:r>
      <w:r>
        <w:t xml:space="preserve">Qt Amadahome, 22 B.P. 72, Lomé 22 - Togo · +228 90 18 50 88 · associationchallengers@gmail.com  —  © 2026 Challengers Tennis Association. Tous droits réservés.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outlineLvl w:val="0"/>
    </w:pPr>
    <w:rPr>
      <w:rFonts w:ascii="Calibri" w:cs="Calibri" w:eastAsia="Calibri" w:hAnsi="Calibri"/>
      <w:b/>
      <w:bCs/>
      <w:color w:val="0F2400"/>
      <w:sz w:val="44"/>
      <w:szCs w:val="44"/>
    </w:rPr>
  </w:style>
  <w:style w:type="paragraph" w:styleId="Heading1">
    <w:name w:val="Heading 1"/>
    <w:basedOn w:val="Normal"/>
    <w:next w:val="Normal"/>
    <w:qFormat/>
    <w:pPr>
      <w:pBdr>
        <w:bottom w:val="single" w:color="E8AD1F" w:sz="8" w:space="6"/>
      </w:pBdr>
      <w:spacing w:after="200" w:before="360"/>
      <w:outlineLvl w:val="0"/>
    </w:pPr>
    <w:rPr>
      <w:rFonts w:ascii="Calibri" w:cs="Calibri" w:eastAsia="Calibri" w:hAnsi="Calibri"/>
      <w:b/>
      <w:bCs/>
      <w:color w:val="0F2400"/>
      <w:sz w:val="34"/>
      <w:szCs w:val="34"/>
    </w:rPr>
  </w:style>
  <w:style w:type="paragraph" w:styleId="Heading2">
    <w:name w:val="Heading 2"/>
    <w:basedOn w:val="Normal"/>
    <w:next w:val="Normal"/>
    <w:qFormat/>
    <w:pPr>
      <w:spacing w:after="120" w:before="220"/>
      <w:outlineLvl w:val="1"/>
    </w:pPr>
    <w:rPr>
      <w:rFonts w:ascii="Calibri" w:cs="Calibri" w:eastAsia="Calibri" w:hAnsi="Calibri"/>
      <w:b/>
      <w:bCs/>
      <w:color w:val="245C1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2026-07-20T23:59:45.734Z</dcterms:created>
  <dcterms:modified xsi:type="dcterms:W3CDTF">2026-07-20T23:59:45.735Z</dcterms:modified>
</cp:coreProperties>
</file>

<file path=docProps/custom.xml><?xml version="1.0" encoding="utf-8"?>
<Properties xmlns="http://schemas.openxmlformats.org/officeDocument/2006/custom-properties" xmlns:vt="http://schemas.openxmlformats.org/officeDocument/2006/docPropsVTypes"/>
</file>