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14" w:rsidRPr="00DB3014" w:rsidRDefault="00DB3014" w:rsidP="00DB3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014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DB3014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"http://puskkrgenenglmg.blogspot.co.id/2011/05/profil-puskesmas-perawatan-karanggeneng.html" </w:instrText>
      </w:r>
      <w:r w:rsidRPr="00DB3014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DB301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PROFIL PUSKESMAS PERAWATAN KARANGGENENG</w:t>
      </w:r>
      <w:r w:rsidRPr="00DB3014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DB30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DB3014" w:rsidRPr="00DB3014" w:rsidRDefault="00DB3014" w:rsidP="00DB3014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DB3014">
        <w:rPr>
          <w:rFonts w:ascii="Times New Roman" w:hAnsi="Times New Roman" w:cs="Times New Roman"/>
          <w:sz w:val="24"/>
        </w:rPr>
        <w:t xml:space="preserve">UPT </w:t>
      </w:r>
      <w:proofErr w:type="spellStart"/>
      <w:r w:rsidRPr="00DB3014">
        <w:rPr>
          <w:rFonts w:ascii="Times New Roman" w:hAnsi="Times New Roman" w:cs="Times New Roman"/>
          <w:sz w:val="24"/>
        </w:rPr>
        <w:t>Puskesmas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Karanggeneng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beralamat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Jl.karanggeneng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No.110 </w:t>
      </w:r>
      <w:proofErr w:type="spellStart"/>
      <w:r w:rsidRPr="00DB3014">
        <w:rPr>
          <w:rFonts w:ascii="Times New Roman" w:hAnsi="Times New Roman" w:cs="Times New Roman"/>
          <w:sz w:val="24"/>
        </w:rPr>
        <w:t>Karanggeneng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Lamongan</w:t>
      </w:r>
      <w:proofErr w:type="spellEnd"/>
      <w:r w:rsidRPr="00DB3014">
        <w:rPr>
          <w:rFonts w:ascii="Times New Roman" w:hAnsi="Times New Roman" w:cs="Times New Roman"/>
          <w:sz w:val="24"/>
        </w:rPr>
        <w:t>.</w:t>
      </w:r>
      <w:proofErr w:type="gramEnd"/>
      <w:r w:rsidRPr="00DB3014">
        <w:rPr>
          <w:rFonts w:ascii="Times New Roman" w:hAnsi="Times New Roman" w:cs="Times New Roman"/>
          <w:sz w:val="24"/>
        </w:rPr>
        <w:br/>
        <w:t xml:space="preserve">Wilayah </w:t>
      </w:r>
      <w:proofErr w:type="spellStart"/>
      <w:r w:rsidRPr="00DB3014">
        <w:rPr>
          <w:rFonts w:ascii="Times New Roman" w:hAnsi="Times New Roman" w:cs="Times New Roman"/>
          <w:sz w:val="24"/>
        </w:rPr>
        <w:t>cakupannya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terdiri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dari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18 </w:t>
      </w:r>
      <w:proofErr w:type="spellStart"/>
      <w:r w:rsidRPr="00DB3014">
        <w:rPr>
          <w:rFonts w:ascii="Times New Roman" w:hAnsi="Times New Roman" w:cs="Times New Roman"/>
          <w:sz w:val="24"/>
        </w:rPr>
        <w:t>desa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3014">
        <w:rPr>
          <w:rFonts w:ascii="Times New Roman" w:hAnsi="Times New Roman" w:cs="Times New Roman"/>
          <w:sz w:val="24"/>
        </w:rPr>
        <w:t>sebelah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barat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berbatasan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dengan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kecamatan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Maduran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dan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Sekaran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3014">
        <w:rPr>
          <w:rFonts w:ascii="Times New Roman" w:hAnsi="Times New Roman" w:cs="Times New Roman"/>
          <w:sz w:val="24"/>
        </w:rPr>
        <w:t>sebelah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timur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berbatasan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dengan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kecamatan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Kalitengah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3014">
        <w:rPr>
          <w:rFonts w:ascii="Times New Roman" w:hAnsi="Times New Roman" w:cs="Times New Roman"/>
          <w:sz w:val="24"/>
        </w:rPr>
        <w:t>sebelah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selatan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berbatasan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dengan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kecamatan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Sukodadi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dan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sebelah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utara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berbatasan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dengan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kecamatan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14">
        <w:rPr>
          <w:rFonts w:ascii="Times New Roman" w:hAnsi="Times New Roman" w:cs="Times New Roman"/>
          <w:sz w:val="24"/>
        </w:rPr>
        <w:t>Dukun</w:t>
      </w:r>
      <w:proofErr w:type="spellEnd"/>
      <w:r w:rsidRPr="00DB3014">
        <w:rPr>
          <w:rFonts w:ascii="Times New Roman" w:hAnsi="Times New Roman" w:cs="Times New Roman"/>
          <w:sz w:val="24"/>
        </w:rPr>
        <w:t xml:space="preserve"> - Gresik.</w:t>
      </w:r>
    </w:p>
    <w:p w:rsidR="00DB3014" w:rsidRPr="00DB3014" w:rsidRDefault="00DB3014" w:rsidP="00DB3014">
      <w:pPr>
        <w:tabs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No. </w:t>
      </w:r>
      <w:proofErr w:type="spellStart"/>
      <w:proofErr w:type="gram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Telp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proofErr w:type="gram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       : (0322) 390 677</w:t>
      </w:r>
    </w:p>
    <w:p w:rsidR="00DB3014" w:rsidRPr="00DB3014" w:rsidRDefault="00DB3014" w:rsidP="00DB3014">
      <w:pPr>
        <w:tabs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014" w:rsidRPr="00DB3014" w:rsidRDefault="00DB3014" w:rsidP="00DB3014">
      <w:pPr>
        <w:tabs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1.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Tahun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Didirikan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ab/>
        <w:t>: 1958</w:t>
      </w:r>
    </w:p>
    <w:p w:rsidR="00DB3014" w:rsidRPr="00DB3014" w:rsidRDefault="00DB3014" w:rsidP="00DB3014">
      <w:pPr>
        <w:tabs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2.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Tahun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beroperasi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ab/>
        <w:t>: 1958</w:t>
      </w:r>
    </w:p>
    <w:p w:rsidR="00DB3014" w:rsidRPr="00DB3014" w:rsidRDefault="00DB3014" w:rsidP="00DB3014">
      <w:pPr>
        <w:tabs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3. Status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tanah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: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Belum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sertifikat</w:t>
      </w:r>
      <w:proofErr w:type="spellEnd"/>
    </w:p>
    <w:p w:rsidR="00DB3014" w:rsidRPr="00DB3014" w:rsidRDefault="00DB3014" w:rsidP="00DB3014">
      <w:pPr>
        <w:tabs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4.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Luas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tanah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ab/>
        <w:t>: 1139 m</w:t>
      </w:r>
      <w:r w:rsidRPr="00DB3014">
        <w:rPr>
          <w:rFonts w:ascii="Times New Roman" w:eastAsia="Times New Roman" w:hAnsi="Times New Roman" w:cs="Times New Roman"/>
          <w:bCs/>
          <w:sz w:val="26"/>
          <w:szCs w:val="26"/>
          <w:vertAlign w:val="superscript"/>
        </w:rPr>
        <w:t>2</w:t>
      </w:r>
    </w:p>
    <w:p w:rsidR="00DB3014" w:rsidRPr="00DB3014" w:rsidRDefault="00DB3014" w:rsidP="00DB3014">
      <w:pPr>
        <w:tabs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5. Status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bangunan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: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Pemerintah</w:t>
      </w:r>
      <w:proofErr w:type="spellEnd"/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 xml:space="preserve">a. Surat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>Ijin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>Bangunan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ab/>
        <w:t>: -</w:t>
      </w:r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ab/>
        <w:t xml:space="preserve">b.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>Luas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>seluruh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>bangunan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ab/>
        <w:t>: 940 m</w:t>
      </w:r>
      <w:r w:rsidRPr="00DB3014">
        <w:rPr>
          <w:rFonts w:ascii="Times New Roman" w:eastAsia="Times New Roman" w:hAnsi="Times New Roman" w:cs="Times New Roman"/>
          <w:bCs/>
          <w:sz w:val="26"/>
          <w:szCs w:val="26"/>
          <w:vertAlign w:val="superscript"/>
          <w:lang w:val="es-PY"/>
        </w:rPr>
        <w:t>2</w:t>
      </w:r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6. Data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kunjungan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Pasien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rawat</w:t>
      </w:r>
      <w:proofErr w:type="spellEnd"/>
      <w:proofErr w:type="gram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inap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 (Lima)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tahun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terakhir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     :</w:t>
      </w:r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4"/>
        <w:gridCol w:w="3240"/>
        <w:gridCol w:w="3366"/>
      </w:tblGrid>
      <w:tr w:rsidR="00DB3014" w:rsidRPr="00DB3014" w:rsidTr="00DB3014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Tahun</w:t>
            </w:r>
            <w:proofErr w:type="spellEnd"/>
          </w:p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Jumlah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Kunjungan</w:t>
            </w:r>
            <w:proofErr w:type="spellEnd"/>
          </w:p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Penderira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rawat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inap</w:t>
            </w:r>
            <w:proofErr w:type="spellEnd"/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Jumlah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Hari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Perawatan</w:t>
            </w:r>
            <w:proofErr w:type="spellEnd"/>
          </w:p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014" w:rsidRPr="00DB3014" w:rsidTr="00DB3014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2003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244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777</w:t>
            </w:r>
          </w:p>
        </w:tc>
      </w:tr>
      <w:tr w:rsidR="00DB3014" w:rsidRPr="00DB3014" w:rsidTr="00DB3014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2004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395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965</w:t>
            </w:r>
          </w:p>
        </w:tc>
      </w:tr>
      <w:tr w:rsidR="00DB3014" w:rsidRPr="00DB3014" w:rsidTr="00DB3014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2005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499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1372</w:t>
            </w:r>
          </w:p>
        </w:tc>
      </w:tr>
      <w:tr w:rsidR="00DB3014" w:rsidRPr="00DB3014" w:rsidTr="00DB3014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2006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725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2622</w:t>
            </w:r>
          </w:p>
        </w:tc>
      </w:tr>
      <w:tr w:rsidR="00DB3014" w:rsidRPr="00DB3014" w:rsidTr="00DB3014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2007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896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3567</w:t>
            </w:r>
          </w:p>
        </w:tc>
      </w:tr>
    </w:tbl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7) Data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ruang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perawatan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kamar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pasien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dan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data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ruang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penunjang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lain (RPL</w:t>
      </w:r>
      <w:proofErr w:type="gram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) :</w:t>
      </w:r>
      <w:proofErr w:type="gramEnd"/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99"/>
        <w:gridCol w:w="2196"/>
      </w:tblGrid>
      <w:tr w:rsidR="00DB3014" w:rsidRPr="00DB3014" w:rsidTr="00DB3014"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divId w:val="6453611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Nama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Ruang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/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Kamar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pasien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Jumlah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Tempat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Tidur</w:t>
            </w:r>
            <w:proofErr w:type="spellEnd"/>
          </w:p>
        </w:tc>
      </w:tr>
      <w:tr w:rsidR="00DB3014" w:rsidRPr="00DB3014" w:rsidTr="00DB3014"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Aquarius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DB3014" w:rsidRPr="00DB3014" w:rsidTr="00DB3014"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Libra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</w:tr>
      <w:tr w:rsidR="00DB3014" w:rsidRPr="00DB3014" w:rsidTr="00DB3014"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Taurus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</w:tr>
      <w:tr w:rsidR="00DB3014" w:rsidRPr="00DB3014" w:rsidTr="00DB3014"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Sagitarius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DB3014" w:rsidRPr="00DB3014" w:rsidTr="00DB3014"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Vip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.1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DB3014" w:rsidRPr="00DB3014" w:rsidTr="00DB3014"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Vip.2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DB3014" w:rsidRPr="00DB3014" w:rsidTr="00DB3014"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Ruang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UGD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</w:tr>
      <w:tr w:rsidR="00DB3014" w:rsidRPr="00DB3014" w:rsidTr="00DB3014"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Ruang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Jaga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630"/>
                <w:tab w:val="left" w:pos="1620"/>
                <w:tab w:val="left" w:pos="459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</w:tbl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6</w:t>
      </w:r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8. </w:t>
      </w:r>
      <w:proofErr w:type="gram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Data 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Karyawan</w:t>
      </w:r>
      <w:proofErr w:type="spellEnd"/>
      <w:proofErr w:type="gram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UPT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Puskesmas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Karanggeneng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 :</w:t>
      </w:r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6"/>
        <w:gridCol w:w="1785"/>
        <w:gridCol w:w="1984"/>
      </w:tblGrid>
      <w:tr w:rsidR="00DB3014" w:rsidRPr="00DB3014" w:rsidTr="00DB3014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divId w:val="11761167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PNS /PTT/SUKWAN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JUMLAH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014" w:rsidRPr="00DB3014" w:rsidTr="00DB3014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PNS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014" w:rsidRPr="00DB3014" w:rsidTr="00DB3014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PTT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014" w:rsidRPr="00DB3014" w:rsidTr="00DB3014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SUKWAN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014" w:rsidRPr="00DB3014" w:rsidTr="00DB3014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JUMLAH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014" w:rsidRPr="00DB3014" w:rsidTr="00DB3014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B3014" w:rsidRPr="00DB3014" w:rsidRDefault="00DB3014" w:rsidP="00DB3014">
      <w:pPr>
        <w:tabs>
          <w:tab w:val="left" w:pos="400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ab/>
      </w:r>
    </w:p>
    <w:p w:rsidR="00DB3014" w:rsidRPr="00DB3014" w:rsidRDefault="00DB3014" w:rsidP="00DB3014">
      <w:pPr>
        <w:tabs>
          <w:tab w:val="left" w:pos="400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014" w:rsidRPr="00DB3014" w:rsidRDefault="00DB3014" w:rsidP="00DB3014">
      <w:pPr>
        <w:tabs>
          <w:tab w:val="left" w:pos="400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9.Rincian</w:t>
      </w:r>
      <w:proofErr w:type="gram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Kepegawaian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menurut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bidang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tugas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Jabatan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sebagai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>berikut</w:t>
      </w:r>
      <w:proofErr w:type="spellEnd"/>
      <w:r w:rsidRPr="00DB301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:</w:t>
      </w:r>
    </w:p>
    <w:p w:rsidR="00DB3014" w:rsidRPr="00DB3014" w:rsidRDefault="00DB3014" w:rsidP="00DB3014">
      <w:pPr>
        <w:tabs>
          <w:tab w:val="left" w:pos="400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9"/>
        <w:gridCol w:w="3331"/>
        <w:gridCol w:w="1772"/>
        <w:gridCol w:w="2126"/>
      </w:tblGrid>
      <w:tr w:rsidR="00DB3014" w:rsidRPr="00DB3014" w:rsidTr="00DB3014">
        <w:trPr>
          <w:trHeight w:val="40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JENIS KEPEGAWAIAN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JUMLAH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KETERANGAN</w:t>
            </w:r>
          </w:p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014" w:rsidRPr="00DB3014" w:rsidTr="00DB30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</w:tr>
      <w:tr w:rsidR="00DB3014" w:rsidRPr="00DB3014" w:rsidTr="00DB30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Dokter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Umum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1 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Orang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014" w:rsidRPr="00DB3014" w:rsidTr="00DB30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Dokter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Gigi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1 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Orang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014" w:rsidRPr="00DB3014" w:rsidTr="00DB30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Perawat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22 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Orang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014" w:rsidRPr="00DB3014" w:rsidTr="00DB30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Bidan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18 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Orang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014" w:rsidRPr="00DB3014" w:rsidTr="00DB30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Staf</w:t>
            </w:r>
            <w:proofErr w:type="spellEnd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Lainnya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10 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Orang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014" w:rsidRPr="00DB3014" w:rsidTr="00DB30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Analis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1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Orang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014" w:rsidRPr="00DB3014" w:rsidTr="00DB30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Jumlah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53 </w:t>
            </w:r>
            <w:proofErr w:type="spellStart"/>
            <w:r w:rsidRPr="00DB30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Orang</w:t>
            </w:r>
            <w:proofErr w:type="spellEnd"/>
          </w:p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14" w:rsidRPr="00DB3014" w:rsidRDefault="00DB3014" w:rsidP="00DB3014">
            <w:pPr>
              <w:tabs>
                <w:tab w:val="left" w:pos="400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B3014" w:rsidRPr="00DB3014" w:rsidRDefault="00DB3014" w:rsidP="00DB3014">
      <w:pPr>
        <w:tabs>
          <w:tab w:val="left" w:pos="630"/>
          <w:tab w:val="left" w:pos="1620"/>
          <w:tab w:val="left" w:pos="5103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014" w:rsidRPr="00DB3014" w:rsidRDefault="00DB3014" w:rsidP="00DB3014">
      <w:pPr>
        <w:tabs>
          <w:tab w:val="left" w:pos="630"/>
          <w:tab w:val="left" w:pos="1620"/>
          <w:tab w:val="left" w:pos="5103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014" w:rsidRPr="00DB3014" w:rsidRDefault="00DB3014" w:rsidP="00DB3014">
      <w:pPr>
        <w:tabs>
          <w:tab w:val="left" w:pos="630"/>
          <w:tab w:val="left" w:pos="1620"/>
          <w:tab w:val="left" w:pos="5103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10.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Ruang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Perawatan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: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Ada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dekat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dengan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jalan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 Raya</w:t>
      </w:r>
    </w:p>
    <w:p w:rsidR="00DB3014" w:rsidRPr="00DB3014" w:rsidRDefault="00DB3014" w:rsidP="00DB3014">
      <w:pPr>
        <w:tabs>
          <w:tab w:val="left" w:pos="630"/>
          <w:tab w:val="left" w:pos="1620"/>
          <w:tab w:val="left" w:pos="5103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11. Air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bersih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: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Sumur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bor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dan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 xml:space="preserve"> W-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</w:rPr>
        <w:t>Slic</w:t>
      </w:r>
      <w:proofErr w:type="spellEnd"/>
    </w:p>
    <w:p w:rsidR="00DB3014" w:rsidRPr="00DB3014" w:rsidRDefault="00DB3014" w:rsidP="00DB3014">
      <w:pPr>
        <w:tabs>
          <w:tab w:val="left" w:pos="630"/>
          <w:tab w:val="left" w:pos="1620"/>
          <w:tab w:val="left" w:pos="5103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 xml:space="preserve"> 12.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>Debit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 xml:space="preserve"> air</w:t>
      </w:r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ab/>
        <w:t xml:space="preserve">: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>Kurang</w:t>
      </w:r>
      <w:proofErr w:type="spellEnd"/>
    </w:p>
    <w:p w:rsidR="00DB3014" w:rsidRPr="00DB3014" w:rsidRDefault="00DB3014" w:rsidP="00DB3014">
      <w:pPr>
        <w:tabs>
          <w:tab w:val="left" w:pos="630"/>
          <w:tab w:val="left" w:pos="1620"/>
          <w:tab w:val="left" w:pos="459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 xml:space="preserve"> 13.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>Sumber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 xml:space="preserve"> Dana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>Operasional</w:t>
      </w:r>
      <w:proofErr w:type="spellEnd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 xml:space="preserve"> dan </w:t>
      </w:r>
      <w:proofErr w:type="spellStart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>Perawatan</w:t>
      </w:r>
      <w:proofErr w:type="spellEnd"/>
      <w:proofErr w:type="gramStart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>:  APBD</w:t>
      </w:r>
      <w:proofErr w:type="gramEnd"/>
      <w:r w:rsidRPr="00DB3014">
        <w:rPr>
          <w:rFonts w:ascii="Times New Roman" w:eastAsia="Times New Roman" w:hAnsi="Times New Roman" w:cs="Times New Roman"/>
          <w:bCs/>
          <w:sz w:val="26"/>
          <w:szCs w:val="26"/>
          <w:lang w:val="es-PY"/>
        </w:rPr>
        <w:t xml:space="preserve"> TK.II</w:t>
      </w:r>
    </w:p>
    <w:p w:rsidR="00D26637" w:rsidRDefault="00D26637"/>
    <w:sectPr w:rsidR="00D26637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B3014"/>
    <w:rsid w:val="00D26637"/>
    <w:rsid w:val="00DB3014"/>
    <w:rsid w:val="00EF4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3">
    <w:name w:val="heading 3"/>
    <w:basedOn w:val="Normal"/>
    <w:link w:val="Heading3Char"/>
    <w:uiPriority w:val="9"/>
    <w:qFormat/>
    <w:rsid w:val="00DB3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0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B30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8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0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11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01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80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1</cp:revision>
  <dcterms:created xsi:type="dcterms:W3CDTF">2018-02-15T06:59:00Z</dcterms:created>
  <dcterms:modified xsi:type="dcterms:W3CDTF">2018-02-15T07:04:00Z</dcterms:modified>
</cp:coreProperties>
</file>