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CAE" w:rsidRPr="003B1CAE" w:rsidRDefault="003B1CAE" w:rsidP="003B1C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L’</w:t>
      </w:r>
      <w:r w:rsidR="00BA5E66" w:rsidRPr="003B1CAE">
        <w:rPr>
          <w:b/>
          <w:sz w:val="28"/>
          <w:szCs w:val="28"/>
        </w:rPr>
        <w:t xml:space="preserve"> Europeana API </w:t>
      </w:r>
    </w:p>
    <w:p w:rsidR="00BA5E66" w:rsidRDefault="00BA5E66" w:rsidP="00BA5E66">
      <w:r>
        <w:t>REST vous permet de créer des applications qui utilisent la richesse des objets du patrimoine cultur</w:t>
      </w:r>
      <w:r w:rsidR="003B1CAE">
        <w:t>el stockés dans le référentiel E</w:t>
      </w:r>
      <w:r>
        <w:t>uropeana. Les utilisations de la technologie API Web standard de REST appelle sur HTTP. Les réponses sont retournées dans le format JSON populaire.</w:t>
      </w:r>
    </w:p>
    <w:p w:rsidR="00BA5E66" w:rsidRDefault="00BA5E66" w:rsidP="00BA5E66">
      <w:r>
        <w:t>Pour aller droit au point de l'API, vous pouvez aller directement à la page</w:t>
      </w:r>
      <w:r w:rsidR="003B1CAE">
        <w:t xml:space="preserve"> </w:t>
      </w:r>
      <w:r>
        <w:t>which Getting Started vous dit que ce que vous devez savoir pour commencer à utiliser l'API.</w:t>
      </w:r>
    </w:p>
    <w:p w:rsidR="00BA5E66" w:rsidRPr="003B1CAE" w:rsidRDefault="00BA5E66" w:rsidP="003B1C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B1CAE">
        <w:rPr>
          <w:b/>
          <w:sz w:val="28"/>
          <w:szCs w:val="28"/>
        </w:rPr>
        <w:t>inscription</w:t>
      </w:r>
    </w:p>
    <w:p w:rsidR="00BA5E66" w:rsidRDefault="00BA5E66" w:rsidP="00BA5E66">
      <w:r>
        <w:t xml:space="preserve">Pour commencer à utiliser l'API vous devez vous inscrire à la page d'inscription. Lors de l'inscription, vous recevrez votre clé d'authentification privée individuelle. Cette clé doit être </w:t>
      </w:r>
      <w:r w:rsidR="003B1CAE">
        <w:t>utilisée</w:t>
      </w:r>
      <w:r>
        <w:t xml:space="preserve"> lors de l'appel des méthodes de l'API comme un paramètre spécial d'authentification wskey.</w:t>
      </w:r>
    </w:p>
    <w:p w:rsidR="00BA5E66" w:rsidRPr="003B1CAE" w:rsidRDefault="00BA5E66" w:rsidP="003B1C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B1CAE">
        <w:rPr>
          <w:b/>
          <w:sz w:val="28"/>
          <w:szCs w:val="28"/>
        </w:rPr>
        <w:t>Rétrocompatibilité</w:t>
      </w:r>
    </w:p>
    <w:p w:rsidR="00BA5E66" w:rsidRDefault="00BA5E66" w:rsidP="00BA5E66">
      <w:r>
        <w:t>La version actuelle de l'API Europeana (API2) est entièrement compatible avec la version précédente (API1). Cependant, nous encourageons les développeurs à passer à la nouvelle dénomination des champs qui ont été utilisés dans API1. Pour plus d'informations sur la correspondance entre les no</w:t>
      </w:r>
      <w:r w:rsidR="003B1CAE">
        <w:t>uveaux et les anciens champs, s’</w:t>
      </w:r>
      <w:r>
        <w:t>il vous plaît voir API1-API2 champs cartographie.</w:t>
      </w:r>
    </w:p>
    <w:p w:rsidR="00BA5E66" w:rsidRPr="003B1CAE" w:rsidRDefault="00BA5E66" w:rsidP="003B1C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B1CAE">
        <w:rPr>
          <w:b/>
          <w:sz w:val="28"/>
          <w:szCs w:val="28"/>
        </w:rPr>
        <w:t>Console API</w:t>
      </w:r>
    </w:p>
    <w:p w:rsidR="00BA5E66" w:rsidRDefault="00BA5E66" w:rsidP="00BA5E66">
      <w:r>
        <w:t>Il y</w:t>
      </w:r>
      <w:r w:rsidR="003B1CAE">
        <w:t xml:space="preserve"> </w:t>
      </w:r>
      <w:r>
        <w:t>a une méthode pour les développeurs de voir comment Europeana œuvres de l'API et de le tester pour leurs besoins sans se inscrit - la console API.</w:t>
      </w:r>
      <w:r w:rsidR="003B1CAE">
        <w:t xml:space="preserve"> C’</w:t>
      </w:r>
      <w:r>
        <w:t xml:space="preserve">est un outil interactif qui permet de remplir les paramètres de méthode dans un formulaire en ligne et de voir à la fois les résultats attendus et le format exact de l'appel qui devrait être utilisé par une application pour obtenir ces résultats. L'API de la console a été </w:t>
      </w:r>
      <w:r w:rsidR="003B1CAE">
        <w:t>construite</w:t>
      </w:r>
      <w:r>
        <w:t xml:space="preserve"> par nous pour la commodité des développeurs. Vous êtes encouragés à l'utiliser et de nous fournir des commentaires sur sa facilité d'utilisation pour la communauté des développeurs.</w:t>
      </w:r>
    </w:p>
    <w:p w:rsidR="00BA5E66" w:rsidRPr="003B1CAE" w:rsidRDefault="003B1CAE" w:rsidP="003B1C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B1CAE">
        <w:rPr>
          <w:b/>
          <w:sz w:val="28"/>
          <w:szCs w:val="28"/>
        </w:rPr>
        <w:t>Discussion</w:t>
      </w:r>
    </w:p>
    <w:p w:rsidR="00BA5E66" w:rsidRDefault="00BA5E66" w:rsidP="00BA5E66">
      <w:r>
        <w:t>Rejoignez le groupe de discussion API Europeana à Google Groupes et obtenir des mises à jour régulières sur l'API Europeana, fournir de la rétroaction et d'en discuter avec d'autres développeurs.</w:t>
      </w:r>
    </w:p>
    <w:p w:rsidR="001A685F" w:rsidRPr="00BA5E66" w:rsidRDefault="00BA5E66" w:rsidP="00BA5E66">
      <w:r>
        <w:t>Conditions d'utilisation</w:t>
      </w:r>
      <w:r w:rsidR="003B1CAE">
        <w:t xml:space="preserve"> </w:t>
      </w:r>
      <w:r>
        <w:t>S</w:t>
      </w:r>
      <w:r w:rsidR="003B1CAE">
        <w:t>’</w:t>
      </w:r>
      <w:bookmarkStart w:id="0" w:name="_GoBack"/>
      <w:bookmarkEnd w:id="0"/>
      <w:r>
        <w:t>il vous plaît voir ici nos conditions d'utilisation.</w:t>
      </w:r>
    </w:p>
    <w:sectPr w:rsidR="001A685F" w:rsidRPr="00BA5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00769"/>
    <w:multiLevelType w:val="hybridMultilevel"/>
    <w:tmpl w:val="C744F85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C7"/>
    <w:rsid w:val="001A685F"/>
    <w:rsid w:val="0031222E"/>
    <w:rsid w:val="003B1CAE"/>
    <w:rsid w:val="003C739E"/>
    <w:rsid w:val="00883A8F"/>
    <w:rsid w:val="00A314C7"/>
    <w:rsid w:val="00B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E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E6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A5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BA5E66"/>
  </w:style>
  <w:style w:type="character" w:styleId="Hyperlink">
    <w:name w:val="Hyperlink"/>
    <w:basedOn w:val="DefaultParagraphFont"/>
    <w:uiPriority w:val="99"/>
    <w:semiHidden/>
    <w:unhideWhenUsed/>
    <w:rsid w:val="00BA5E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1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E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E6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A5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BA5E66"/>
  </w:style>
  <w:style w:type="character" w:styleId="Hyperlink">
    <w:name w:val="Hyperlink"/>
    <w:basedOn w:val="DefaultParagraphFont"/>
    <w:uiPriority w:val="99"/>
    <w:semiHidden/>
    <w:unhideWhenUsed/>
    <w:rsid w:val="00BA5E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320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hmessar</dc:creator>
  <cp:keywords/>
  <dc:description/>
  <cp:lastModifiedBy>hmessar</cp:lastModifiedBy>
  <cp:revision>3</cp:revision>
  <dcterms:created xsi:type="dcterms:W3CDTF">2014-12-22T23:42:00Z</dcterms:created>
  <dcterms:modified xsi:type="dcterms:W3CDTF">2014-12-23T10:34:00Z</dcterms:modified>
</cp:coreProperties>
</file>