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Procedure: Equipment Cleaning and Swab Sampling Between Product Changeovers</w:t>
      </w:r>
    </w:p>
    <w:p/>
    <w:p>
      <w:r>
        <w:t>Document Number: SOP-MFG-221</w:t>
      </w:r>
    </w:p>
    <w:p>
      <w:r>
        <w:t>Version: 4.0</w:t>
      </w:r>
    </w:p>
    <w:p>
      <w:r>
        <w:t>Effective Date: 01/20/2026</w:t>
      </w:r>
    </w:p>
    <w:p>
      <w:r>
        <w:t>Department: Manufacturing - Solid Dose</w:t>
      </w:r>
    </w:p>
    <w:p/>
    <w:p>
      <w:r>
        <w:t>1.0 PURPOSE</w:t>
      </w:r>
    </w:p>
    <w:p>
      <w:r>
        <w:t>This procedure defines the cleaning, swab sampling, and residue-limit verification</w:t>
      </w:r>
    </w:p>
    <w:p>
      <w:r>
        <w:t>required on the V-blender and tablet press train before a different drug product is</w:t>
      </w:r>
    </w:p>
    <w:p>
      <w:r>
        <w:t>introduced to the equipment train, so that cross-contamination between products is</w:t>
      </w:r>
    </w:p>
    <w:p>
      <w:r>
        <w:t>prevented and the equipment is released for the next changeover with objective evidence.</w:t>
      </w:r>
    </w:p>
    <w:p/>
    <w:p>
      <w:r>
        <w:t>2.0 SCOPE</w:t>
      </w:r>
    </w:p>
    <w:p>
      <w:r>
        <w:t>This procedure applies to all equipment in Suite 2 shared between more than one drug</w:t>
      </w:r>
    </w:p>
    <w:p>
      <w:r>
        <w:t>product, and to all Manufacturing Operators, Cleaning Verification Technicians, and</w:t>
      </w:r>
    </w:p>
    <w:p>
      <w:r>
        <w:t>Quality Assurance staff involved in changeover cleaning. It does not apply to dedicated</w:t>
      </w:r>
    </w:p>
    <w:p>
      <w:r>
        <w:t>single-product equipment, which follows SOP-MFG-104.</w:t>
      </w:r>
    </w:p>
    <w:p/>
    <w:p>
      <w:r>
        <w:t>3.0 DEFINITIONS</w:t>
      </w:r>
    </w:p>
    <w:p>
      <w:r>
        <w:t>Maximum Allowable Carryover (MACO): The calculated maximum quantity of the previous product's active ingredient that may remain on shared equipment surfaces without posing a safety risk to the next product.</w:t>
      </w:r>
    </w:p>
    <w:p>
      <w:r>
        <w:t>Swab Sample: A defined 25 square centimeter surface area sampled with a wetted swab and submitted for residue analysis.</w:t>
      </w:r>
    </w:p>
    <w:p>
      <w:r>
        <w:t>Clean Hold Time: The maximum 72-hour interval during which cleaned equipment may sit idle before requiring re-cleaning prior to use.</w:t>
      </w:r>
    </w:p>
    <w:p>
      <w:r>
        <w:t>Rinse Sample: A sample of the final rinse water collected to verify residue and detergent removal on surfaces a swab cannot reach.</w:t>
      </w:r>
    </w:p>
    <w:p/>
    <w:p>
      <w:r>
        <w:t>4.0 RESPONSIBILITIES</w:t>
      </w:r>
    </w:p>
    <w:p>
      <w:r>
        <w:t>- Manufacturing Operators: Perform the cleaning cycle and complete the cleaning log</w:t>
      </w:r>
    </w:p>
    <w:p>
      <w:r>
        <w:t>- Cleaning Verification Technicians: Collect swab and rinse samples per this procedure</w:t>
      </w:r>
    </w:p>
    <w:p>
      <w:r>
        <w:t>- Quality Assurance: Review results against the MACO limit and release equipment for use</w:t>
      </w:r>
    </w:p>
    <w:p>
      <w:r>
        <w:t>- Laboratory: Analyze swab and rinse samples and report results within 48 hours</w:t>
      </w:r>
    </w:p>
    <w:p/>
    <w:p>
      <w:r>
        <w:t>SAFETY WARNINGS</w:t>
      </w:r>
    </w:p>
    <w:p>
      <w:r>
        <w:t>WARNING: Do not enter the blender bowl until lockout/tagout has been applied to the drive</w:t>
      </w:r>
    </w:p>
    <w:p>
      <w:r>
        <w:t>motor and verified with a zero-energy check.</w:t>
      </w:r>
    </w:p>
    <w:p>
      <w:r>
        <w:t>CAUTION: Cleaning solvent is flammable. No open flame or spark-producing tools are</w:t>
      </w:r>
    </w:p>
    <w:p>
      <w:r>
        <w:t>permitted within 10 feet of the cleaning station while solvent is in use.</w:t>
      </w:r>
    </w:p>
    <w:p>
      <w:r>
        <w:t>WARNING: Respiratory protection rated for the previous product's occupational exposure</w:t>
      </w:r>
    </w:p>
    <w:p>
      <w:r>
        <w:t>band must be worn until swab results confirm the surface is below the MACO limit.</w:t>
      </w:r>
    </w:p>
    <w:p>
      <w:r>
        <w:t>DANGER: Never bypass the tablet press guard interlock to reach cleaning solvent into the</w:t>
      </w:r>
    </w:p>
    <w:p>
      <w:r>
        <w:t>compression zone while the turret is capable of rotating.</w:t>
      </w:r>
    </w:p>
    <w:p/>
    <w:p>
      <w:r>
        <w:t>5.0 PROCEDURE</w:t>
      </w:r>
    </w:p>
    <w:p>
      <w:r>
        <w:t>5.1 Verify Lockout and Disassembly</w:t>
      </w:r>
    </w:p>
    <w:p>
      <w:r>
        <w:t>Apply lockout/tagout to the equipment train per SOP-EHS-002 and verify zero energy state.</w:t>
      </w:r>
    </w:p>
    <w:p>
      <w:r>
        <w:t>Disassemble removable product-contact parts, including the blender bowl liner, press</w:t>
      </w:r>
    </w:p>
    <w:p>
      <w:r>
        <w:t>tooling, and dust collection ductwork, per the equipment-specific teardown instruction.</w:t>
      </w:r>
    </w:p>
    <w:p/>
    <w:p>
      <w:r>
        <w:t>5.2 Perform the Detergent Wash Cycle</w:t>
      </w:r>
    </w:p>
    <w:p>
      <w:r>
        <w:t>Wash all product-contact surfaces with the qualified alkaline detergent at 55 degrees</w:t>
      </w:r>
    </w:p>
    <w:p>
      <w:r>
        <w:t>Celsius for a minimum of 15 minutes of contact time, using a soft nylon brush on</w:t>
      </w:r>
    </w:p>
    <w:p>
      <w:r>
        <w:t>hard-to-reach surfaces such as the blender shaft seal.</w:t>
      </w:r>
    </w:p>
    <w:p>
      <w:r>
        <w:t>a. Confirm the detergent concentration is between 1.0 and 1.5 percent by volume</w:t>
      </w:r>
    </w:p>
    <w:p>
      <w:r>
        <w:t>b. Confirm wash water temperature with the calibrated thermometer before starting the timer</w:t>
      </w:r>
    </w:p>
    <w:p/>
    <w:p>
      <w:r>
        <w:t>5.3 Perform the Final Rinse</w:t>
      </w:r>
    </w:p>
    <w:p>
      <w:r>
        <w:t>Rinse all surfaces with purified water until the conductivity of the rinse effluent is at</w:t>
      </w:r>
    </w:p>
    <w:p>
      <w:r>
        <w:t>or below 5 microsiemens per centimeter, confirmed with the in-line conductivity meter.</w:t>
      </w:r>
    </w:p>
    <w:p>
      <w:r>
        <w:t>Collect a rinse sample from the final rinse of the blender bowl for laboratory analysis.</w:t>
      </w:r>
    </w:p>
    <w:p/>
    <w:p>
      <w:r>
        <w:t>5.4 Visually Inspect All Surfaces</w:t>
      </w:r>
    </w:p>
    <w:p>
      <w:r>
        <w:t>Inspect all product-contact surfaces under white light of at least 500 lux for visible</w:t>
      </w:r>
    </w:p>
    <w:p>
      <w:r>
        <w:t>residue, discoloration, or detergent film. Any surface showing visible residue fails</w:t>
      </w:r>
    </w:p>
    <w:p>
      <w:r>
        <w:t>inspection and must be re-cleaned before swabbing.</w:t>
      </w:r>
    </w:p>
    <w:p/>
    <w:p>
      <w:r>
        <w:t>5.5 Collect Swab Samples</w:t>
      </w:r>
    </w:p>
    <w:p>
      <w:r>
        <w:t>Collect swab samples from the six designated locations shown on the equipment cleaning</w:t>
      </w:r>
    </w:p>
    <w:p>
      <w:r>
        <w:t>map, including the blender shaft seal, the discharge valve, and the press die table. Each</w:t>
      </w:r>
    </w:p>
    <w:p>
      <w:r>
        <w:t>swab covers a 25 square centimeter area using the validated swabbing technique.</w:t>
      </w:r>
    </w:p>
    <w:p>
      <w:r>
        <w:t>a. Use a new sterile swab and glove pair for each location</w:t>
      </w:r>
    </w:p>
    <w:p>
      <w:r>
        <w:t>b. Label each swab vial with the location code, lot number, and date</w:t>
      </w:r>
    </w:p>
    <w:p/>
    <w:p>
      <w:r>
        <w:t>5.6 Submit Samples and Apply the Clean Hold Label</w:t>
      </w:r>
    </w:p>
    <w:p>
      <w:r>
        <w:t>Submit the swab and rinse samples to the laboratory with a completed chain-of-custody</w:t>
      </w:r>
    </w:p>
    <w:p>
      <w:r>
        <w:t>form. Apply the green Clean Hold label to the equipment, recording the cleaning</w:t>
      </w:r>
    </w:p>
    <w:p>
      <w:r>
        <w:t>completion time; the 72-hour clean hold clock begins at this timestamp.</w:t>
      </w:r>
    </w:p>
    <w:p/>
    <w:p>
      <w:r>
        <w:t>5.7 Review Laboratory Results Against the MACO Limit</w:t>
      </w:r>
    </w:p>
    <w:p>
      <w:r>
        <w:t>Quality Assurance reviews the reported residue result for each swab location against the</w:t>
      </w:r>
    </w:p>
    <w:p>
      <w:r>
        <w:t>calculated MACO limit of 4.0 micrograms per 25 square centimeters. Any result exceeding</w:t>
      </w:r>
    </w:p>
    <w:p>
      <w:r>
        <w:t>the MACO limit fails the cleaning verification and equipment must be re-cleaned and</w:t>
      </w:r>
    </w:p>
    <w:p>
      <w:r>
        <w:t>re-sampled.</w:t>
      </w:r>
    </w:p>
    <w:p/>
    <w:p>
      <w:r>
        <w:t>5.8 Release the Equipment for the Next Product</w:t>
      </w:r>
    </w:p>
    <w:p>
      <w:r>
        <w:t>Once all six swab results and the rinse sample pass, Quality Assurance signs the</w:t>
      </w:r>
    </w:p>
    <w:p>
      <w:r>
        <w:t>Equipment Release Log, records the next product and lot number authorized to use the</w:t>
      </w:r>
    </w:p>
    <w:p>
      <w:r>
        <w:t>equipment, and removes the Clean Hold label, replacing it with the equipment status tag.</w:t>
      </w:r>
    </w:p>
    <w:p/>
    <w:p>
      <w:r>
        <w:t>5.9 Reassemble and Verify Clean Hold Time at Use</w:t>
      </w:r>
    </w:p>
    <w:p>
      <w:r>
        <w:t>Reassemble the equipment using only the parts identified on the teardown record. Before</w:t>
      </w:r>
    </w:p>
    <w:p>
      <w:r>
        <w:t>production start, confirm the elapsed time since the cleaning completion timestamp does</w:t>
      </w:r>
    </w:p>
    <w:p>
      <w:r>
        <w:t>not exceed the 72-hour clean hold limit; if exceeded, the equipment must be re-cleaned.</w:t>
      </w:r>
    </w:p>
    <w:p/>
    <w:p>
      <w:r>
        <w:t>REFERENCES:</w:t>
      </w:r>
    </w:p>
    <w:p>
      <w:r>
        <w:t>- SOP-EHS-002: Lockout/Tagout Procedure</w:t>
      </w:r>
    </w:p>
    <w:p>
      <w:r>
        <w:t>- SOP-MFG-104: Dedicated Equipment Cleaning</w:t>
      </w:r>
    </w:p>
    <w:p>
      <w:r>
        <w:t>- SOP-QC-045: Swab and Rinse Sample Analysis</w:t>
      </w:r>
    </w:p>
    <w:p>
      <w:r>
        <w:t>- Company Cleaning Validation Master Plan, Section 6</w:t>
      </w:r>
    </w:p>
    <w:p/>
    <w:p>
      <w:r>
        <w:t>RECORDS:</w:t>
      </w:r>
    </w:p>
    <w:p>
      <w:r>
        <w:t>- Equipment Cleaning Log (Form MFG-221-A)</w:t>
      </w:r>
    </w:p>
    <w:p>
      <w:r>
        <w:t>- Equipment Release Log (Form MFG-221-B)</w:t>
      </w:r>
    </w:p>
    <w:p/>
    <w:p>
      <w:r>
        <w:t>REVISION HISTORY:</w:t>
      </w:r>
    </w:p>
    <w:p>
      <w:r>
        <w:t>Version 4.0 (01/20/2026): Lowered MACO limit following updated toxicology assessment</w:t>
      </w:r>
    </w:p>
    <w:p>
      <w:r>
        <w:t>Version 3.1 (05/12/2025): Added rinse sample requirement for the blender bowl</w:t>
      </w:r>
    </w:p>
    <w:p>
      <w:r>
        <w:t>Version 3.0 (09/01/2023): Initial cross-contamination risk assessment incorporated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