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200"/>
        <w:jc w:val="center"/>
      </w:pPr>
      <w:r>
        <w:rPr>
          <w:sz w:val="72"/>
          <w:szCs w:val="72"/>
        </w:rPr>
        <w:t xml:space="preserve">🎓</w:t>
      </w:r>
    </w:p>
    <w:p>
      <w:pPr>
        <w:spacing w:after="100"/>
        <w:jc w:val="center"/>
      </w:pPr>
      <w:r>
        <w:rPr>
          <w:rFonts w:ascii="Calibri Light" w:cs="Calibri Light" w:eastAsia="Calibri Light" w:hAnsi="Calibri Light"/>
          <w:color w:val="666666"/>
          <w:sz w:val="32"/>
          <w:szCs w:val="32"/>
        </w:rPr>
        <w:t xml:space="preserve">PROPOSITION DE SUJET</w:t>
      </w:r>
    </w:p>
    <w:p>
      <w:pPr>
        <w:spacing w:after="100"/>
        <w:jc w:val="center"/>
      </w:pPr>
      <w:r>
        <w:rPr>
          <w:rFonts w:ascii="Calibri Light" w:cs="Calibri Light" w:eastAsia="Calibri Light" w:hAnsi="Calibri Light"/>
          <w:b/>
          <w:bCs/>
          <w:color w:val="1E3A5F"/>
          <w:sz w:val="48"/>
          <w:szCs w:val="48"/>
        </w:rPr>
        <w:t xml:space="preserve">Projet de Fin d'Études</w:t>
      </w:r>
    </w:p>
    <w:p>
      <w:pPr>
        <w:spacing w:after="400"/>
        <w:jc w:val="center"/>
      </w:pPr>
      <w:r>
        <w:rPr>
          <w:rFonts w:ascii="Calibri Light" w:cs="Calibri Light" w:eastAsia="Calibri Light" w:hAnsi="Calibri Light"/>
          <w:color w:val="2E86AB"/>
          <w:sz w:val="36"/>
          <w:szCs w:val="36"/>
        </w:rPr>
        <w:t xml:space="preserve">Master 2 DevOps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single" w:color="E94F37" w:sz="24"/>
              <w:right w:val="none" w:color="FFFFFF" w:sz="0"/>
            </w:tcBorders>
          </w:tcPr>
          <w:p/>
        </w:tc>
      </w:tr>
    </w:tbl>
    <w:p>
      <w:pPr>
        <w:spacing w:after="400"/>
      </w:pPr>
    </w:p>
    <w:p>
      <w:pPr>
        <w:shd w:fill="F5F7FA" w:val="clear"/>
        <w:spacing w:after="200"/>
        <w:jc w:val="center"/>
      </w:pPr>
      <w:r>
        <w:rPr>
          <w:rFonts w:ascii="Calibri Light" w:cs="Calibri Light" w:eastAsia="Calibri Light" w:hAnsi="Calibri Light"/>
          <w:b/>
          <w:bCs/>
          <w:color w:val="1E3A5F"/>
          <w:sz w:val="56"/>
          <w:szCs w:val="56"/>
        </w:rPr>
        <w:t xml:space="preserve">FieldOps360</w:t>
      </w:r>
    </w:p>
    <w:p>
      <w:pPr>
        <w:spacing w:after="600"/>
        <w:jc w:val="center"/>
      </w:pPr>
      <w:r>
        <w:rPr>
          <w:i/>
          <w:iCs/>
          <w:color w:val="444444"/>
          <w:sz w:val="28"/>
          <w:szCs w:val="28"/>
        </w:rPr>
        <w:t xml:space="preserve">Plateforme de Suivi des Équipes d'Intervention Terrain</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tblGrid>
      <w:tr>
        <w:tc>
          <w:tcPr>
            <w:tcW w:type="dxa" w:w="2800"/>
            <w:tcBorders>
              <w:top w:val="none" w:color="FFFFFF" w:sz="0"/>
              <w:left w:val="none" w:color="FFFFFF" w:sz="0"/>
              <w:bottom w:val="none" w:color="FFFFFF" w:sz="0"/>
              <w:right w:val="none" w:color="FFFFFF" w:sz="0"/>
            </w:tcBorders>
          </w:tcPr>
          <w:p>
            <w:pPr>
              <w:jc w:val="right"/>
            </w:pPr>
            <w:r>
              <w:rPr>
                <w:b/>
                <w:bCs/>
                <w:color w:val="1E3A5F"/>
              </w:rPr>
              <w:t xml:space="preserve">Secteurs : </w:t>
            </w:r>
          </w:p>
        </w:tc>
        <w:tc>
          <w:tcPr>
            <w:tcW w:type="dxa" w:w="5000"/>
            <w:tcBorders>
              <w:top w:val="none" w:color="FFFFFF" w:sz="0"/>
              <w:left w:val="none" w:color="FFFFFF" w:sz="0"/>
              <w:bottom w:val="none" w:color="FFFFFF" w:sz="0"/>
              <w:right w:val="none" w:color="FFFFFF" w:sz="0"/>
            </w:tcBorders>
          </w:tcPr>
          <w:p>
            <w:r>
              <w:t xml:space="preserve">BTP, Électricité, Travaux Publics</w:t>
            </w:r>
          </w:p>
        </w:tc>
      </w:tr>
      <w:tr>
        <w:tc>
          <w:tcPr>
            <w:tcW w:type="dxa" w:w="2800"/>
            <w:tcBorders>
              <w:top w:val="none" w:color="FFFFFF" w:sz="0"/>
              <w:left w:val="none" w:color="FFFFFF" w:sz="0"/>
              <w:bottom w:val="none" w:color="FFFFFF" w:sz="0"/>
              <w:right w:val="none" w:color="FFFFFF" w:sz="0"/>
            </w:tcBorders>
          </w:tcPr>
          <w:p>
            <w:pPr>
              <w:jc w:val="right"/>
            </w:pPr>
            <w:r>
              <w:rPr>
                <w:b/>
                <w:bCs/>
                <w:color w:val="1E3A5F"/>
              </w:rPr>
              <w:t xml:space="preserve">Durée : </w:t>
            </w:r>
          </w:p>
        </w:tc>
        <w:tc>
          <w:tcPr>
            <w:tcW w:type="dxa" w:w="5000"/>
            <w:tcBorders>
              <w:top w:val="none" w:color="FFFFFF" w:sz="0"/>
              <w:left w:val="none" w:color="FFFFFF" w:sz="0"/>
              <w:bottom w:val="none" w:color="FFFFFF" w:sz="0"/>
              <w:right w:val="none" w:color="FFFFFF" w:sz="0"/>
            </w:tcBorders>
          </w:tcPr>
          <w:p>
            <w:r>
              <w:t xml:space="preserve">6 mois</w:t>
            </w:r>
          </w:p>
        </w:tc>
      </w:tr>
      <w:tr>
        <w:tc>
          <w:tcPr>
            <w:tcW w:type="dxa" w:w="2800"/>
            <w:tcBorders>
              <w:top w:val="none" w:color="FFFFFF" w:sz="0"/>
              <w:left w:val="none" w:color="FFFFFF" w:sz="0"/>
              <w:bottom w:val="none" w:color="FFFFFF" w:sz="0"/>
              <w:right w:val="none" w:color="FFFFFF" w:sz="0"/>
            </w:tcBorders>
          </w:tcPr>
          <w:p>
            <w:pPr>
              <w:jc w:val="right"/>
            </w:pPr>
            <w:r>
              <w:rPr>
                <w:b/>
                <w:bCs/>
                <w:color w:val="1E3A5F"/>
              </w:rPr>
              <w:t xml:space="preserve">Architecture : </w:t>
            </w:r>
          </w:p>
        </w:tc>
        <w:tc>
          <w:tcPr>
            <w:tcW w:type="dxa" w:w="5000"/>
            <w:tcBorders>
              <w:top w:val="none" w:color="FFFFFF" w:sz="0"/>
              <w:left w:val="none" w:color="FFFFFF" w:sz="0"/>
              <w:bottom w:val="none" w:color="FFFFFF" w:sz="0"/>
              <w:right w:val="none" w:color="FFFFFF" w:sz="0"/>
            </w:tcBorders>
          </w:tcPr>
          <w:p>
            <w:r>
              <w:t xml:space="preserve">Multi-tenant, Microservices, Cloud-Native</w:t>
            </w:r>
          </w:p>
        </w:tc>
      </w:tr>
    </w:tbl>
    <w:p>
      <w:r>
        <w:br w:type="page"/>
      </w: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Contexte du Projet</w:t>
      </w:r>
    </w:p>
    <w:p>
      <w:pPr>
        <w:spacing w:after="200"/>
      </w:pPr>
      <w:r>
        <w:t xml:space="preserve">Dans le secteur du BTP, des travaux publics et des interventions techniques, la gestion des équipes terrain reste un défi majeur. Les entreprises manquent souvent d'outils adaptés pour suivre en temps réel l'avancement des chantiers, optimiser l'allocation des ressources et garantir la traçabilité des interventions.</w:t>
      </w:r>
    </w:p>
    <w:p>
      <w:pPr>
        <w:spacing w:after="200"/>
      </w:pPr>
      <w:r>
        <w:t xml:space="preserve">Ce projet vise à développer une plateforme complète permettant de digitaliser et d'optimiser la gestion des interventions sur terrain, tout en offrant une solution commercialisable en mode SaaS multi-tenant.</w:t>
      </w:r>
    </w:p>
    <w:p>
      <w:pPr>
        <w:pStyle w:val="Heading1"/>
      </w:pPr>
      <w:r>
        <w:t xml:space="preserve">2. Objectifs Pédagogiques</w:t>
      </w:r>
    </w:p>
    <w:p>
      <w:pPr>
        <w:spacing w:after="200"/>
      </w:pPr>
      <w:r>
        <w:t xml:space="preserve">Ce projet permet à l'étudiant de mettre en pratique l'ensemble des compétences DevOps acquises durant sa formation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c>
          <w:tcPr>
            <w:tcW w:type="dxa" w:w="3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Compétence DevOps</w:t>
            </w:r>
          </w:p>
        </w:tc>
        <w:tc>
          <w:tcPr>
            <w:tcW w:type="dxa" w:w="6138"/>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Application dans le projet</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CI/CD</w:t>
            </w:r>
          </w:p>
        </w:tc>
        <w:tc>
          <w:tcPr>
            <w:tcW w:type="dxa" w:w="6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Pipeline automatisé multi-environnement</w:t>
            </w:r>
          </w:p>
        </w:tc>
      </w:tr>
      <w:tr>
        <w:tc>
          <w:tcPr>
            <w:tcW w:type="dxa" w:w="3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Containerisation</w:t>
            </w:r>
          </w:p>
        </w:tc>
        <w:tc>
          <w:tcPr>
            <w:tcW w:type="dxa" w:w="61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Architecture microservices Docker/Kubernetes</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IaC</w:t>
            </w:r>
          </w:p>
        </w:tc>
        <w:tc>
          <w:tcPr>
            <w:tcW w:type="dxa" w:w="6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Terraform/Ansible pour provisioning</w:t>
            </w:r>
          </w:p>
        </w:tc>
      </w:tr>
      <w:tr>
        <w:tc>
          <w:tcPr>
            <w:tcW w:type="dxa" w:w="3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Monitoring</w:t>
            </w:r>
          </w:p>
        </w:tc>
        <w:tc>
          <w:tcPr>
            <w:tcW w:type="dxa" w:w="61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Stack observabilité complète</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Multi-tenancy</w:t>
            </w:r>
          </w:p>
        </w:tc>
        <w:tc>
          <w:tcPr>
            <w:tcW w:type="dxa" w:w="6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Isolation et déploiement automatisé par client</w:t>
            </w:r>
          </w:p>
        </w:tc>
      </w:tr>
    </w:tbl>
    <w:p>
      <w:pPr>
        <w:spacing w:after="300"/>
      </w:pPr>
    </w:p>
    <w:p>
      <w:pPr>
        <w:pStyle w:val="Heading1"/>
      </w:pPr>
      <w:r>
        <w:t xml:space="preserve">3. Architecture Fonctionnelle</w:t>
      </w:r>
    </w:p>
    <w:p>
      <w:pPr>
        <w:pStyle w:val="Heading2"/>
      </w:pPr>
      <w:r>
        <w:t xml:space="preserve">3.1 Profils Utilisateurs</w:t>
      </w:r>
    </w:p>
    <w:p>
      <w:pPr>
        <w:spacing w:after="200"/>
      </w:pPr>
      <w:r>
        <w:t xml:space="preserve">La plateforme doit supporter différents profils avec des droits et des vues adaptés à leurs responsabilités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Profil</w:t>
            </w:r>
          </w:p>
        </w:tc>
        <w:tc>
          <w:tcPr>
            <w:tcW w:type="dxa" w:w="7138"/>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Fonctionnalités principales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Manager</w:t>
            </w:r>
          </w:p>
        </w:tc>
        <w:tc>
          <w:tcPr>
            <w:tcW w:type="dxa" w:w="7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Dashboard KPI global, vue consolidée multi-sites, rentabilité par projet, alertes et notifications stratégiques</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bCs/>
                <w:color w:val="000000"/>
                <w:sz w:val="22"/>
                <w:szCs w:val="22"/>
              </w:rPr>
              <w:t xml:space="preserve">Chef de Projet</w:t>
            </w:r>
          </w:p>
        </w:tc>
        <w:tc>
          <w:tcPr>
            <w:tcW w:type="dxa" w:w="71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Planning Gantt interactif, affectation des ressources, suivi budgétaire, rapports d'avancement</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Chef de Chantier</w:t>
            </w:r>
          </w:p>
        </w:tc>
        <w:tc>
          <w:tcPr>
            <w:tcW w:type="dxa" w:w="7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Plan de travail quotidien, validation des tâches, gestion des aléas, pointage équipe</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bCs/>
                <w:color w:val="000000"/>
                <w:sz w:val="22"/>
                <w:szCs w:val="22"/>
              </w:rPr>
              <w:t xml:space="preserve">Membre d'Équipe</w:t>
            </w:r>
          </w:p>
        </w:tc>
        <w:tc>
          <w:tcPr>
            <w:tcW w:type="dxa" w:w="71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Liste des tâches (mobile), upload photos/preuves, pointage géolocalisé, signature électronique</w:t>
            </w:r>
          </w:p>
        </w:tc>
      </w:tr>
    </w:tbl>
    <w:p>
      <w:pPr>
        <w:spacing w:after="300"/>
      </w:pPr>
    </w:p>
    <w:p>
      <w:pPr>
        <w:pStyle w:val="Heading2"/>
      </w:pPr>
      <w:r>
        <w:t xml:space="preserve">3.2 Modules Fonctionnels</w:t>
      </w:r>
    </w:p>
    <w:p>
      <w:pPr>
        <w:pStyle w:val="Heading3"/>
      </w:pPr>
      <w:r>
        <w:t xml:space="preserve">Module 1 : Gestion des Projets/Chantiers</w:t>
      </w:r>
    </w:p>
    <w:p>
      <w:pPr>
        <w:pStyle w:val="ListParagraph"/>
        <w:numPr>
          <w:ilvl w:val="0"/>
          <w:numId w:val="2"/>
        </w:numPr>
      </w:pPr>
      <w:r>
        <w:t xml:space="preserve">Création et paramétrage des chantiers (BTP, électrique, TP)</w:t>
      </w:r>
    </w:p>
    <w:p>
      <w:pPr>
        <w:pStyle w:val="ListParagraph"/>
        <w:numPr>
          <w:ilvl w:val="0"/>
          <w:numId w:val="2"/>
        </w:numPr>
      </w:pPr>
      <w:r>
        <w:t xml:space="preserve">Définition des phases et jalons</w:t>
      </w:r>
    </w:p>
    <w:p>
      <w:pPr>
        <w:pStyle w:val="ListParagraph"/>
        <w:numPr>
          <w:ilvl w:val="0"/>
          <w:numId w:val="2"/>
        </w:numPr>
        <w:spacing w:after="200"/>
      </w:pPr>
      <w:r>
        <w:t xml:space="preserve">Documents associés (plans, permis, etc.)</w:t>
      </w:r>
    </w:p>
    <w:p>
      <w:pPr>
        <w:pStyle w:val="Heading3"/>
      </w:pPr>
      <w:r>
        <w:t xml:space="preserve">Module 2 : Gestion des Ressources</w:t>
      </w:r>
    </w:p>
    <w:p>
      <w:pPr>
        <w:pStyle w:val="ListParagraph"/>
        <w:numPr>
          <w:ilvl w:val="0"/>
          <w:numId w:val="2"/>
        </w:numPr>
      </w:pPr>
      <w:r>
        <w:t xml:space="preserve">Parc véhicules (disponibilité, affectation, suivi GPS)</w:t>
      </w:r>
    </w:p>
    <w:p>
      <w:pPr>
        <w:pStyle w:val="ListParagraph"/>
        <w:numPr>
          <w:ilvl w:val="0"/>
          <w:numId w:val="2"/>
        </w:numPr>
      </w:pPr>
      <w:r>
        <w:t xml:space="preserve">Matériel et outillage (inventaire, réservation, maintenance)</w:t>
      </w:r>
    </w:p>
    <w:p>
      <w:pPr>
        <w:pStyle w:val="ListParagraph"/>
        <w:numPr>
          <w:ilvl w:val="0"/>
          <w:numId w:val="2"/>
        </w:numPr>
        <w:spacing w:after="200"/>
      </w:pPr>
      <w:r>
        <w:t xml:space="preserve">Matières premières (stock, commandes, consommation)</w:t>
      </w:r>
    </w:p>
    <w:p>
      <w:pPr>
        <w:pStyle w:val="Heading3"/>
      </w:pPr>
      <w:r>
        <w:t xml:space="preserve">Module 3 : Planification et Exécution</w:t>
      </w:r>
    </w:p>
    <w:p>
      <w:pPr>
        <w:pStyle w:val="ListParagraph"/>
        <w:numPr>
          <w:ilvl w:val="0"/>
          <w:numId w:val="2"/>
        </w:numPr>
      </w:pPr>
      <w:r>
        <w:t xml:space="preserve">Planning des interventions avec drag &amp; drop</w:t>
      </w:r>
    </w:p>
    <w:p>
      <w:pPr>
        <w:pStyle w:val="ListParagraph"/>
        <w:numPr>
          <w:ilvl w:val="0"/>
          <w:numId w:val="2"/>
        </w:numPr>
      </w:pPr>
      <w:r>
        <w:t xml:space="preserve">Affectation automatique selon compétences/disponibilité</w:t>
      </w:r>
    </w:p>
    <w:p>
      <w:pPr>
        <w:pStyle w:val="ListParagraph"/>
        <w:numPr>
          <w:ilvl w:val="0"/>
          <w:numId w:val="2"/>
        </w:numPr>
        <w:spacing w:after="200"/>
      </w:pPr>
      <w:r>
        <w:t xml:space="preserve">Check-lists personnalisables par type de travaux</w:t>
      </w:r>
    </w:p>
    <w:p>
      <w:pPr>
        <w:pStyle w:val="Heading3"/>
      </w:pPr>
      <w:r>
        <w:t xml:space="preserve">Module 4 : Traçabilité et Preuves</w:t>
      </w:r>
    </w:p>
    <w:p>
      <w:pPr>
        <w:pStyle w:val="ListParagraph"/>
        <w:numPr>
          <w:ilvl w:val="0"/>
          <w:numId w:val="2"/>
        </w:numPr>
      </w:pPr>
      <w:r>
        <w:t xml:space="preserve">Horodatage et géolocalisation des actions</w:t>
      </w:r>
    </w:p>
    <w:p>
      <w:pPr>
        <w:pStyle w:val="ListParagraph"/>
        <w:numPr>
          <w:ilvl w:val="0"/>
          <w:numId w:val="2"/>
        </w:numPr>
      </w:pPr>
      <w:r>
        <w:t xml:space="preserve">Capture photo avec filigrane (date, GPS, projet)</w:t>
      </w:r>
    </w:p>
    <w:p>
      <w:pPr>
        <w:pStyle w:val="ListParagraph"/>
        <w:numPr>
          <w:ilvl w:val="0"/>
          <w:numId w:val="2"/>
        </w:numPr>
      </w:pPr>
      <w:r>
        <w:t xml:space="preserve">Signature électronique client/intervenant</w:t>
      </w:r>
    </w:p>
    <w:p>
      <w:pPr>
        <w:pStyle w:val="ListParagraph"/>
        <w:numPr>
          <w:ilvl w:val="0"/>
          <w:numId w:val="2"/>
        </w:numPr>
        <w:spacing w:after="200"/>
      </w:pPr>
      <w:r>
        <w:t xml:space="preserve">Historique complet auditable</w:t>
      </w:r>
    </w:p>
    <w:p>
      <w:pPr>
        <w:pStyle w:val="Heading3"/>
      </w:pPr>
      <w:r>
        <w:t xml:space="preserve">Module 5 : Reporting et Analytics</w:t>
      </w:r>
    </w:p>
    <w:p>
      <w:pPr>
        <w:pStyle w:val="ListParagraph"/>
        <w:numPr>
          <w:ilvl w:val="0"/>
          <w:numId w:val="2"/>
        </w:numPr>
      </w:pPr>
      <w:r>
        <w:t xml:space="preserve">KPI temps réel (productivité, retards, coûts)</w:t>
      </w:r>
    </w:p>
    <w:p>
      <w:pPr>
        <w:pStyle w:val="ListParagraph"/>
        <w:numPr>
          <w:ilvl w:val="0"/>
          <w:numId w:val="2"/>
        </w:numPr>
      </w:pPr>
      <w:r>
        <w:t xml:space="preserve">Rapports automatiques (journalier, hebdomadaire, mensuel)</w:t>
      </w:r>
    </w:p>
    <w:p>
      <w:pPr>
        <w:pStyle w:val="ListParagraph"/>
        <w:numPr>
          <w:ilvl w:val="0"/>
          <w:numId w:val="2"/>
        </w:numPr>
        <w:spacing w:after="200"/>
      </w:pPr>
      <w:r>
        <w:t xml:space="preserve">Export PDF/Excel pour facturation</w:t>
      </w:r>
    </w:p>
    <w:p>
      <w:r>
        <w:br w:type="page"/>
      </w:r>
    </w:p>
    <w:p>
      <w:pPr>
        <w:pStyle w:val="Heading1"/>
      </w:pPr>
      <w:r>
        <w:t xml:space="preserve">4. Architecture Technique (Focus DevOps)</w:t>
      </w:r>
    </w:p>
    <w:p>
      <w:pPr>
        <w:pStyle w:val="Heading2"/>
      </w:pPr>
      <w:r>
        <w:t xml:space="preserve">4.1 Stack Technologique Proposée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Couche</w:t>
            </w:r>
          </w:p>
        </w:tc>
        <w:tc>
          <w:tcPr>
            <w:tcW w:type="dxa" w:w="7138"/>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Technologies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Frontend Web</w:t>
            </w:r>
          </w:p>
        </w:tc>
        <w:tc>
          <w:tcPr>
            <w:tcW w:type="dxa" w:w="7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React ou Vue.js avec TypeScript</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bCs/>
                <w:color w:val="000000"/>
                <w:sz w:val="22"/>
                <w:szCs w:val="22"/>
              </w:rPr>
              <w:t xml:space="preserve">Frontend Mobile</w:t>
            </w:r>
          </w:p>
        </w:tc>
        <w:tc>
          <w:tcPr>
            <w:tcW w:type="dxa" w:w="71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React Native / Flutter (PWA en fallback)</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API Gateway</w:t>
            </w:r>
          </w:p>
        </w:tc>
        <w:tc>
          <w:tcPr>
            <w:tcW w:type="dxa" w:w="7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Kong ou Traefik (routing, rate limiting, auth)</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bCs/>
                <w:color w:val="000000"/>
                <w:sz w:val="22"/>
                <w:szCs w:val="22"/>
              </w:rPr>
              <w:t xml:space="preserve">Backend</w:t>
            </w:r>
          </w:p>
        </w:tc>
        <w:tc>
          <w:tcPr>
            <w:tcW w:type="dxa" w:w="71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Node.js/NestJS ou Python/FastAPI (microservices)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Message Broker</w:t>
            </w:r>
          </w:p>
        </w:tc>
        <w:tc>
          <w:tcPr>
            <w:tcW w:type="dxa" w:w="7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RabbitMQ ou Apache Kafka</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bCs/>
                <w:color w:val="000000"/>
                <w:sz w:val="22"/>
                <w:szCs w:val="22"/>
              </w:rPr>
              <w:t xml:space="preserve">Base de données</w:t>
            </w:r>
          </w:p>
        </w:tc>
        <w:tc>
          <w:tcPr>
            <w:tcW w:type="dxa" w:w="71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PostgreSQL (données relationnelles)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Cache</w:t>
            </w:r>
          </w:p>
        </w:tc>
        <w:tc>
          <w:tcPr>
            <w:tcW w:type="dxa" w:w="7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Redis</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bCs/>
                <w:color w:val="000000"/>
                <w:sz w:val="22"/>
                <w:szCs w:val="22"/>
              </w:rPr>
              <w:t xml:space="preserve">Stockage fichiers</w:t>
            </w:r>
          </w:p>
        </w:tc>
        <w:tc>
          <w:tcPr>
            <w:tcW w:type="dxa" w:w="71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MinIO ou S3</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Orchestration</w:t>
            </w:r>
          </w:p>
        </w:tc>
        <w:tc>
          <w:tcPr>
            <w:tcW w:type="dxa" w:w="71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Kubernetes</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bCs/>
                <w:color w:val="000000"/>
                <w:sz w:val="22"/>
                <w:szCs w:val="22"/>
              </w:rPr>
              <w:t xml:space="preserve">CI/CD</w:t>
            </w:r>
          </w:p>
        </w:tc>
        <w:tc>
          <w:tcPr>
            <w:tcW w:type="dxa" w:w="71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GitLab CI ou GitHub Actions</w:t>
            </w:r>
          </w:p>
        </w:tc>
      </w:tr>
    </w:tbl>
    <w:p>
      <w:pPr>
        <w:spacing w:after="300"/>
      </w:pPr>
    </w:p>
    <w:p>
      <w:pPr>
        <w:pStyle w:val="Heading2"/>
      </w:pPr>
      <w:r>
        <w:t xml:space="preserve">4.2 Architecture Multi-Tenant</w:t>
      </w:r>
    </w:p>
    <w:p>
      <w:pPr>
        <w:spacing w:after="200"/>
      </w:pPr>
      <w:r>
        <w:rPr>
          <w:b/>
          <w:bCs/>
        </w:rPr>
        <w:t xml:space="preserve">Stratégie d'isolation : </w:t>
      </w:r>
      <w:r>
        <w:t xml:space="preserve">Database-per-tenant pour une isolation complète des données (RGPD compliant).</w:t>
      </w:r>
    </w:p>
    <w:p>
      <w:pPr>
        <w:spacing w:after="200"/>
      </w:pPr>
      <w:r>
        <w:t xml:space="preserve">Le portail Super Admin permettra le provisioning de nouveaux tenants, la configuration par secteur d'activité (BTP, Électrique, TP), la gestion des licences et facturation, ainsi que le monitoring global de la plateforme.</w:t>
      </w:r>
    </w:p>
    <w:p>
      <w:pPr>
        <w:pStyle w:val="Heading2"/>
      </w:pPr>
      <w:r>
        <w:t xml:space="preserve">4.3 Observabilité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319"/>
        <w:gridCol w:w="3819"/>
      </w:tblGrid>
      <w:tr>
        <w:tc>
          <w:tcPr>
            <w:tcW w:type="dxa" w:w="2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Composant</w:t>
            </w:r>
          </w:p>
        </w:tc>
        <w:tc>
          <w:tcPr>
            <w:tcW w:type="dxa" w:w="3319"/>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Outil</w:t>
            </w:r>
          </w:p>
        </w:tc>
        <w:tc>
          <w:tcPr>
            <w:tcW w:type="dxa" w:w="3819"/>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Usage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Métriques</w:t>
            </w:r>
          </w:p>
        </w:tc>
        <w:tc>
          <w:tcPr>
            <w:tcW w:type="dxa" w:w="3319"/>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Prometheus + Grafana</w:t>
            </w:r>
          </w:p>
        </w:tc>
        <w:tc>
          <w:tcPr>
            <w:tcW w:type="dxa" w:w="3819"/>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Performance, SLA</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Logs</w:t>
            </w:r>
          </w:p>
        </w:tc>
        <w:tc>
          <w:tcPr>
            <w:tcW w:type="dxa" w:w="3319"/>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ELK Stack / Loki</w:t>
            </w:r>
          </w:p>
        </w:tc>
        <w:tc>
          <w:tcPr>
            <w:tcW w:type="dxa" w:w="3819"/>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Centralisation, recherche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Traces</w:t>
            </w:r>
          </w:p>
        </w:tc>
        <w:tc>
          <w:tcPr>
            <w:tcW w:type="dxa" w:w="3319"/>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Jaeger / Zipkin</w:t>
            </w:r>
          </w:p>
        </w:tc>
        <w:tc>
          <w:tcPr>
            <w:tcW w:type="dxa" w:w="3819"/>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Debug distribué</w:t>
            </w:r>
          </w:p>
        </w:tc>
      </w:tr>
      <w:tr>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Alerting</w:t>
            </w:r>
          </w:p>
        </w:tc>
        <w:tc>
          <w:tcPr>
            <w:tcW w:type="dxa" w:w="3319"/>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AlertManager + PagerDuty</w:t>
            </w:r>
          </w:p>
        </w:tc>
        <w:tc>
          <w:tcPr>
            <w:tcW w:type="dxa" w:w="3819"/>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Gestion des incidents</w:t>
            </w:r>
          </w:p>
        </w:tc>
      </w:tr>
    </w:tbl>
    <w:p>
      <w:r>
        <w:br w:type="page"/>
      </w:r>
    </w:p>
    <w:p>
      <w:pPr>
        <w:pStyle w:val="Heading1"/>
      </w:pPr>
      <w:r>
        <w:t xml:space="preserve">5. Périmètre DevOps (Travail Principal)</w:t>
      </w:r>
    </w:p>
    <w:p>
      <w:pPr>
        <w:pStyle w:val="Heading2"/>
      </w:pPr>
      <w:r>
        <w:t xml:space="preserve">5.1 Infrastructure as Code</w:t>
      </w:r>
    </w:p>
    <w:p>
      <w:pPr>
        <w:spacing w:after="200"/>
      </w:pPr>
      <w:r>
        <w:t xml:space="preserve">L'étudiant devra mettre en place une infrastructure complète définie en code, incluant des modules Terraform pour le cluster Kubernetes, les bases de données, le stockage et le réseau. L'organisation devra prévoir des environnements distincts (dev, staging, production) ainsi qu'un système de provisioning automatisé pour les nouveaux tenants.</w:t>
      </w:r>
    </w:p>
    <w:p>
      <w:pPr>
        <w:pStyle w:val="Heading2"/>
      </w:pPr>
      <w:r>
        <w:t xml:space="preserve">5.2 Pipeline CI/CD</w:t>
      </w:r>
    </w:p>
    <w:p>
      <w:pPr>
        <w:spacing w:after="200"/>
      </w:pPr>
      <w:r>
        <w:t xml:space="preserve">Le pipeline devra couvrir l'ensemble du cycle de vie du code, depuis le push jusqu'au déploiement en production. Les étapes principales incluent le build et linting, les tests (unitaires et intégration), le scan de sécurité (SAST), la construction des images Docker, le déploiement en environnements successifs, et les tests end-to-end avec stratégie Blue/Green pour la production.</w:t>
      </w:r>
    </w:p>
    <w:p>
      <w:pPr>
        <w:pStyle w:val="Heading2"/>
      </w:pPr>
      <w:r>
        <w:t xml:space="preserve">5.3 Automatisation Multi-Tenant</w:t>
      </w:r>
    </w:p>
    <w:p>
      <w:pPr>
        <w:spacing w:after="200"/>
      </w:pPr>
      <w:r>
        <w:t xml:space="preserve">Un script de provisioning automatisé devra permettre de créer un nouveau client en quelques minutes. Les actions automatisées incluent la création du namespace Kubernetes, le déploiement d'une base de données dédiée, la configuration DNS et certificats SSL, l'initialisation des données de référence, et la création du compte administrateur client.</w:t>
      </w:r>
    </w:p>
    <w:p>
      <w:pPr>
        <w:pStyle w:val="Heading1"/>
      </w:pPr>
      <w:r>
        <w:t xml:space="preserve">6. Planning Prévisionnel (6 mois)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938"/>
      </w:tblGrid>
      <w:tr>
        <w:tc>
          <w:tcPr>
            <w:tcW w:type="dxa" w:w="12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Mois</w:t>
            </w:r>
          </w:p>
        </w:tc>
        <w:tc>
          <w:tcPr>
            <w:tcW w:type="dxa" w:w="2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Phase</w:t>
            </w:r>
          </w:p>
        </w:tc>
        <w:tc>
          <w:tcPr>
            <w:tcW w:type="dxa" w:w="5938"/>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Livrables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M1</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Cadrage et Architecture</w:t>
            </w:r>
          </w:p>
        </w:tc>
        <w:tc>
          <w:tcPr>
            <w:tcW w:type="dxa" w:w="59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Spécifications, choix technologiques, maquettes</w:t>
            </w:r>
          </w:p>
        </w:tc>
      </w:tr>
      <w:tr>
        <w:tc>
          <w:tcPr>
            <w:tcW w:type="dxa" w:w="12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M2</w:t>
            </w:r>
          </w:p>
        </w:tc>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Infrastructure</w:t>
            </w:r>
          </w:p>
        </w:tc>
        <w:tc>
          <w:tcPr>
            <w:tcW w:type="dxa" w:w="59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IaC, cluster Kubernetes, CI/CD de base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M3</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Backend Core</w:t>
            </w:r>
          </w:p>
        </w:tc>
        <w:tc>
          <w:tcPr>
            <w:tcW w:type="dxa" w:w="59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Services principaux, API, authentification multi-tenant</w:t>
            </w:r>
          </w:p>
        </w:tc>
      </w:tr>
      <w:tr>
        <w:tc>
          <w:tcPr>
            <w:tcW w:type="dxa" w:w="12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M4</w:t>
            </w:r>
          </w:p>
        </w:tc>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Frontend et Mobile</w:t>
            </w:r>
          </w:p>
        </w:tc>
        <w:tc>
          <w:tcPr>
            <w:tcW w:type="dxa" w:w="59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Interfaces par profil, mode offline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M5</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Intégration et Tests</w:t>
            </w:r>
          </w:p>
        </w:tc>
        <w:tc>
          <w:tcPr>
            <w:tcW w:type="dxa" w:w="59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Pipeline complet, tests automatisés, sécurité</w:t>
            </w:r>
          </w:p>
        </w:tc>
      </w:tr>
      <w:tr>
        <w:tc>
          <w:tcPr>
            <w:tcW w:type="dxa" w:w="12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M6</w:t>
            </w:r>
          </w:p>
        </w:tc>
        <w:tc>
          <w:tcPr>
            <w:tcW w:type="dxa" w:w="25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Production</w:t>
            </w:r>
          </w:p>
        </w:tc>
        <w:tc>
          <w:tcPr>
            <w:tcW w:type="dxa" w:w="59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Déploiement, monitoring, documentation technique</w:t>
            </w:r>
          </w:p>
        </w:tc>
      </w:tr>
    </w:tbl>
    <w:p>
      <w:r>
        <w:br w:type="page"/>
      </w:r>
    </w:p>
    <w:p>
      <w:pPr>
        <w:pStyle w:val="Heading1"/>
      </w:pPr>
      <w:r>
        <w:t xml:space="preserve">7. Livrables Attendus</w:t>
      </w:r>
    </w:p>
    <w:p>
      <w:pPr>
        <w:pStyle w:val="Heading2"/>
      </w:pPr>
      <w:r>
        <w:t xml:space="preserve">7.1 Livrables Techniques</w:t>
      </w:r>
    </w:p>
    <w:p>
      <w:pPr>
        <w:pStyle w:val="ListParagraph"/>
        <w:numPr>
          <w:ilvl w:val="0"/>
          <w:numId w:val="3"/>
        </w:numPr>
      </w:pPr>
      <w:r>
        <w:t xml:space="preserve">Repository Git avec branching strategy (GitFlow)</w:t>
      </w:r>
    </w:p>
    <w:p>
      <w:pPr>
        <w:pStyle w:val="ListParagraph"/>
        <w:numPr>
          <w:ilvl w:val="0"/>
          <w:numId w:val="3"/>
        </w:numPr>
      </w:pPr>
      <w:r>
        <w:t xml:space="preserve">Infrastructure as Code (Terraform + Ansible)</w:t>
      </w:r>
    </w:p>
    <w:p>
      <w:pPr>
        <w:pStyle w:val="ListParagraph"/>
        <w:numPr>
          <w:ilvl w:val="0"/>
          <w:numId w:val="3"/>
        </w:numPr>
      </w:pPr>
      <w:r>
        <w:t xml:space="preserve">Helm Charts pour déploiement Kubernetes</w:t>
      </w:r>
    </w:p>
    <w:p>
      <w:pPr>
        <w:pStyle w:val="ListParagraph"/>
        <w:numPr>
          <w:ilvl w:val="0"/>
          <w:numId w:val="3"/>
        </w:numPr>
      </w:pPr>
      <w:r>
        <w:t xml:space="preserve">Pipeline CI/CD complet (GitLab CI / GitHub Actions)</w:t>
      </w:r>
    </w:p>
    <w:p>
      <w:pPr>
        <w:pStyle w:val="ListParagraph"/>
        <w:numPr>
          <w:ilvl w:val="0"/>
          <w:numId w:val="3"/>
        </w:numPr>
      </w:pPr>
      <w:r>
        <w:t xml:space="preserve">Stack de monitoring opérationnelle</w:t>
      </w:r>
    </w:p>
    <w:p>
      <w:pPr>
        <w:pStyle w:val="ListParagraph"/>
        <w:numPr>
          <w:ilvl w:val="0"/>
          <w:numId w:val="3"/>
        </w:numPr>
      </w:pPr>
      <w:r>
        <w:t xml:space="preserve">Scripts d'automatisation tenant provisioning</w:t>
      </w:r>
    </w:p>
    <w:p>
      <w:pPr>
        <w:pStyle w:val="ListParagraph"/>
        <w:numPr>
          <w:ilvl w:val="0"/>
          <w:numId w:val="3"/>
        </w:numPr>
        <w:spacing w:after="200"/>
      </w:pPr>
      <w:r>
        <w:t xml:space="preserve">Tests automatisés (unitaires, intégration, E2E)</w:t>
      </w:r>
    </w:p>
    <w:p>
      <w:pPr>
        <w:pStyle w:val="Heading2"/>
      </w:pPr>
      <w:r>
        <w:t xml:space="preserve">7.2 Documentation</w:t>
      </w:r>
    </w:p>
    <w:p>
      <w:pPr>
        <w:pStyle w:val="ListParagraph"/>
        <w:numPr>
          <w:ilvl w:val="0"/>
          <w:numId w:val="3"/>
        </w:numPr>
      </w:pPr>
      <w:r>
        <w:t xml:space="preserve">Dossier d'architecture technique</w:t>
      </w:r>
    </w:p>
    <w:p>
      <w:pPr>
        <w:pStyle w:val="ListParagraph"/>
        <w:numPr>
          <w:ilvl w:val="0"/>
          <w:numId w:val="3"/>
        </w:numPr>
      </w:pPr>
      <w:r>
        <w:t xml:space="preserve">Guide de déploiement et d'exploitation</w:t>
      </w:r>
    </w:p>
    <w:p>
      <w:pPr>
        <w:pStyle w:val="ListParagraph"/>
        <w:numPr>
          <w:ilvl w:val="0"/>
          <w:numId w:val="3"/>
        </w:numPr>
      </w:pPr>
      <w:r>
        <w:t xml:space="preserve">Runbooks pour incidents courants</w:t>
      </w:r>
    </w:p>
    <w:p>
      <w:pPr>
        <w:pStyle w:val="ListParagraph"/>
        <w:numPr>
          <w:ilvl w:val="0"/>
          <w:numId w:val="3"/>
        </w:numPr>
        <w:spacing w:after="200"/>
      </w:pPr>
      <w:r>
        <w:t xml:space="preserve">Documentation API (OpenAPI/Swagger)</w:t>
      </w:r>
    </w:p>
    <w:p>
      <w:pPr>
        <w:pStyle w:val="Heading2"/>
      </w:pPr>
      <w:r>
        <w:t xml:space="preserve">7.3 Démonstration</w:t>
      </w:r>
    </w:p>
    <w:p>
      <w:pPr>
        <w:pStyle w:val="ListParagraph"/>
        <w:numPr>
          <w:ilvl w:val="0"/>
          <w:numId w:val="3"/>
        </w:numPr>
      </w:pPr>
      <w:r>
        <w:t xml:space="preserve">Environnement de démo fonctionnel</w:t>
      </w:r>
    </w:p>
    <w:p>
      <w:pPr>
        <w:pStyle w:val="ListParagraph"/>
        <w:numPr>
          <w:ilvl w:val="0"/>
          <w:numId w:val="3"/>
        </w:numPr>
      </w:pPr>
      <w:r>
        <w:t xml:space="preserve">Scénario de provisioning nouveau client</w:t>
      </w:r>
    </w:p>
    <w:p>
      <w:pPr>
        <w:pStyle w:val="ListParagraph"/>
        <w:numPr>
          <w:ilvl w:val="0"/>
          <w:numId w:val="3"/>
        </w:numPr>
        <w:spacing w:after="200"/>
      </w:pPr>
      <w:r>
        <w:t xml:space="preserve">Dashboard de monitoring</w:t>
      </w:r>
    </w:p>
    <w:p>
      <w:pPr>
        <w:pStyle w:val="Heading1"/>
      </w:pPr>
      <w:r>
        <w:t xml:space="preserve">8. Axes d'Innovation (Bonus)</w:t>
      </w:r>
    </w:p>
    <w:p>
      <w:pPr>
        <w:spacing w:after="200"/>
      </w:pPr>
      <w:r>
        <w:t xml:space="preserve">L'étudiant pourra explorer selon son avancement les axes d'innovation suivants :</w:t>
      </w:r>
    </w:p>
    <w:p>
      <w:pPr>
        <w:pStyle w:val="ListParagraph"/>
        <w:numPr>
          <w:ilvl w:val="0"/>
          <w:numId w:val="4"/>
        </w:numPr>
      </w:pPr>
      <w:r>
        <w:rPr>
          <w:b/>
          <w:bCs/>
        </w:rPr>
        <w:t xml:space="preserve">GitOps </w:t>
      </w:r>
      <w:r>
        <w:t xml:space="preserve">avec ArgoCD/Flux pour le déploiement déclaratif</w:t>
      </w:r>
    </w:p>
    <w:p>
      <w:pPr>
        <w:pStyle w:val="ListParagraph"/>
        <w:numPr>
          <w:ilvl w:val="0"/>
          <w:numId w:val="4"/>
        </w:numPr>
      </w:pPr>
      <w:r>
        <w:rPr>
          <w:b/>
          <w:bCs/>
        </w:rPr>
        <w:t xml:space="preserve">Service Mesh </w:t>
      </w:r>
      <w:r>
        <w:t xml:space="preserve">(Istio/Linkerd) pour la communication inter-services</w:t>
      </w:r>
    </w:p>
    <w:p>
      <w:pPr>
        <w:pStyle w:val="ListParagraph"/>
        <w:numPr>
          <w:ilvl w:val="0"/>
          <w:numId w:val="4"/>
        </w:numPr>
      </w:pPr>
      <w:r>
        <w:rPr>
          <w:b/>
          <w:bCs/>
        </w:rPr>
        <w:t xml:space="preserve">Chaos Engineering </w:t>
      </w:r>
      <w:r>
        <w:t xml:space="preserve">pour tester la résilience</w:t>
      </w:r>
    </w:p>
    <w:p>
      <w:pPr>
        <w:pStyle w:val="ListParagraph"/>
        <w:numPr>
          <w:ilvl w:val="0"/>
          <w:numId w:val="4"/>
        </w:numPr>
      </w:pPr>
      <w:r>
        <w:rPr>
          <w:b/>
          <w:bCs/>
        </w:rPr>
        <w:t xml:space="preserve">FinOps </w:t>
      </w:r>
      <w:r>
        <w:t xml:space="preserve">- Optimisation des coûts cloud par tenant</w:t>
      </w:r>
    </w:p>
    <w:p>
      <w:pPr>
        <w:pStyle w:val="ListParagraph"/>
        <w:numPr>
          <w:ilvl w:val="0"/>
          <w:numId w:val="4"/>
        </w:numPr>
        <w:spacing w:after="200"/>
      </w:pPr>
      <w:r>
        <w:rPr>
          <w:b/>
          <w:bCs/>
        </w:rPr>
        <w:t xml:space="preserve">MLOps </w:t>
      </w:r>
      <w:r>
        <w:t xml:space="preserve">- Prédiction de durée des tâches basée sur l'historique</w:t>
      </w:r>
    </w:p>
    <w:p>
      <w:pPr>
        <w:pStyle w:val="Heading1"/>
      </w:pPr>
      <w:r>
        <w:t xml:space="preserve">9. Compétences Développées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Domaine</w:t>
            </w:r>
          </w:p>
        </w:tc>
        <w:tc>
          <w:tcPr>
            <w:tcW w:type="dxa" w:w="6438"/>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b/>
                <w:bCs/>
                <w:color w:val="FFFFFF"/>
                <w:sz w:val="22"/>
                <w:szCs w:val="22"/>
              </w:rPr>
              <w:t xml:space="preserve">Compétences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Infrastructure</w:t>
            </w:r>
          </w:p>
        </w:tc>
        <w:tc>
          <w:tcPr>
            <w:tcW w:type="dxa" w:w="64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Kubernetes (CKA level), Terraform, Cloud Provider (AWS/GCP/Azure)</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bCs/>
                <w:color w:val="000000"/>
                <w:sz w:val="22"/>
                <w:szCs w:val="22"/>
              </w:rPr>
              <w:t xml:space="preserve">CI/CD</w:t>
            </w:r>
          </w:p>
        </w:tc>
        <w:tc>
          <w:tcPr>
            <w:tcW w:type="dxa" w:w="64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Pipeline design, GitOps, Release management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Observabilité</w:t>
            </w:r>
          </w:p>
        </w:tc>
        <w:tc>
          <w:tcPr>
            <w:tcW w:type="dxa" w:w="64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Prometheus/Grafana, Log management, Distributed tracing</w:t>
            </w:r>
          </w:p>
        </w:tc>
      </w:tr>
      <w:tr>
        <w:tc>
          <w:tcPr>
            <w:tcW w:type="dxa" w:w="3200"/>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bCs/>
                <w:color w:val="000000"/>
                <w:sz w:val="22"/>
                <w:szCs w:val="22"/>
              </w:rPr>
              <w:t xml:space="preserve">Sécurité</w:t>
            </w:r>
          </w:p>
        </w:tc>
        <w:tc>
          <w:tcPr>
            <w:tcW w:type="dxa" w:w="6438"/>
            <w:gridSpan w:val="1"/>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b w:val="false"/>
                <w:bCs w:val="false"/>
                <w:color w:val="000000"/>
                <w:sz w:val="22"/>
                <w:szCs w:val="22"/>
              </w:rPr>
              <w:t xml:space="preserve">RBAC &amp; IAM, Secrets management, SAST/DAST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bCs/>
                <w:color w:val="000000"/>
                <w:sz w:val="22"/>
                <w:szCs w:val="22"/>
              </w:rPr>
              <w:t xml:space="preserve">SRE Practices</w:t>
            </w:r>
          </w:p>
        </w:tc>
        <w:tc>
          <w:tcPr>
            <w:tcW w:type="dxa" w:w="6438"/>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color w:val="000000"/>
                <w:sz w:val="22"/>
                <w:szCs w:val="22"/>
              </w:rPr>
              <w:t xml:space="preserve">SLI/SLO/SLA, Incident management, Capacity planning</w:t>
            </w:r>
          </w:p>
        </w:tc>
      </w:tr>
    </w:tbl>
    <w:p>
      <w:r>
        <w:br w:type="page"/>
      </w:r>
    </w:p>
    <w:p>
      <w:pPr>
        <w:pStyle w:val="Heading1"/>
      </w:pPr>
      <w:r>
        <w:t xml:space="preserve">10. Encadrement et Modalités</w:t>
      </w:r>
    </w:p>
    <w:p>
      <w:pPr>
        <w:pStyle w:val="Heading2"/>
      </w:pPr>
      <w:r>
        <w:t xml:space="preserve">10.1 Encadrement Entreprise</w:t>
      </w:r>
    </w:p>
    <w:p>
      <w:pPr>
        <w:spacing w:after="100"/>
      </w:pPr>
      <w:r>
        <w:rPr>
          <w:b/>
          <w:bCs/>
        </w:rPr>
        <w:t xml:space="preserve">Encadrant : </w:t>
      </w:r>
      <w:r>
        <w:t xml:space="preserve">CTO - SSII</w:t>
      </w:r>
    </w:p>
    <w:p>
      <w:pPr>
        <w:pStyle w:val="ListParagraph"/>
        <w:numPr>
          <w:ilvl w:val="0"/>
          <w:numId w:val="2"/>
        </w:numPr>
      </w:pPr>
      <w:r>
        <w:t xml:space="preserve">Points hebdomadaires de suivi</w:t>
      </w:r>
    </w:p>
    <w:p>
      <w:pPr>
        <w:pStyle w:val="ListParagraph"/>
        <w:numPr>
          <w:ilvl w:val="0"/>
          <w:numId w:val="2"/>
        </w:numPr>
      </w:pPr>
      <w:r>
        <w:t xml:space="preserve">Accès aux ressources cloud de l'entreprise</w:t>
      </w:r>
    </w:p>
    <w:p>
      <w:pPr>
        <w:pStyle w:val="ListParagraph"/>
        <w:numPr>
          <w:ilvl w:val="0"/>
          <w:numId w:val="2"/>
        </w:numPr>
        <w:spacing w:after="200"/>
      </w:pPr>
      <w:r>
        <w:t xml:space="preserve">Mentorat sur les pratiques DevOps industrielles</w:t>
      </w:r>
    </w:p>
    <w:p>
      <w:pPr>
        <w:pStyle w:val="Heading2"/>
      </w:pPr>
      <w:r>
        <w:t xml:space="preserve">10.2 Attendus de l'Étudiant</w:t>
      </w:r>
    </w:p>
    <w:p>
      <w:pPr>
        <w:pStyle w:val="ListParagraph"/>
        <w:numPr>
          <w:ilvl w:val="0"/>
          <w:numId w:val="2"/>
        </w:numPr>
      </w:pPr>
      <w:r>
        <w:t xml:space="preserve">Autonomie dans la recherche de solutions</w:t>
      </w:r>
    </w:p>
    <w:p>
      <w:pPr>
        <w:pStyle w:val="ListParagraph"/>
        <w:numPr>
          <w:ilvl w:val="0"/>
          <w:numId w:val="2"/>
        </w:numPr>
      </w:pPr>
      <w:r>
        <w:t xml:space="preserve">Documentation continue du travail</w:t>
      </w:r>
    </w:p>
    <w:p>
      <w:pPr>
        <w:pStyle w:val="ListParagraph"/>
        <w:numPr>
          <w:ilvl w:val="0"/>
          <w:numId w:val="2"/>
        </w:numPr>
      </w:pPr>
      <w:r>
        <w:t xml:space="preserve">Présentation régulière des avancements</w:t>
      </w:r>
    </w:p>
    <w:p>
      <w:pPr>
        <w:pStyle w:val="ListParagraph"/>
        <w:numPr>
          <w:ilvl w:val="0"/>
          <w:numId w:val="2"/>
        </w:numPr>
        <w:spacing w:after="400"/>
      </w:pPr>
      <w:r>
        <w:t xml:space="preserve">Respect des bonnes pratiques (code review,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5F7FA" w:val="clear"/>
            <w:tcMar>
              <w:top w:type="dxa" w:w="200"/>
              <w:left w:type="dxa" w:w="200"/>
              <w:bottom w:type="dxa" w:w="200"/>
              <w:right w:type="dxa" w:w="200"/>
            </w:tcMar>
          </w:tcPr>
          <w:p>
            <w:pPr>
              <w:spacing w:after="100"/>
              <w:jc w:val="center"/>
            </w:pPr>
            <w:r>
              <w:rPr>
                <w:b/>
                <w:bCs/>
                <w:color w:val="1E3A5F"/>
                <w:sz w:val="28"/>
                <w:szCs w:val="28"/>
              </w:rPr>
              <w:t xml:space="preserve">Conclusion</w:t>
            </w:r>
          </w:p>
          <w:p>
            <w:pPr>
              <w:jc w:val="both"/>
            </w:pPr>
            <w:r>
              <w:t xml:space="preserve">Ce sujet offre un périmètre complet permettant à l'étudiant de démontrer sa maîtrise des pratiques DevOps tout en livrant un produit à valeur business réelle, potentiellement industrialisable par la SSII. Le projet couvre l'ensemble du spectre des compétences attendues d'un ingénieur DevOps : infrastructure, automatisation, monitoring, et pratiques SRE.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Proposition PFE - Master 2 DevOps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Light" w:cs="Calibri Light" w:eastAsia="Calibri Light" w:hAnsi="Calibri Light"/>
      <w:b/>
      <w:bCs/>
      <w:color w:val="1E3A5F"/>
      <w:sz w:val="36"/>
      <w:szCs w:val="36"/>
    </w:rPr>
  </w:style>
  <w:style w:type="paragraph" w:styleId="Heading2">
    <w:name w:val="Heading 2"/>
    <w:basedOn w:val="Normal"/>
    <w:next w:val="Normal"/>
    <w:qFormat/>
    <w:pPr>
      <w:spacing w:before="300" w:after="150"/>
      <w:outlineLvl w:val="1"/>
    </w:pPr>
    <w:rPr>
      <w:rFonts w:ascii="Calibri Light" w:cs="Calibri Light" w:eastAsia="Calibri Light" w:hAnsi="Calibri Light"/>
      <w:b/>
      <w:bCs/>
      <w:color w:val="2E86AB"/>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2026-02-03T17:34:49.492Z</dcterms:created>
  <dcterms:modified xsi:type="dcterms:W3CDTF">2026-02-03T17:34:49.493Z</dcterms:modified>
</cp:coreProperties>
</file>

<file path=docProps/custom.xml><?xml version="1.0" encoding="utf-8"?>
<Properties xmlns="http://schemas.openxmlformats.org/officeDocument/2006/custom-properties" xmlns:vt="http://schemas.openxmlformats.org/officeDocument/2006/docPropsVTypes"/>
</file>