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748" w:rsidRDefault="00341748" w:rsidP="00046C0C">
      <w:pPr>
        <w:rPr>
          <w:rFonts w:ascii="Times New Roman" w:hAnsi="Times New Roman" w:cs="Times New Roman"/>
          <w:sz w:val="24"/>
          <w:szCs w:val="24"/>
        </w:rPr>
      </w:pPr>
      <w:r>
        <w:rPr>
          <w:rFonts w:ascii="Times New Roman" w:hAnsi="Times New Roman" w:cs="Times New Roman"/>
          <w:sz w:val="24"/>
          <w:szCs w:val="24"/>
        </w:rPr>
        <w:t xml:space="preserve">Short note on </w:t>
      </w:r>
      <w:r w:rsidRPr="00EA6EE0">
        <w:rPr>
          <w:rFonts w:ascii="Times New Roman" w:hAnsi="Times New Roman" w:cs="Times New Roman"/>
          <w:sz w:val="24"/>
          <w:szCs w:val="24"/>
        </w:rPr>
        <w:t>online threats</w:t>
      </w:r>
      <w:bookmarkStart w:id="0" w:name="_GoBack"/>
      <w:bookmarkEnd w:id="0"/>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Step 1:</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Web-based threats, also known as online threats, are a subset of cybersecurity hazards that could result in an unfavourable internet-based event or action. End-user vulnerabilities, online service operators, developers, or the web services themselves are a</w:t>
      </w:r>
      <w:r w:rsidRPr="00EA6EE0">
        <w:rPr>
          <w:rFonts w:ascii="Times New Roman" w:hAnsi="Times New Roman" w:cs="Times New Roman"/>
          <w:sz w:val="24"/>
          <w:szCs w:val="24"/>
        </w:rPr>
        <w:t>ll sources of web risks.</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Regarding online threats, any statement made orally or in writing with the intention of physically, psychologically, or emotionally har</w:t>
      </w:r>
      <w:r w:rsidRPr="00EA6EE0">
        <w:rPr>
          <w:rFonts w:ascii="Times New Roman" w:hAnsi="Times New Roman" w:cs="Times New Roman"/>
          <w:sz w:val="24"/>
          <w:szCs w:val="24"/>
        </w:rPr>
        <w:t>ming another person is illegal.</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Verbal, written, or social media threats o</w:t>
      </w:r>
      <w:r w:rsidRPr="00EA6EE0">
        <w:rPr>
          <w:rFonts w:ascii="Times New Roman" w:hAnsi="Times New Roman" w:cs="Times New Roman"/>
          <w:sz w:val="24"/>
          <w:szCs w:val="24"/>
        </w:rPr>
        <w:t>f this nature are all possible.</w:t>
      </w:r>
    </w:p>
    <w:p w:rsidR="005B11F7"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Web-based threats, also known as online threats, are a subset of cybersecurity hazards that could result in an unfavourable internet-based event or action. End-user vulnerabilities, online service operators, developers, or the web services themselves are all sources of web risks.</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Step 2;</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This phrase often refers to network-based dangers in the following categories,</w:t>
      </w:r>
      <w:r w:rsidR="00EA6EE0" w:rsidRPr="00EA6EE0">
        <w:rPr>
          <w:rFonts w:ascii="Times New Roman" w:hAnsi="Times New Roman" w:cs="Times New Roman"/>
          <w:sz w:val="24"/>
          <w:szCs w:val="24"/>
        </w:rPr>
        <w:t xml:space="preserve"> but is not restricted to them:</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Threats to private networks affect the smaller networks connected to the larger international internet. Home Wi-Fi or Ethernet networks, business intranets, and national intr</w:t>
      </w:r>
      <w:r w:rsidR="00EA6EE0" w:rsidRPr="00EA6EE0">
        <w:rPr>
          <w:rFonts w:ascii="Times New Roman" w:hAnsi="Times New Roman" w:cs="Times New Roman"/>
          <w:sz w:val="24"/>
          <w:szCs w:val="24"/>
        </w:rPr>
        <w:t>anets are some common examples.</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Specific network host devices are affected by host threats. Corporate endpoints and personal gadgets like cell phones, tablets, and desktop PCs are f</w:t>
      </w:r>
      <w:r w:rsidR="00EA6EE0" w:rsidRPr="00EA6EE0">
        <w:rPr>
          <w:rFonts w:ascii="Times New Roman" w:hAnsi="Times New Roman" w:cs="Times New Roman"/>
          <w:sz w:val="24"/>
          <w:szCs w:val="24"/>
        </w:rPr>
        <w:t>requently referred to as hosts.</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Threats to dedicated hardware and software used to support online infrastructure and services</w:t>
      </w:r>
      <w:r w:rsidR="00EA6EE0" w:rsidRPr="00EA6EE0">
        <w:rPr>
          <w:rFonts w:ascii="Times New Roman" w:hAnsi="Times New Roman" w:cs="Times New Roman"/>
          <w:sz w:val="24"/>
          <w:szCs w:val="24"/>
        </w:rPr>
        <w:t xml:space="preserve"> have an impact on web servers.</w:t>
      </w:r>
    </w:p>
    <w:p w:rsidR="00046C0C" w:rsidRPr="00EA6EE0" w:rsidRDefault="00046C0C" w:rsidP="00046C0C">
      <w:pPr>
        <w:rPr>
          <w:rFonts w:ascii="Times New Roman" w:hAnsi="Times New Roman" w:cs="Times New Roman"/>
          <w:sz w:val="24"/>
          <w:szCs w:val="24"/>
        </w:rPr>
      </w:pPr>
      <w:r w:rsidRPr="00EA6EE0">
        <w:rPr>
          <w:rFonts w:ascii="Times New Roman" w:hAnsi="Times New Roman" w:cs="Times New Roman"/>
          <w:sz w:val="24"/>
          <w:szCs w:val="24"/>
        </w:rPr>
        <w:t>Threats from the internet put users and computer systems at risk of harm. This category includes a wide range of risks, including well-known perils like phishing and computer infections. Other dangers, such as offline data theft, can be categorised with this group as well.</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 xml:space="preserve">Web hazards are not just restricted to online behaviour; they also eventually cause harm by using the internet. Although not all online threats are generated with intent, many </w:t>
      </w:r>
      <w:r w:rsidRPr="00EA6EE0">
        <w:rPr>
          <w:rFonts w:ascii="Times New Roman" w:hAnsi="Times New Roman" w:cs="Times New Roman"/>
          <w:sz w:val="24"/>
          <w:szCs w:val="24"/>
        </w:rPr>
        <w:t>do one of the following things: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Denial of access. blocking access to a computer or network services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acquisition of access. unwelcome or unauthorised access to a personal computer or network services.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the use of computer and/or network services without authorization or consent.</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exposing critical government information and private information without authorization, such as images and login details.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unauthorised or undesirable alterations to network services or computers.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lastRenderedPageBreak/>
        <w:t>The range of web threats has greatly expanded in recent years. Smart gadgets and high-speed mobile networks have made it possible for malware, fraud, and other issues to have an always-connected vector. Additionally, consumer security knowledge has lagged behind online usage in areas like communications and productivity via the Internet of Things (IoT).</w:t>
      </w:r>
    </w:p>
    <w:p w:rsidR="00EA6EE0" w:rsidRPr="00EA6EE0" w:rsidRDefault="00EA6EE0" w:rsidP="00EA6EE0">
      <w:pPr>
        <w:rPr>
          <w:rFonts w:ascii="Times New Roman" w:hAnsi="Times New Roman" w:cs="Times New Roman"/>
          <w:sz w:val="24"/>
          <w:szCs w:val="24"/>
        </w:rPr>
      </w:pP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The web will remain rapidly growing as an appealing attack option for malevolent parties as we continue to rely more heavily on it for daily activities. The top concerns that continue to pose new hazards to privacy and security are convenience and a lack of caution when using the internet.</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When a web threat materialises, a number of factors come into play that raise concerns.</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There are a few fundamental elements to any web attack, specifically:</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Threat motives provide a malicious threat agent a reason or objective for harming others. Some danger agents may lack motivation because they act unintentionally or independently.</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Anything or everyone that has the potential to cause harm is considered a danger agent, and the internet is both a threat vector and a target in and of itself.</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Any flaw in human behaviour, in technological systems, or in other resources that could result in a negative incidence or exploit is a vulnerability.</w:t>
      </w:r>
    </w:p>
    <w:p w:rsidR="00EA6EE0" w:rsidRPr="00EA6EE0" w:rsidRDefault="00EA6EE0" w:rsidP="00EA6EE0">
      <w:pPr>
        <w:rPr>
          <w:rFonts w:ascii="Times New Roman" w:hAnsi="Times New Roman" w:cs="Times New Roman"/>
          <w:sz w:val="24"/>
          <w:szCs w:val="24"/>
        </w:rPr>
      </w:pPr>
      <w:r w:rsidRPr="00EA6EE0">
        <w:rPr>
          <w:rFonts w:ascii="Times New Roman" w:hAnsi="Times New Roman" w:cs="Times New Roman"/>
          <w:sz w:val="24"/>
          <w:szCs w:val="24"/>
        </w:rPr>
        <w:t>The adverse effects of a threat agent acting on one or more vulnerabilities are known as threat outcomes.</w:t>
      </w:r>
    </w:p>
    <w:sectPr w:rsidR="00EA6EE0" w:rsidRPr="00EA6E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76E" w:rsidRDefault="0026576E" w:rsidP="00046C0C">
      <w:pPr>
        <w:spacing w:after="0" w:line="240" w:lineRule="auto"/>
      </w:pPr>
      <w:r>
        <w:separator/>
      </w:r>
    </w:p>
  </w:endnote>
  <w:endnote w:type="continuationSeparator" w:id="0">
    <w:p w:rsidR="0026576E" w:rsidRDefault="0026576E" w:rsidP="0004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76E" w:rsidRDefault="0026576E" w:rsidP="00046C0C">
      <w:pPr>
        <w:spacing w:after="0" w:line="240" w:lineRule="auto"/>
      </w:pPr>
      <w:r>
        <w:separator/>
      </w:r>
    </w:p>
  </w:footnote>
  <w:footnote w:type="continuationSeparator" w:id="0">
    <w:p w:rsidR="0026576E" w:rsidRDefault="0026576E" w:rsidP="00046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0C"/>
    <w:rsid w:val="00046C0C"/>
    <w:rsid w:val="0026576E"/>
    <w:rsid w:val="00341748"/>
    <w:rsid w:val="005B11F7"/>
    <w:rsid w:val="00EA6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8C2B"/>
  <w15:chartTrackingRefBased/>
  <w15:docId w15:val="{365AE6AD-FDD7-4F18-AB63-31774227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C0C"/>
  </w:style>
  <w:style w:type="paragraph" w:styleId="Footer">
    <w:name w:val="footer"/>
    <w:basedOn w:val="Normal"/>
    <w:link w:val="FooterChar"/>
    <w:uiPriority w:val="99"/>
    <w:unhideWhenUsed/>
    <w:rsid w:val="00046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2022-06-28T03:03:00Z</dcterms:created>
  <dcterms:modified xsi:type="dcterms:W3CDTF">2022-06-28T03:54:00Z</dcterms:modified>
</cp:coreProperties>
</file>