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C0" w:rsidRPr="00FD495A" w:rsidRDefault="00AA59C0" w:rsidP="00AA59C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D495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When is compaction of secondary storage beneficial from the File Manager’s perspective? Give several examples. List some problems that could be a result of compaction, and explain how they might be avoided.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Step 1: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Compaction refers to the shrinking or combining of hardware in order to make better use of physical memory space.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Compaction of secondary storage: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Compaction of secondary storage is advantageous from the standpoint of the file manager because of the following: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• The file manager is in charge of secondary storage upkeep.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• When compared to memory compaction, secondary storage compaction can take seconds, while disc compaction can take hours.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• In general, compaction is prompted by user complaints about having to wait a long time to retrieve data from files.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The files are scattered over the disc, generating a long chain of connections that must be viewed in order.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Step 2: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Disk compaction can take several hours compared to memory compaction, which can take seconds. As a result, it should be done infrequently. Compaction is usually prompted by user complaints about excessive wait times while getting data from files scattered over the disc, generating a long chain whose links must be retrieved in order.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 xml:space="preserve"> Data files and databases that grow with time are good examples of files that must be compacted on a regular basis.</w:t>
      </w:r>
    </w:p>
    <w:p w:rsidR="00AA59C0" w:rsidRPr="004A584F" w:rsidRDefault="00AA59C0" w:rsidP="00AA59C0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 xml:space="preserve"> If the system crashes while compaction is in progress, the files in transit may be lost. This could be avoided by performing a full backup of the disc to be compressed before beginning the process. This, however, would increase the overhead.</w:t>
      </w:r>
    </w:p>
    <w:bookmarkEnd w:id="0"/>
    <w:p w:rsidR="007B69AA" w:rsidRDefault="007B69AA"/>
    <w:sectPr w:rsidR="007B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C0"/>
    <w:rsid w:val="007B69AA"/>
    <w:rsid w:val="00AA59C0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508C6-7047-4CD5-8336-372DFF51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2022-06-20T16:36:00Z</dcterms:created>
  <dcterms:modified xsi:type="dcterms:W3CDTF">2022-08-30T09:04:00Z</dcterms:modified>
</cp:coreProperties>
</file>