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428" w:rsidRDefault="00654428">
      <w:pPr>
        <w:rPr>
          <w:rFonts w:ascii="Times New Roman" w:hAnsi="Times New Roman" w:cs="Times New Roman"/>
          <w:sz w:val="24"/>
          <w:szCs w:val="24"/>
        </w:rPr>
      </w:pPr>
      <w:r>
        <w:rPr>
          <w:rFonts w:ascii="Open Sans" w:hAnsi="Open Sans"/>
          <w:color w:val="333333"/>
          <w:sz w:val="20"/>
          <w:szCs w:val="20"/>
          <w:shd w:val="clear" w:color="auto" w:fill="FFFFFF"/>
        </w:rPr>
        <w:t> Discuss what special problems have to be solved in a heterogeneous network, i.e. one composed of many different operating systems.</w:t>
      </w:r>
    </w:p>
    <w:p w:rsidR="00654428" w:rsidRPr="00654428" w:rsidRDefault="00654428">
      <w:pPr>
        <w:rPr>
          <w:rFonts w:ascii="Times New Roman" w:hAnsi="Times New Roman" w:cs="Times New Roman"/>
          <w:sz w:val="24"/>
          <w:szCs w:val="24"/>
        </w:rPr>
      </w:pPr>
      <w:r w:rsidRPr="00654428">
        <w:rPr>
          <w:rFonts w:ascii="Times New Roman" w:hAnsi="Times New Roman" w:cs="Times New Roman"/>
          <w:sz w:val="24"/>
          <w:szCs w:val="24"/>
        </w:rPr>
        <w:t>Step 1:</w:t>
      </w:r>
    </w:p>
    <w:p w:rsidR="00654428" w:rsidRPr="00654428" w:rsidRDefault="00654428" w:rsidP="00654428">
      <w:pPr>
        <w:rPr>
          <w:rFonts w:ascii="Times New Roman" w:hAnsi="Times New Roman" w:cs="Times New Roman"/>
          <w:sz w:val="24"/>
          <w:szCs w:val="24"/>
        </w:rPr>
      </w:pPr>
      <w:r w:rsidRPr="00654428">
        <w:rPr>
          <w:rFonts w:ascii="Times New Roman" w:hAnsi="Times New Roman" w:cs="Times New Roman"/>
          <w:sz w:val="24"/>
          <w:szCs w:val="24"/>
        </w:rPr>
        <w:t>A network connecting computers and other devices with various operating systems and/or protocols is called a heterogeneous network. For instance, local area networks (LANs) that link machines running the Microsoft Windows, Linux, and Apple Macintosh opera</w:t>
      </w:r>
      <w:r w:rsidRPr="00654428">
        <w:rPr>
          <w:rFonts w:ascii="Times New Roman" w:hAnsi="Times New Roman" w:cs="Times New Roman"/>
          <w:sz w:val="24"/>
          <w:szCs w:val="24"/>
        </w:rPr>
        <w:t>ting systems are heterogeneous.</w:t>
      </w:r>
    </w:p>
    <w:p w:rsidR="00654428" w:rsidRPr="00654428" w:rsidRDefault="00654428" w:rsidP="00654428">
      <w:pPr>
        <w:rPr>
          <w:rFonts w:ascii="Times New Roman" w:hAnsi="Times New Roman" w:cs="Times New Roman"/>
          <w:sz w:val="24"/>
          <w:szCs w:val="24"/>
        </w:rPr>
      </w:pPr>
      <w:r w:rsidRPr="00654428">
        <w:rPr>
          <w:rFonts w:ascii="Times New Roman" w:hAnsi="Times New Roman" w:cs="Times New Roman"/>
          <w:sz w:val="24"/>
          <w:szCs w:val="24"/>
        </w:rPr>
        <w:t>The 3GPP standard specifies five fundamental access techniques for HetNet. Pico cells, relay nodes, Wi-Fi access points, Home NodeB and Home eNodeB are all included in this. The security gateways and Home eNodeB gateways are used to link the Home NodeB and Home eNodeB to the core network.</w:t>
      </w:r>
    </w:p>
    <w:p w:rsidR="00654428" w:rsidRPr="00654428" w:rsidRDefault="00654428" w:rsidP="00654428">
      <w:pPr>
        <w:rPr>
          <w:rFonts w:ascii="Times New Roman" w:hAnsi="Times New Roman" w:cs="Times New Roman"/>
          <w:sz w:val="24"/>
          <w:szCs w:val="24"/>
        </w:rPr>
      </w:pPr>
      <w:r w:rsidRPr="00654428">
        <w:rPr>
          <w:rFonts w:ascii="Times New Roman" w:hAnsi="Times New Roman" w:cs="Times New Roman"/>
          <w:sz w:val="24"/>
          <w:szCs w:val="24"/>
        </w:rPr>
        <w:t>Step 2:</w:t>
      </w:r>
    </w:p>
    <w:p w:rsidR="00654428" w:rsidRPr="00654428" w:rsidRDefault="00654428" w:rsidP="00654428">
      <w:pPr>
        <w:rPr>
          <w:rFonts w:ascii="Times New Roman" w:hAnsi="Times New Roman" w:cs="Times New Roman"/>
          <w:sz w:val="24"/>
          <w:szCs w:val="24"/>
        </w:rPr>
      </w:pPr>
      <w:r w:rsidRPr="00654428">
        <w:rPr>
          <w:rFonts w:ascii="Times New Roman" w:hAnsi="Times New Roman" w:cs="Times New Roman"/>
          <w:sz w:val="24"/>
          <w:szCs w:val="24"/>
        </w:rPr>
        <w:t>A heterogeneous network in computer networking is one that connects computers and other devices but where the operating systems and protocols differ significantly.</w:t>
      </w:r>
    </w:p>
    <w:p w:rsidR="00654428" w:rsidRPr="00654428" w:rsidRDefault="00654428" w:rsidP="00654428">
      <w:pPr>
        <w:rPr>
          <w:rFonts w:ascii="Times New Roman" w:hAnsi="Times New Roman" w:cs="Times New Roman"/>
          <w:sz w:val="24"/>
          <w:szCs w:val="24"/>
        </w:rPr>
      </w:pPr>
      <w:r w:rsidRPr="00654428">
        <w:rPr>
          <w:rFonts w:ascii="Times New Roman" w:hAnsi="Times New Roman" w:cs="Times New Roman"/>
          <w:sz w:val="24"/>
          <w:szCs w:val="24"/>
        </w:rPr>
        <w:t>Additionally, by exchanging traffic, heterogeneous networks offer a significant way to reduce congestion on mobile networks.</w:t>
      </w:r>
    </w:p>
    <w:p w:rsidR="00654428" w:rsidRPr="00654428" w:rsidRDefault="00654428" w:rsidP="00654428">
      <w:pPr>
        <w:rPr>
          <w:rFonts w:ascii="Times New Roman" w:hAnsi="Times New Roman" w:cs="Times New Roman"/>
          <w:sz w:val="24"/>
          <w:szCs w:val="24"/>
        </w:rPr>
      </w:pPr>
      <w:r w:rsidRPr="00654428">
        <w:rPr>
          <w:rFonts w:ascii="Times New Roman" w:hAnsi="Times New Roman" w:cs="Times New Roman"/>
          <w:sz w:val="24"/>
          <w:szCs w:val="24"/>
        </w:rPr>
        <w:t>It is crucial to note from a semantic perspective that the terminology for heterogeneous networks in wireless telecommunications may have several meanings. For instance, it might be used to describe the idea of ubiquitous and seamless multi-coverage protocol compatibility (a.k.a. HetNet).</w:t>
      </w:r>
    </w:p>
    <w:p w:rsidR="00654428" w:rsidRPr="00654428" w:rsidRDefault="00654428" w:rsidP="00654428">
      <w:pPr>
        <w:rPr>
          <w:rFonts w:ascii="Times New Roman" w:hAnsi="Times New Roman" w:cs="Times New Roman"/>
          <w:sz w:val="24"/>
          <w:szCs w:val="24"/>
        </w:rPr>
      </w:pPr>
      <w:r w:rsidRPr="00654428">
        <w:rPr>
          <w:rFonts w:ascii="Times New Roman" w:hAnsi="Times New Roman" w:cs="Times New Roman"/>
          <w:sz w:val="24"/>
          <w:szCs w:val="24"/>
        </w:rPr>
        <w:t>Therefore, if the phrase "heterogeneous network" is used without context, it could cause confusion in the scientific community's literature and during the peer-review process. In fact, the confusion might even get worse, especially in light of the possibility of studying the "HetNet" paradigm from a "geometrical" perspective.</w:t>
      </w:r>
    </w:p>
    <w:p w:rsidR="00654428" w:rsidRPr="00654428" w:rsidRDefault="00654428">
      <w:pPr>
        <w:rPr>
          <w:rFonts w:ascii="Times New Roman" w:hAnsi="Times New Roman" w:cs="Times New Roman"/>
          <w:sz w:val="24"/>
          <w:szCs w:val="24"/>
        </w:rPr>
      </w:pPr>
    </w:p>
    <w:p w:rsidR="00654428" w:rsidRDefault="00654428">
      <w:pPr>
        <w:rPr>
          <w:rFonts w:ascii="Times New Roman" w:hAnsi="Times New Roman" w:cs="Times New Roman"/>
          <w:sz w:val="24"/>
          <w:szCs w:val="24"/>
        </w:rPr>
      </w:pPr>
      <w:bookmarkStart w:id="0" w:name="_GoBack"/>
      <w:r>
        <w:rPr>
          <w:rFonts w:ascii="Open Sans" w:hAnsi="Open Sans"/>
          <w:color w:val="333333"/>
          <w:sz w:val="20"/>
          <w:szCs w:val="20"/>
          <w:shd w:val="clear" w:color="auto" w:fill="FFFFFF"/>
        </w:rPr>
        <w:t>Evaluate the cfengine</w:t>
      </w:r>
      <w:r>
        <w:rPr>
          <w:rFonts w:ascii="Open Sans" w:hAnsi="Open Sans"/>
          <w:color w:val="333333"/>
          <w:sz w:val="20"/>
          <w:szCs w:val="20"/>
          <w:shd w:val="clear" w:color="auto" w:fill="FFFFFF"/>
        </w:rPr>
        <w:t xml:space="preserve"> language primitives: are these natural and sufficient for writing a policy that maintains any operating system</w:t>
      </w:r>
      <w:bookmarkEnd w:id="0"/>
      <w:r>
        <w:rPr>
          <w:rFonts w:ascii="Open Sans" w:hAnsi="Open Sans"/>
          <w:color w:val="333333"/>
          <w:sz w:val="20"/>
          <w:szCs w:val="20"/>
          <w:shd w:val="clear" w:color="auto" w:fill="FFFFFF"/>
        </w:rPr>
        <w:t>? If not, what extra primitives are needed?</w:t>
      </w:r>
    </w:p>
    <w:p w:rsidR="00654428" w:rsidRPr="00654428" w:rsidRDefault="00654428">
      <w:pPr>
        <w:rPr>
          <w:rFonts w:ascii="Times New Roman" w:hAnsi="Times New Roman" w:cs="Times New Roman"/>
          <w:sz w:val="24"/>
          <w:szCs w:val="24"/>
        </w:rPr>
      </w:pPr>
      <w:r w:rsidRPr="00654428">
        <w:rPr>
          <w:rFonts w:ascii="Times New Roman" w:hAnsi="Times New Roman" w:cs="Times New Roman"/>
          <w:sz w:val="24"/>
          <w:szCs w:val="24"/>
        </w:rPr>
        <w:t>Step 1:</w:t>
      </w:r>
    </w:p>
    <w:p w:rsidR="006B1003" w:rsidRPr="00654428" w:rsidRDefault="00654428">
      <w:pPr>
        <w:rPr>
          <w:rFonts w:ascii="Times New Roman" w:hAnsi="Times New Roman" w:cs="Times New Roman"/>
          <w:sz w:val="24"/>
          <w:szCs w:val="24"/>
        </w:rPr>
      </w:pPr>
      <w:r w:rsidRPr="00654428">
        <w:rPr>
          <w:rFonts w:ascii="Times New Roman" w:hAnsi="Times New Roman" w:cs="Times New Roman"/>
          <w:sz w:val="24"/>
          <w:szCs w:val="24"/>
        </w:rPr>
        <w:t>System administration tools like cfengine and PKIT include two components: a language and a configuration engine. Together, these are used to teach and enable every host on a network how to set up and maintain themselves. CFENGIN TEKS offers a boundary view of system configuration as opposed to cloning, allowing class hosts to have custom host configurations established from start.</w:t>
      </w:r>
    </w:p>
    <w:p w:rsidR="00654428" w:rsidRPr="00654428" w:rsidRDefault="00654428">
      <w:pPr>
        <w:rPr>
          <w:rFonts w:ascii="Times New Roman" w:hAnsi="Times New Roman" w:cs="Times New Roman"/>
          <w:sz w:val="24"/>
          <w:szCs w:val="24"/>
        </w:rPr>
      </w:pPr>
      <w:r w:rsidRPr="00654428">
        <w:rPr>
          <w:rFonts w:ascii="Times New Roman" w:hAnsi="Times New Roman" w:cs="Times New Roman"/>
          <w:sz w:val="24"/>
          <w:szCs w:val="24"/>
        </w:rPr>
        <w:t>Step 2:</w:t>
      </w:r>
    </w:p>
    <w:p w:rsidR="00654428" w:rsidRPr="00654428" w:rsidRDefault="00654428">
      <w:pPr>
        <w:rPr>
          <w:rFonts w:ascii="Times New Roman" w:hAnsi="Times New Roman" w:cs="Times New Roman"/>
          <w:sz w:val="24"/>
          <w:szCs w:val="24"/>
        </w:rPr>
      </w:pPr>
      <w:r w:rsidRPr="00654428">
        <w:rPr>
          <w:rFonts w:ascii="Times New Roman" w:hAnsi="Times New Roman" w:cs="Times New Roman"/>
          <w:sz w:val="24"/>
          <w:szCs w:val="24"/>
        </w:rPr>
        <w:t xml:space="preserve">Declarative languages function at a high level, which distinguishes them from scripting languages. Typically, they offer a set of intelligent primitives for setting and maintaining the system rather than allowing extensive programming. The fact that cfengine primitives attempt to meet the principle of convergence is a key characteristic of these objects. This means that it is simple to make the policy expressed by a cfengine programme embody a convergent </w:t>
      </w:r>
      <w:r w:rsidRPr="00654428">
        <w:rPr>
          <w:rFonts w:ascii="Times New Roman" w:hAnsi="Times New Roman" w:cs="Times New Roman"/>
          <w:sz w:val="24"/>
          <w:szCs w:val="24"/>
        </w:rPr>
        <w:lastRenderedPageBreak/>
        <w:t>behaviour. A cfengine policy returns a system to its ideal state while it inexorably drifts away from it. When it reaches the state, cfengine becomes inactive and performs other tasks.</w:t>
      </w:r>
    </w:p>
    <w:p w:rsidR="00654428" w:rsidRPr="00654428" w:rsidRDefault="00654428">
      <w:pPr>
        <w:rPr>
          <w:rFonts w:ascii="Times New Roman" w:hAnsi="Times New Roman" w:cs="Times New Roman"/>
          <w:sz w:val="24"/>
          <w:szCs w:val="24"/>
        </w:rPr>
      </w:pPr>
    </w:p>
    <w:p w:rsidR="00654428" w:rsidRPr="00654428" w:rsidRDefault="00654428">
      <w:pPr>
        <w:rPr>
          <w:rFonts w:ascii="Times New Roman" w:hAnsi="Times New Roman" w:cs="Times New Roman"/>
          <w:sz w:val="24"/>
          <w:szCs w:val="24"/>
        </w:rPr>
      </w:pPr>
    </w:p>
    <w:sectPr w:rsidR="00654428" w:rsidRPr="00654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428"/>
    <w:rsid w:val="00654428"/>
    <w:rsid w:val="006B1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C85E6"/>
  <w15:chartTrackingRefBased/>
  <w15:docId w15:val="{42CA44CB-A5FA-472B-8EBF-5118842B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2022-09-18T00:42:00Z</dcterms:created>
  <dcterms:modified xsi:type="dcterms:W3CDTF">2022-09-18T01:12:00Z</dcterms:modified>
</cp:coreProperties>
</file>