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3BF" w:rsidRPr="004C2E50" w:rsidRDefault="0024787B" w:rsidP="008E54D3">
      <w:pPr>
        <w:rPr>
          <w:rFonts w:ascii="Times New Roman" w:hAnsi="Times New Roman" w:cs="Times New Roman"/>
          <w:color w:val="333333"/>
          <w:sz w:val="24"/>
          <w:szCs w:val="24"/>
          <w:shd w:val="clear" w:color="auto" w:fill="FFFFFF"/>
        </w:rPr>
      </w:pPr>
      <w:bookmarkStart w:id="0" w:name="_GoBack"/>
      <w:r w:rsidRPr="004C2E50">
        <w:rPr>
          <w:rFonts w:ascii="Times New Roman" w:hAnsi="Times New Roman" w:cs="Times New Roman"/>
          <w:color w:val="333333"/>
          <w:sz w:val="24"/>
          <w:szCs w:val="24"/>
          <w:shd w:val="clear" w:color="auto" w:fill="FFFFFF"/>
        </w:rPr>
        <w:t>What is your definition of the “cloud” from an EA perspective?</w:t>
      </w:r>
    </w:p>
    <w:bookmarkEnd w:id="0"/>
    <w:p w:rsidR="0024787B" w:rsidRPr="004C2E50" w:rsidRDefault="0024787B" w:rsidP="008E54D3">
      <w:pPr>
        <w:rPr>
          <w:rFonts w:ascii="Times New Roman" w:hAnsi="Times New Roman" w:cs="Times New Roman"/>
          <w:color w:val="333333"/>
          <w:sz w:val="24"/>
          <w:szCs w:val="24"/>
          <w:shd w:val="clear" w:color="auto" w:fill="FFFFFF"/>
        </w:rPr>
      </w:pPr>
      <w:r w:rsidRPr="004C2E50">
        <w:rPr>
          <w:rFonts w:ascii="Times New Roman" w:hAnsi="Times New Roman" w:cs="Times New Roman"/>
          <w:color w:val="333333"/>
          <w:sz w:val="24"/>
          <w:szCs w:val="24"/>
          <w:shd w:val="clear" w:color="auto" w:fill="FFFFFF"/>
        </w:rPr>
        <w:t>Step 1:</w:t>
      </w:r>
    </w:p>
    <w:p w:rsidR="0024787B" w:rsidRPr="004C2E50" w:rsidRDefault="0024787B" w:rsidP="0024787B">
      <w:pPr>
        <w:rPr>
          <w:rFonts w:ascii="Times New Roman" w:hAnsi="Times New Roman" w:cs="Times New Roman"/>
          <w:sz w:val="24"/>
          <w:szCs w:val="24"/>
        </w:rPr>
      </w:pPr>
      <w:r w:rsidRPr="004C2E50">
        <w:rPr>
          <w:rFonts w:ascii="Times New Roman" w:hAnsi="Times New Roman" w:cs="Times New Roman"/>
          <w:sz w:val="24"/>
          <w:szCs w:val="24"/>
        </w:rPr>
        <w:t>A significant technological advancement on pace with the mainframe, the microprocessor, and the internet is cloud computing.</w:t>
      </w:r>
    </w:p>
    <w:p w:rsidR="0024787B" w:rsidRPr="004C2E50" w:rsidRDefault="0024787B" w:rsidP="0024787B">
      <w:pPr>
        <w:rPr>
          <w:rFonts w:ascii="Times New Roman" w:hAnsi="Times New Roman" w:cs="Times New Roman"/>
          <w:sz w:val="24"/>
          <w:szCs w:val="24"/>
        </w:rPr>
      </w:pPr>
      <w:r w:rsidRPr="004C2E50">
        <w:rPr>
          <w:rFonts w:ascii="Times New Roman" w:hAnsi="Times New Roman" w:cs="Times New Roman"/>
          <w:sz w:val="24"/>
          <w:szCs w:val="24"/>
        </w:rPr>
        <w:t>A new role, the cloud architect, has emerged in the tech industry as the cloud maintains its place as the leading technological trend of 2015.</w:t>
      </w:r>
    </w:p>
    <w:p w:rsidR="0024787B" w:rsidRPr="004C2E50" w:rsidRDefault="0024787B" w:rsidP="0024787B">
      <w:pPr>
        <w:rPr>
          <w:rFonts w:ascii="Times New Roman" w:hAnsi="Times New Roman" w:cs="Times New Roman"/>
          <w:sz w:val="24"/>
          <w:szCs w:val="24"/>
        </w:rPr>
      </w:pPr>
      <w:r w:rsidRPr="004C2E50">
        <w:rPr>
          <w:rFonts w:ascii="Times New Roman" w:hAnsi="Times New Roman" w:cs="Times New Roman"/>
          <w:sz w:val="24"/>
          <w:szCs w:val="24"/>
        </w:rPr>
        <w:t>There are many different types of architects, including enterprise architects, data architects, and infrastructure architects. Given the prevalence of enterprise architecture (EA), TOGAF is one of the most widely used frameworks.</w:t>
      </w:r>
    </w:p>
    <w:p w:rsidR="0024787B" w:rsidRPr="004C2E50" w:rsidRDefault="0024787B" w:rsidP="0024787B">
      <w:pPr>
        <w:rPr>
          <w:rFonts w:ascii="Times New Roman" w:hAnsi="Times New Roman" w:cs="Times New Roman"/>
          <w:sz w:val="24"/>
          <w:szCs w:val="24"/>
        </w:rPr>
      </w:pPr>
      <w:r w:rsidRPr="004C2E50">
        <w:rPr>
          <w:rFonts w:ascii="Times New Roman" w:hAnsi="Times New Roman" w:cs="Times New Roman"/>
          <w:sz w:val="24"/>
          <w:szCs w:val="24"/>
        </w:rPr>
        <w:t>Step 2:</w:t>
      </w:r>
    </w:p>
    <w:p w:rsidR="0024787B" w:rsidRPr="004C2E50" w:rsidRDefault="0024787B" w:rsidP="0024787B">
      <w:pPr>
        <w:rPr>
          <w:rFonts w:ascii="Times New Roman" w:hAnsi="Times New Roman" w:cs="Times New Roman"/>
          <w:sz w:val="24"/>
          <w:szCs w:val="24"/>
        </w:rPr>
      </w:pPr>
      <w:r w:rsidRPr="004C2E50">
        <w:rPr>
          <w:rFonts w:ascii="Times New Roman" w:hAnsi="Times New Roman" w:cs="Times New Roman"/>
          <w:sz w:val="24"/>
          <w:szCs w:val="24"/>
        </w:rPr>
        <w:t>Enterprise architecture and cloud computing</w:t>
      </w:r>
    </w:p>
    <w:p w:rsidR="0024787B" w:rsidRPr="004C2E50" w:rsidRDefault="0024787B" w:rsidP="0024787B">
      <w:pPr>
        <w:rPr>
          <w:rFonts w:ascii="Times New Roman" w:hAnsi="Times New Roman" w:cs="Times New Roman"/>
          <w:sz w:val="24"/>
          <w:szCs w:val="24"/>
        </w:rPr>
      </w:pPr>
      <w:r w:rsidRPr="004C2E50">
        <w:rPr>
          <w:rFonts w:ascii="Times New Roman" w:hAnsi="Times New Roman" w:cs="Times New Roman"/>
          <w:sz w:val="24"/>
          <w:szCs w:val="24"/>
        </w:rPr>
        <w:t>Cloud computing is a great way to cut costs. The usage of cloud computing can aid in resolving these problems because low asset utilisation and inconsistent resource demand are commonplace in many organisations.</w:t>
      </w:r>
    </w:p>
    <w:p w:rsidR="004C2E50" w:rsidRPr="004C2E50" w:rsidRDefault="004C2E50" w:rsidP="004C2E50">
      <w:pPr>
        <w:rPr>
          <w:rFonts w:ascii="Times New Roman" w:hAnsi="Times New Roman" w:cs="Times New Roman"/>
          <w:sz w:val="24"/>
          <w:szCs w:val="24"/>
        </w:rPr>
      </w:pPr>
      <w:r w:rsidRPr="004C2E50">
        <w:rPr>
          <w:rFonts w:ascii="Times New Roman" w:hAnsi="Times New Roman" w:cs="Times New Roman"/>
          <w:sz w:val="24"/>
          <w:szCs w:val="24"/>
        </w:rPr>
        <w:t>An organisation can improve its operations and save extra and unnecessary spending that may have accrued over time by moving services to the cloud.</w:t>
      </w:r>
    </w:p>
    <w:p w:rsidR="004C2E50" w:rsidRPr="004C2E50" w:rsidRDefault="004C2E50" w:rsidP="004C2E50">
      <w:pPr>
        <w:rPr>
          <w:rFonts w:ascii="Times New Roman" w:hAnsi="Times New Roman" w:cs="Times New Roman"/>
          <w:sz w:val="24"/>
          <w:szCs w:val="24"/>
        </w:rPr>
      </w:pPr>
      <w:r w:rsidRPr="004C2E50">
        <w:rPr>
          <w:rFonts w:ascii="Times New Roman" w:hAnsi="Times New Roman" w:cs="Times New Roman"/>
          <w:sz w:val="24"/>
          <w:szCs w:val="24"/>
        </w:rPr>
        <w:t>Enterprise architecture is approached top down and holistically using TOGAF. Using best practise architectural principles makes sure that all areas of your business are in line with long-term IT and commercial objectives.</w:t>
      </w:r>
    </w:p>
    <w:p w:rsidR="004C2E50" w:rsidRPr="004C2E50" w:rsidRDefault="004C2E50" w:rsidP="004C2E50">
      <w:pPr>
        <w:rPr>
          <w:rFonts w:ascii="Times New Roman" w:hAnsi="Times New Roman" w:cs="Times New Roman"/>
          <w:sz w:val="24"/>
          <w:szCs w:val="24"/>
        </w:rPr>
      </w:pPr>
      <w:r w:rsidRPr="004C2E50">
        <w:rPr>
          <w:rFonts w:ascii="Times New Roman" w:hAnsi="Times New Roman" w:cs="Times New Roman"/>
          <w:sz w:val="24"/>
          <w:szCs w:val="24"/>
        </w:rPr>
        <w:t>The project development is guided by the framework toward high level solutions that are in line with the overall business and IT strategy.</w:t>
      </w:r>
    </w:p>
    <w:p w:rsidR="0024787B" w:rsidRPr="004C2E50" w:rsidRDefault="004C2E50" w:rsidP="004C2E50">
      <w:pPr>
        <w:rPr>
          <w:rFonts w:ascii="Times New Roman" w:hAnsi="Times New Roman" w:cs="Times New Roman"/>
          <w:sz w:val="24"/>
          <w:szCs w:val="24"/>
        </w:rPr>
      </w:pPr>
      <w:r w:rsidRPr="004C2E50">
        <w:rPr>
          <w:rFonts w:ascii="Times New Roman" w:hAnsi="Times New Roman" w:cs="Times New Roman"/>
          <w:sz w:val="24"/>
          <w:szCs w:val="24"/>
        </w:rPr>
        <w:t>TOGAF can be used by cloud architects to align business lines with cutting-edge technical advancements. By putting business strategy first and coordinating it with potential cloud services, TOGAF can simplify the deployment of cloud computing because it is vendor, tool, and technology neutral.</w:t>
      </w:r>
    </w:p>
    <w:p w:rsidR="0024787B" w:rsidRPr="004C2E50" w:rsidRDefault="004C2E50" w:rsidP="0024787B">
      <w:pPr>
        <w:rPr>
          <w:rFonts w:ascii="Times New Roman" w:hAnsi="Times New Roman" w:cs="Times New Roman"/>
          <w:sz w:val="24"/>
          <w:szCs w:val="24"/>
        </w:rPr>
      </w:pPr>
      <w:r w:rsidRPr="004C2E50">
        <w:rPr>
          <w:rFonts w:ascii="Times New Roman" w:hAnsi="Times New Roman" w:cs="Times New Roman"/>
          <w:sz w:val="24"/>
          <w:szCs w:val="24"/>
        </w:rPr>
        <w:t>When choosing which technology solutions to use in a firm, it is crucial to adopt a successful enterprise architecture. Gaining TOGAF certification will help you adopt cloud computing more effectively and integrate it into your whole business strategy.</w:t>
      </w:r>
    </w:p>
    <w:sectPr w:rsidR="0024787B" w:rsidRPr="004C2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7EC"/>
    <w:rsid w:val="00000AA3"/>
    <w:rsid w:val="001A33BF"/>
    <w:rsid w:val="0024787B"/>
    <w:rsid w:val="002E52CB"/>
    <w:rsid w:val="00310284"/>
    <w:rsid w:val="004C2E50"/>
    <w:rsid w:val="005021D9"/>
    <w:rsid w:val="005F6299"/>
    <w:rsid w:val="00854CEC"/>
    <w:rsid w:val="008E54D3"/>
    <w:rsid w:val="00AC3FFE"/>
    <w:rsid w:val="00BC66F7"/>
    <w:rsid w:val="00C777EC"/>
    <w:rsid w:val="00D86C13"/>
    <w:rsid w:val="00D97DC8"/>
    <w:rsid w:val="00DB7DC9"/>
    <w:rsid w:val="00DC7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E58C"/>
  <w15:chartTrackingRefBased/>
  <w15:docId w15:val="{E9DCACB0-835B-4F2E-ABAE-6E8B94C8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C777EC"/>
  </w:style>
  <w:style w:type="paragraph" w:styleId="NormalWeb">
    <w:name w:val="Normal (Web)"/>
    <w:basedOn w:val="Normal"/>
    <w:uiPriority w:val="99"/>
    <w:semiHidden/>
    <w:unhideWhenUsed/>
    <w:rsid w:val="00000A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644977">
      <w:bodyDiv w:val="1"/>
      <w:marLeft w:val="0"/>
      <w:marRight w:val="0"/>
      <w:marTop w:val="0"/>
      <w:marBottom w:val="0"/>
      <w:divBdr>
        <w:top w:val="none" w:sz="0" w:space="0" w:color="auto"/>
        <w:left w:val="none" w:sz="0" w:space="0" w:color="auto"/>
        <w:bottom w:val="none" w:sz="0" w:space="0" w:color="auto"/>
        <w:right w:val="none" w:sz="0" w:space="0" w:color="auto"/>
      </w:divBdr>
      <w:divsChild>
        <w:div w:id="602958156">
          <w:marLeft w:val="0"/>
          <w:marRight w:val="0"/>
          <w:marTop w:val="150"/>
          <w:marBottom w:val="0"/>
          <w:divBdr>
            <w:top w:val="none" w:sz="0" w:space="0" w:color="auto"/>
            <w:left w:val="none" w:sz="0" w:space="0" w:color="auto"/>
            <w:bottom w:val="none" w:sz="0" w:space="0" w:color="auto"/>
            <w:right w:val="none" w:sz="0" w:space="0" w:color="auto"/>
          </w:divBdr>
          <w:divsChild>
            <w:div w:id="1485009769">
              <w:marLeft w:val="0"/>
              <w:marRight w:val="0"/>
              <w:marTop w:val="0"/>
              <w:marBottom w:val="0"/>
              <w:divBdr>
                <w:top w:val="none" w:sz="0" w:space="0" w:color="auto"/>
                <w:left w:val="none" w:sz="0" w:space="0" w:color="auto"/>
                <w:bottom w:val="none" w:sz="0" w:space="0" w:color="auto"/>
                <w:right w:val="none" w:sz="0" w:space="0" w:color="auto"/>
              </w:divBdr>
              <w:divsChild>
                <w:div w:id="684290849">
                  <w:marLeft w:val="0"/>
                  <w:marRight w:val="0"/>
                  <w:marTop w:val="0"/>
                  <w:marBottom w:val="0"/>
                  <w:divBdr>
                    <w:top w:val="none" w:sz="0" w:space="0" w:color="auto"/>
                    <w:left w:val="none" w:sz="0" w:space="0" w:color="auto"/>
                    <w:bottom w:val="none" w:sz="0" w:space="0" w:color="auto"/>
                    <w:right w:val="none" w:sz="0" w:space="0" w:color="auto"/>
                  </w:divBdr>
                  <w:divsChild>
                    <w:div w:id="645234588">
                      <w:marLeft w:val="0"/>
                      <w:marRight w:val="0"/>
                      <w:marTop w:val="0"/>
                      <w:marBottom w:val="0"/>
                      <w:divBdr>
                        <w:top w:val="none" w:sz="0" w:space="0" w:color="auto"/>
                        <w:left w:val="none" w:sz="0" w:space="0" w:color="auto"/>
                        <w:bottom w:val="none" w:sz="0" w:space="0" w:color="auto"/>
                        <w:right w:val="none" w:sz="0" w:space="0" w:color="auto"/>
                      </w:divBdr>
                      <w:divsChild>
                        <w:div w:id="17236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575411">
      <w:bodyDiv w:val="1"/>
      <w:marLeft w:val="0"/>
      <w:marRight w:val="0"/>
      <w:marTop w:val="0"/>
      <w:marBottom w:val="0"/>
      <w:divBdr>
        <w:top w:val="none" w:sz="0" w:space="0" w:color="auto"/>
        <w:left w:val="none" w:sz="0" w:space="0" w:color="auto"/>
        <w:bottom w:val="none" w:sz="0" w:space="0" w:color="auto"/>
        <w:right w:val="none" w:sz="0" w:space="0" w:color="auto"/>
      </w:divBdr>
    </w:div>
    <w:div w:id="887885809">
      <w:bodyDiv w:val="1"/>
      <w:marLeft w:val="0"/>
      <w:marRight w:val="0"/>
      <w:marTop w:val="0"/>
      <w:marBottom w:val="0"/>
      <w:divBdr>
        <w:top w:val="none" w:sz="0" w:space="0" w:color="auto"/>
        <w:left w:val="none" w:sz="0" w:space="0" w:color="auto"/>
        <w:bottom w:val="none" w:sz="0" w:space="0" w:color="auto"/>
        <w:right w:val="none" w:sz="0" w:space="0" w:color="auto"/>
      </w:divBdr>
    </w:div>
    <w:div w:id="1360163799">
      <w:bodyDiv w:val="1"/>
      <w:marLeft w:val="0"/>
      <w:marRight w:val="0"/>
      <w:marTop w:val="0"/>
      <w:marBottom w:val="0"/>
      <w:divBdr>
        <w:top w:val="none" w:sz="0" w:space="0" w:color="auto"/>
        <w:left w:val="none" w:sz="0" w:space="0" w:color="auto"/>
        <w:bottom w:val="none" w:sz="0" w:space="0" w:color="auto"/>
        <w:right w:val="none" w:sz="0" w:space="0" w:color="auto"/>
      </w:divBdr>
    </w:div>
    <w:div w:id="211559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2022-09-26T00:50:00Z</dcterms:created>
  <dcterms:modified xsi:type="dcterms:W3CDTF">2022-09-26T08:50:00Z</dcterms:modified>
</cp:coreProperties>
</file>