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9D" w:rsidRPr="00644A9D" w:rsidRDefault="00644A9D" w:rsidP="00651954">
      <w:pPr>
        <w:rPr>
          <w:rFonts w:ascii="Times New Roman" w:hAnsi="Times New Roman" w:cs="Times New Roman"/>
          <w:b/>
          <w:sz w:val="24"/>
          <w:szCs w:val="24"/>
        </w:rPr>
      </w:pPr>
      <w:bookmarkStart w:id="0" w:name="_GoBack"/>
      <w:r w:rsidRPr="00644A9D">
        <w:rPr>
          <w:rFonts w:ascii="Times New Roman" w:hAnsi="Times New Roman" w:cs="Times New Roman"/>
          <w:b/>
          <w:color w:val="333333"/>
          <w:sz w:val="24"/>
          <w:szCs w:val="24"/>
          <w:shd w:val="clear" w:color="auto" w:fill="FFFFFF"/>
        </w:rPr>
        <w:t>When delivering digital technologies to clients, what is a best practice to make those solutions sustainable?</w:t>
      </w:r>
    </w:p>
    <w:bookmarkEnd w:id="0"/>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S</w:t>
      </w:r>
      <w:r w:rsidR="00644A9D">
        <w:rPr>
          <w:rFonts w:ascii="Times New Roman" w:hAnsi="Times New Roman" w:cs="Times New Roman"/>
          <w:sz w:val="24"/>
          <w:szCs w:val="24"/>
        </w:rPr>
        <w:t>te</w:t>
      </w:r>
      <w:r w:rsidRPr="00651954">
        <w:rPr>
          <w:rFonts w:ascii="Times New Roman" w:hAnsi="Times New Roman" w:cs="Times New Roman"/>
          <w:sz w:val="24"/>
          <w:szCs w:val="24"/>
        </w:rPr>
        <w:t>p 1: Answer</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Incorporate sustainability into the design and build of the solution from the beginning.</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Step 2: Explanation</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Businesses that are leading the discourse on inclusive growth are adamant that a competitive advantage may come from digital sustainability. We can rethink alternative outcomes, revitalise the environment, create transformative ecosystems, address inequalities, and move toward a future that is more sustainable and resilient by incorporating a sustainability lens into digital transformation. When sustainability sits at the heart of the digital core,</w:t>
      </w:r>
      <w:r w:rsidRPr="00651954">
        <w:rPr>
          <w:rFonts w:ascii="Times New Roman" w:hAnsi="Times New Roman" w:cs="Times New Roman"/>
          <w:sz w:val="24"/>
          <w:szCs w:val="24"/>
        </w:rPr>
        <w:t xml:space="preserve"> the impact made is multiplied.</w:t>
      </w:r>
    </w:p>
    <w:p w:rsidR="005F7ADE"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Digital sustainability is the art of developing, utilising, and maintaining digital resources to maximise their value to business and society today and in the future. The idea of "digital sustainability" looks at how a company's digital assets affect social, environmental, and economic outcomes.</w:t>
      </w:r>
    </w:p>
    <w:p w:rsidR="00651954" w:rsidRPr="00651954" w:rsidRDefault="00651954" w:rsidP="00651954">
      <w:pPr>
        <w:rPr>
          <w:rFonts w:ascii="Times New Roman" w:hAnsi="Times New Roman" w:cs="Times New Roman"/>
          <w:sz w:val="24"/>
          <w:szCs w:val="24"/>
        </w:rPr>
      </w:pP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Six recommendations for a sustainability strategy in the digital age:</w:t>
      </w:r>
    </w:p>
    <w:p w:rsidR="00651954" w:rsidRPr="00651954" w:rsidRDefault="00651954" w:rsidP="00651954">
      <w:pPr>
        <w:rPr>
          <w:rFonts w:ascii="Times New Roman" w:hAnsi="Times New Roman" w:cs="Times New Roman"/>
          <w:sz w:val="24"/>
          <w:szCs w:val="24"/>
        </w:rPr>
      </w:pP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You may better understand how your company's operations add to or detract from societal value by looking at the sorts of activities, outcomes, and social, environmental, and economic aspects of the firm.</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 xml:space="preserve">Recognize competing objectives and </w:t>
      </w:r>
      <w:r w:rsidRPr="00651954">
        <w:rPr>
          <w:rFonts w:ascii="Times New Roman" w:hAnsi="Times New Roman" w:cs="Times New Roman"/>
          <w:sz w:val="24"/>
          <w:szCs w:val="24"/>
        </w:rPr>
        <w:t>re-evaluate</w:t>
      </w:r>
      <w:r w:rsidRPr="00651954">
        <w:rPr>
          <w:rFonts w:ascii="Times New Roman" w:hAnsi="Times New Roman" w:cs="Times New Roman"/>
          <w:sz w:val="24"/>
          <w:szCs w:val="24"/>
        </w:rPr>
        <w:t xml:space="preserve"> your products and services, including how they are utilised and designed.</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Engage more people in your value chain strategically.</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Distribute wealth and establish circular economy-based markets.</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Create the management information necessary to drive these issues in the day-to-day operations of your business.</w:t>
      </w:r>
    </w:p>
    <w:p w:rsidR="00651954" w:rsidRPr="00651954" w:rsidRDefault="00651954" w:rsidP="00651954">
      <w:pPr>
        <w:rPr>
          <w:rFonts w:ascii="Times New Roman" w:hAnsi="Times New Roman" w:cs="Times New Roman"/>
          <w:sz w:val="24"/>
          <w:szCs w:val="24"/>
        </w:rPr>
      </w:pPr>
      <w:r w:rsidRPr="00651954">
        <w:rPr>
          <w:rFonts w:ascii="Times New Roman" w:hAnsi="Times New Roman" w:cs="Times New Roman"/>
          <w:sz w:val="24"/>
          <w:szCs w:val="24"/>
        </w:rPr>
        <w:t>Employee skill sets should be improved, and training should be provided to enable them become implicit sustainability managers.</w:t>
      </w:r>
    </w:p>
    <w:sectPr w:rsidR="00651954" w:rsidRPr="00651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54"/>
    <w:rsid w:val="005F7ADE"/>
    <w:rsid w:val="00644A9D"/>
    <w:rsid w:val="0065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B534"/>
  <w15:chartTrackingRefBased/>
  <w15:docId w15:val="{BA0DC612-0370-4FDC-987B-E58383AD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2022-09-01T03:30:00Z</dcterms:created>
  <dcterms:modified xsi:type="dcterms:W3CDTF">2022-09-01T03:54:00Z</dcterms:modified>
</cp:coreProperties>
</file>