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65" w:rsidRPr="00DE2013" w:rsidRDefault="00DC63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DE2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of these binary numbers are in Gray code order</w:t>
      </w:r>
      <w:bookmarkEnd w:id="0"/>
      <w:r w:rsidRPr="00DE2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 (a) 0000, 0001, 0010, 0011 (b) 1000, 1001, 1011, 1111 (c) 010, 110, 011, 010 (d) 1000, 1001, 1011, 1010</w:t>
      </w:r>
    </w:p>
    <w:p w:rsidR="00DC6365" w:rsidRPr="00DE2013" w:rsidRDefault="00DC63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DE2013" w:rsidRPr="00DE2013" w:rsidRDefault="00DE201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(d) 1000, 1001, 1011, 1010</w:t>
      </w:r>
    </w:p>
    <w:p w:rsidR="00DC6365" w:rsidRPr="00DE2013" w:rsidRDefault="00DC636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EC1FA6" w:rsidRPr="00DE2013" w:rsidRDefault="00EC1FA6" w:rsidP="00EC1FA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Binary code with correspondent gray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Decimal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Binary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Gray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Decimal of Gray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0001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0001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0010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0011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0011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0110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0100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0110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0101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0111</w:t>
            </w:r>
          </w:p>
        </w:tc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0110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0101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0111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0100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1100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1101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1010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1111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1011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1110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1100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1010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1101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1011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1110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EC1FA6" w:rsidRPr="00DE2013" w:rsidTr="00EC1FA6">
        <w:tc>
          <w:tcPr>
            <w:tcW w:w="2254" w:type="dxa"/>
          </w:tcPr>
          <w:p w:rsidR="00EC1FA6" w:rsidRPr="00DE2013" w:rsidRDefault="00EC1FA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1111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1000</w:t>
            </w:r>
          </w:p>
        </w:tc>
        <w:tc>
          <w:tcPr>
            <w:tcW w:w="2254" w:type="dxa"/>
          </w:tcPr>
          <w:p w:rsidR="00EC1FA6" w:rsidRPr="00DE2013" w:rsidRDefault="00DE201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E201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</w:tr>
    </w:tbl>
    <w:p w:rsidR="00EC1FA6" w:rsidRPr="00DE2013" w:rsidRDefault="00EC1FA6" w:rsidP="00EC1FA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DE20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DC6365" w:rsidRPr="00DE2013" w:rsidRDefault="00DE201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sz w:val="24"/>
          <w:szCs w:val="24"/>
          <w:shd w:val="clear" w:color="auto" w:fill="FFFFFF"/>
        </w:rPr>
        <w:t>According to gray code order</w:t>
      </w:r>
    </w:p>
    <w:p w:rsidR="00DE2013" w:rsidRPr="00DE2013" w:rsidRDefault="00DE201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sz w:val="24"/>
          <w:szCs w:val="24"/>
          <w:shd w:val="clear" w:color="auto" w:fill="FFFFFF"/>
        </w:rPr>
        <w:t>A 0,1,3,2     b 12,13,14,8     c 3,5,2,3         d 12,13,14,15</w:t>
      </w:r>
    </w:p>
    <w:p w:rsidR="00DE2013" w:rsidRPr="00DE2013" w:rsidRDefault="00DE201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E2013">
        <w:rPr>
          <w:rFonts w:ascii="Times New Roman" w:hAnsi="Times New Roman" w:cs="Times New Roman"/>
          <w:sz w:val="24"/>
          <w:szCs w:val="24"/>
          <w:shd w:val="clear" w:color="auto" w:fill="FFFFFF"/>
        </w:rPr>
        <w:t>Hence option d is correct option</w:t>
      </w:r>
    </w:p>
    <w:p w:rsidR="00DC6365" w:rsidRPr="00DE2013" w:rsidRDefault="00DC6365">
      <w:pPr>
        <w:rPr>
          <w:rFonts w:ascii="Times New Roman" w:hAnsi="Times New Roman" w:cs="Times New Roman"/>
          <w:sz w:val="24"/>
          <w:szCs w:val="24"/>
        </w:rPr>
      </w:pPr>
    </w:p>
    <w:sectPr w:rsidR="00DC6365" w:rsidRPr="00DE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94C1F"/>
    <w:multiLevelType w:val="hybridMultilevel"/>
    <w:tmpl w:val="B1BE7962"/>
    <w:lvl w:ilvl="0" w:tplc="77C65C4E">
      <w:numFmt w:val="decimalZero"/>
      <w:lvlText w:val="%1"/>
      <w:lvlJc w:val="left"/>
      <w:pPr>
        <w:ind w:left="1005" w:hanging="645"/>
      </w:pPr>
      <w:rPr>
        <w:rFonts w:ascii="Open Sans" w:hAnsi="Open Sans" w:cstheme="minorBidi" w:hint="default"/>
        <w:color w:val="333333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65"/>
    <w:rsid w:val="004A7D2E"/>
    <w:rsid w:val="00DC6365"/>
    <w:rsid w:val="00DE2013"/>
    <w:rsid w:val="00EC1FA6"/>
    <w:rsid w:val="00F1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3649"/>
  <w15:chartTrackingRefBased/>
  <w15:docId w15:val="{2EE498C4-CC8A-444C-9AC0-D6B1E6D4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A6"/>
    <w:pPr>
      <w:ind w:left="720"/>
      <w:contextualSpacing/>
    </w:pPr>
  </w:style>
  <w:style w:type="table" w:styleId="TableGrid">
    <w:name w:val="Table Grid"/>
    <w:basedOn w:val="TableNormal"/>
    <w:uiPriority w:val="39"/>
    <w:rsid w:val="00E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2022-09-15T16:21:00Z</dcterms:created>
  <dcterms:modified xsi:type="dcterms:W3CDTF">2022-09-15T17:00:00Z</dcterms:modified>
</cp:coreProperties>
</file>