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00" w:rsidRPr="00CB0600" w:rsidRDefault="00CB0600" w:rsidP="00CB0600">
      <w:pPr>
        <w:rPr>
          <w:rFonts w:ascii="Times New Roman" w:hAnsi="Times New Roman" w:cs="Times New Roman"/>
          <w:sz w:val="24"/>
          <w:szCs w:val="24"/>
        </w:rPr>
      </w:pPr>
      <w:bookmarkStart w:id="0" w:name="_GoBack"/>
      <w:r w:rsidRPr="00CB0600">
        <w:rPr>
          <w:rFonts w:ascii="Times New Roman" w:hAnsi="Times New Roman" w:cs="Times New Roman"/>
          <w:color w:val="333333"/>
          <w:sz w:val="24"/>
          <w:szCs w:val="24"/>
          <w:shd w:val="clear" w:color="auto" w:fill="FFFFFF"/>
        </w:rPr>
        <w:t>Why isn’t cost the most important factor to consider when choosing a cloud platform for development and software delivery</w:t>
      </w:r>
      <w:bookmarkEnd w:id="0"/>
      <w:r w:rsidRPr="00CB0600">
        <w:rPr>
          <w:rFonts w:ascii="Times New Roman" w:hAnsi="Times New Roman" w:cs="Times New Roman"/>
          <w:color w:val="333333"/>
          <w:sz w:val="24"/>
          <w:szCs w:val="24"/>
          <w:shd w:val="clear" w:color="auto" w:fill="FFFFFF"/>
        </w:rPr>
        <w:t>?</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Step 1:</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Cost is not the primary consideration when selecting a cloud platform for software development and delivery because for software development</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When the project is finished, it needs to be given to the client for a preliminary evaluation before being approved. One of the most crucial steps in the complete development of an application or website is this specific procedure, which is referred to as software delivery. The entire process of getting a software product to clients, from conceptualization through development to buying and installing the product licence, is known as software delivery. The word typically refers to the initial stages of the process, or the processes that the various firm teams do to get the programme ready for use by the client.</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Step 2:</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The requirements you have and the evaluation standards you employ when choosing a cloud provider will be particular to your business. However, any evaluation of a service provider will often concentrate on a few key criteria.</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You should consider the possibilities that various providers offer and how they would complement your particular company characteristics and objectives when you choose which cloud provider(s) to use. The following are the key factors to take into account for practically any company:</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Standardization &amp; Certifications</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Systems &amp; Services Roadmap</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Data Governance, Data Security, and Business Rules</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Service Partnerships &amp; Dependencies</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Contracts, Ads, and SLAs</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Performance &amp; Reliability</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Support for migration, vendor lock-in, and exit strategy</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Health of the company and its profile</w:t>
      </w:r>
    </w:p>
    <w:p w:rsidR="00CB0600" w:rsidRPr="00CB0600" w:rsidRDefault="00CB0600" w:rsidP="00CB0600">
      <w:pPr>
        <w:rPr>
          <w:rFonts w:ascii="Times New Roman" w:hAnsi="Times New Roman" w:cs="Times New Roman"/>
          <w:sz w:val="24"/>
          <w:szCs w:val="24"/>
        </w:rPr>
      </w:pPr>
    </w:p>
    <w:p w:rsidR="00CB0600" w:rsidRDefault="00CB0600" w:rsidP="00CB0600">
      <w:pPr>
        <w:rPr>
          <w:rFonts w:ascii="Times New Roman" w:hAnsi="Times New Roman" w:cs="Times New Roman"/>
          <w:color w:val="333333"/>
          <w:sz w:val="24"/>
          <w:szCs w:val="24"/>
          <w:shd w:val="clear" w:color="auto" w:fill="FFFFFF"/>
        </w:rPr>
      </w:pPr>
      <w:r w:rsidRPr="00CB0600">
        <w:rPr>
          <w:rFonts w:ascii="Times New Roman" w:hAnsi="Times New Roman" w:cs="Times New Roman"/>
          <w:color w:val="333333"/>
          <w:sz w:val="24"/>
          <w:szCs w:val="24"/>
          <w:shd w:val="clear" w:color="auto" w:fill="FFFFFF"/>
        </w:rPr>
        <w:t xml:space="preserve">What do you need to do to deliver a resilient cloud-based system that offers your software as a service? Explain why </w:t>
      </w:r>
      <w:proofErr w:type="spellStart"/>
      <w:r w:rsidRPr="00CB0600">
        <w:rPr>
          <w:rFonts w:ascii="Times New Roman" w:hAnsi="Times New Roman" w:cs="Times New Roman"/>
          <w:color w:val="333333"/>
          <w:sz w:val="24"/>
          <w:szCs w:val="24"/>
          <w:shd w:val="clear" w:color="auto" w:fill="FFFFFF"/>
        </w:rPr>
        <w:t>microservices</w:t>
      </w:r>
      <w:proofErr w:type="spellEnd"/>
      <w:r w:rsidRPr="00CB0600">
        <w:rPr>
          <w:rFonts w:ascii="Times New Roman" w:hAnsi="Times New Roman" w:cs="Times New Roman"/>
          <w:color w:val="333333"/>
          <w:sz w:val="24"/>
          <w:szCs w:val="24"/>
          <w:shd w:val="clear" w:color="auto" w:fill="FFFFFF"/>
        </w:rPr>
        <w:t xml:space="preserve"> should have low coupling and high cohesion.</w:t>
      </w:r>
    </w:p>
    <w:p w:rsidR="00CB0600" w:rsidRDefault="00CB0600" w:rsidP="00CB06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 xml:space="preserve">First and foremost, it's critical to understand the fundamentals of this system's robust cloud-based architecture, which include the term durability, as well as the fact that the servers can quickly retrieve all the information and that the user information has been present even though the data is capable of becoming robust. Everything is described in the guidebook, </w:t>
      </w:r>
      <w:r w:rsidRPr="00CB0600">
        <w:rPr>
          <w:rFonts w:ascii="Times New Roman" w:hAnsi="Times New Roman" w:cs="Times New Roman"/>
          <w:sz w:val="24"/>
          <w:szCs w:val="24"/>
        </w:rPr>
        <w:lastRenderedPageBreak/>
        <w:t>including the things that are found in other cities. But when a corporation has a reliable cloud-based system, we also need to transmit data from that system.</w:t>
      </w:r>
    </w:p>
    <w:p w:rsidR="00CB0600" w:rsidRDefault="00CB0600" w:rsidP="00CB0600">
      <w:pPr>
        <w:rPr>
          <w:rFonts w:ascii="Times New Roman" w:hAnsi="Times New Roman" w:cs="Times New Roman"/>
          <w:sz w:val="24"/>
          <w:szCs w:val="24"/>
        </w:rPr>
      </w:pPr>
      <w:r>
        <w:rPr>
          <w:rFonts w:ascii="Times New Roman" w:hAnsi="Times New Roman" w:cs="Times New Roman"/>
          <w:sz w:val="24"/>
          <w:szCs w:val="24"/>
        </w:rPr>
        <w:t>Step 2:</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Loose coupling is correlated with high cohesiveness. A module with closely connected components and a specific purpose would interact with other modules infrequently and depend on them. As a result, there will be a loose link between modules. The tight coupling may also indicate low cohesiveness.</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We can write code within a module without affecting other modules by keeping the code loosely linked. Additionally, by maintaining coherence in the code, we make it simpler to develop DRY, user-friendly code.</w:t>
      </w:r>
    </w:p>
    <w:p w:rsidR="00CB0600" w:rsidRPr="00CB0600" w:rsidRDefault="00CB0600" w:rsidP="00CB0600">
      <w:pPr>
        <w:rPr>
          <w:rFonts w:ascii="Times New Roman" w:hAnsi="Times New Roman" w:cs="Times New Roman"/>
          <w:sz w:val="24"/>
          <w:szCs w:val="24"/>
        </w:rPr>
      </w:pPr>
      <w:r w:rsidRPr="00CB0600">
        <w:rPr>
          <w:rFonts w:ascii="Times New Roman" w:hAnsi="Times New Roman" w:cs="Times New Roman"/>
          <w:sz w:val="24"/>
          <w:szCs w:val="24"/>
        </w:rPr>
        <w:t xml:space="preserve">Applications built on </w:t>
      </w:r>
      <w:proofErr w:type="spellStart"/>
      <w:r w:rsidRPr="00CB0600">
        <w:rPr>
          <w:rFonts w:ascii="Times New Roman" w:hAnsi="Times New Roman" w:cs="Times New Roman"/>
          <w:sz w:val="24"/>
          <w:szCs w:val="24"/>
        </w:rPr>
        <w:t>microservices</w:t>
      </w:r>
      <w:proofErr w:type="spellEnd"/>
      <w:r w:rsidRPr="00CB0600">
        <w:rPr>
          <w:rFonts w:ascii="Times New Roman" w:hAnsi="Times New Roman" w:cs="Times New Roman"/>
          <w:sz w:val="24"/>
          <w:szCs w:val="24"/>
        </w:rPr>
        <w:t xml:space="preserve"> should have little coupling and high cohesion. The premise behind this concept is that each service should specialise in one thing and perform it exceptionally well, which calls for a high degree of coherence among the services. Additionally, these </w:t>
      </w:r>
      <w:proofErr w:type="gramStart"/>
      <w:r w:rsidRPr="00CB0600">
        <w:rPr>
          <w:rFonts w:ascii="Times New Roman" w:hAnsi="Times New Roman" w:cs="Times New Roman"/>
          <w:sz w:val="24"/>
          <w:szCs w:val="24"/>
        </w:rPr>
        <w:t>services  shouldn't</w:t>
      </w:r>
      <w:proofErr w:type="gramEnd"/>
      <w:r w:rsidRPr="00CB0600">
        <w:rPr>
          <w:rFonts w:ascii="Times New Roman" w:hAnsi="Times New Roman" w:cs="Times New Roman"/>
          <w:sz w:val="24"/>
          <w:szCs w:val="24"/>
        </w:rPr>
        <w:t xml:space="preserve"> rely on each other, which means they should have low coupling.</w:t>
      </w:r>
    </w:p>
    <w:p w:rsidR="00CB0600" w:rsidRPr="00CB0600" w:rsidRDefault="00CB0600" w:rsidP="00CB0600">
      <w:pPr>
        <w:rPr>
          <w:rFonts w:ascii="Times New Roman" w:hAnsi="Times New Roman" w:cs="Times New Roman"/>
          <w:sz w:val="24"/>
          <w:szCs w:val="24"/>
          <w:lang w:val="en-US"/>
        </w:rPr>
      </w:pPr>
    </w:p>
    <w:sectPr w:rsidR="00CB0600" w:rsidRPr="00CB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00"/>
    <w:rsid w:val="00055FFD"/>
    <w:rsid w:val="00CB0600"/>
    <w:rsid w:val="00D67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94E"/>
  <w15:chartTrackingRefBased/>
  <w15:docId w15:val="{EC6FB8C8-666E-493C-B447-805C4DC2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2022-10-17T00:39:00Z</dcterms:created>
  <dcterms:modified xsi:type="dcterms:W3CDTF">2022-10-17T03:20:00Z</dcterms:modified>
</cp:coreProperties>
</file>