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95"/>
        <w:pBdr/>
        <w:spacing/>
        <w:ind/>
        <w:jc w:val="center"/>
        <w:rPr>
          <w:b/>
          <w:bCs/>
          <w:sz w:val="44"/>
          <w:szCs w:val="40"/>
        </w:rPr>
      </w:pPr>
      <w:r>
        <w:rPr>
          <w:b/>
          <w:bCs/>
          <w:sz w:val="44"/>
          <w:szCs w:val="40"/>
        </w:rPr>
        <w:t xml:space="preserve">NITTE MEENAKSHI INSTITUTE OF TECHNOLOGY</w:t>
      </w:r>
      <w:r>
        <w:rPr>
          <w:b/>
          <w:bCs/>
          <w:sz w:val="44"/>
          <w:szCs w:val="40"/>
        </w:rPr>
      </w:r>
    </w:p>
    <w:p>
      <w:pPr>
        <w:pBdr/>
        <w:spacing/>
        <w:ind/>
        <w:jc w:val="center"/>
        <w:rPr>
          <w:smallCaps/>
          <w:sz w:val="14"/>
          <w:szCs w:val="14"/>
        </w:rPr>
      </w:pPr>
      <w:r>
        <w:rPr>
          <w:smallCaps/>
          <w:sz w:val="18"/>
          <w:szCs w:val="24"/>
        </w:rPr>
        <w:t xml:space="preserve">(AN AUTONOMOUS INSTITUTION, AFFILIATED</w:t>
      </w:r>
      <w:r>
        <w:rPr>
          <w:sz w:val="18"/>
          <w:szCs w:val="24"/>
        </w:rPr>
        <w:t xml:space="preserve"> TO VISVESVARAYA TECHNOLOGICAL UNIVERSITY, BELGAUM, APPROVED BY AICTE &amp; GOVT.OF KARNATAKA</w:t>
      </w:r>
      <w:r>
        <w:rPr>
          <w:smallCaps/>
          <w:sz w:val="14"/>
          <w:szCs w:val="14"/>
        </w:rPr>
      </w:r>
    </w:p>
    <w:p>
      <w:pPr>
        <w:pBdr/>
        <w:spacing/>
        <w:ind/>
        <w:jc w:val="center"/>
        <w:rPr>
          <w:b/>
          <w:smallCaps/>
        </w:rPr>
      </w:pPr>
      <w:r>
        <w:rPr>
          <w:b/>
          <w:smallCaps/>
          <w:lang w:val="en-US"/>
        </w:rPr>
        <mc:AlternateContent>
          <mc:Choice Requires="wpg">
            <w:drawing>
              <wp:inline xmlns:wp="http://schemas.openxmlformats.org/drawingml/2006/wordprocessingDrawing" distT="0" distB="0" distL="0" distR="0">
                <wp:extent cx="1876425" cy="1409700"/>
                <wp:effectExtent l="0" t="0" r="952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r/>
                      </pic:nvPicPr>
                      <pic:blipFill>
                        <a:blip r:embed="rId11"/>
                        <a:stretch/>
                      </pic:blipFill>
                      <pic:spPr bwMode="auto">
                        <a:xfrm>
                          <a:off x="0" y="0"/>
                          <a:ext cx="1876425" cy="140970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47.75pt;height:111.00pt;mso-wrap-distance-left:0.00pt;mso-wrap-distance-top:0.00pt;mso-wrap-distance-right:0.00pt;mso-wrap-distance-bottom:0.00pt;z-index:1;" stroked="f">
                <v:imagedata r:id="rId11" o:title=""/>
                <o:lock v:ext="edit" rotation="t"/>
              </v:shape>
            </w:pict>
          </mc:Fallback>
        </mc:AlternateContent>
      </w:r>
      <w:r>
        <w:rPr>
          <w:b/>
          <w:smallCaps/>
        </w:rPr>
      </w:r>
    </w:p>
    <w:p>
      <w:pPr>
        <w:pBdr/>
        <w:spacing/>
        <w:ind/>
        <w:jc w:val="center"/>
        <w:rPr>
          <w:rStyle w:val="694"/>
          <w:b/>
          <w:bCs/>
          <w:sz w:val="28"/>
          <w:szCs w:val="28"/>
        </w:rPr>
      </w:pPr>
      <w:r>
        <w:rPr>
          <w:rStyle w:val="694"/>
          <w:b/>
          <w:bCs/>
          <w:sz w:val="28"/>
          <w:szCs w:val="28"/>
        </w:rPr>
        <w:t xml:space="preserve">COMPUTER GRAPHICS AND VISUALIZATION</w:t>
      </w:r>
      <w:r>
        <w:rPr>
          <w:rStyle w:val="694"/>
          <w:b/>
          <w:bCs/>
          <w:sz w:val="28"/>
          <w:szCs w:val="28"/>
        </w:rPr>
        <w:t xml:space="preserve"> (22CSA47</w:t>
      </w:r>
      <w:r>
        <w:rPr>
          <w:rStyle w:val="694"/>
          <w:b/>
          <w:bCs/>
          <w:sz w:val="28"/>
          <w:szCs w:val="28"/>
        </w:rPr>
        <w:t xml:space="preserve">3</w:t>
      </w:r>
      <w:r>
        <w:rPr>
          <w:rStyle w:val="694"/>
          <w:b/>
          <w:bCs/>
          <w:sz w:val="28"/>
          <w:szCs w:val="28"/>
        </w:rPr>
        <w:t xml:space="preserve">) </w:t>
      </w:r>
      <w:r>
        <w:rPr>
          <w:rStyle w:val="694"/>
          <w:b/>
          <w:bCs/>
          <w:sz w:val="28"/>
          <w:szCs w:val="28"/>
        </w:rPr>
      </w:r>
    </w:p>
    <w:p>
      <w:pPr>
        <w:pBdr/>
        <w:spacing/>
        <w:ind/>
        <w:jc w:val="center"/>
        <w:rPr>
          <w:rStyle w:val="694"/>
          <w:b/>
          <w:bCs/>
          <w:sz w:val="28"/>
          <w:szCs w:val="28"/>
        </w:rPr>
      </w:pPr>
      <w:r>
        <w:rPr>
          <w:rStyle w:val="694"/>
          <w:b/>
          <w:bCs/>
          <w:sz w:val="28"/>
          <w:szCs w:val="28"/>
        </w:rPr>
        <w:t xml:space="preserve">COURSE </w:t>
      </w:r>
      <w:r>
        <w:rPr>
          <w:rStyle w:val="694"/>
          <w:b/>
          <w:bCs/>
          <w:sz w:val="28"/>
          <w:szCs w:val="28"/>
        </w:rPr>
        <w:t xml:space="preserve">PROJECT REPORT</w:t>
      </w:r>
      <w:r>
        <w:rPr>
          <w:rStyle w:val="694"/>
          <w:b/>
          <w:bCs/>
          <w:sz w:val="28"/>
          <w:szCs w:val="28"/>
        </w:rPr>
      </w:r>
    </w:p>
    <w:p>
      <w:pPr>
        <w:pBdr/>
        <w:spacing/>
        <w:ind/>
        <w:jc w:val="center"/>
        <w:rPr>
          <w:rStyle w:val="694"/>
          <w:sz w:val="22"/>
        </w:rPr>
      </w:pPr>
      <w:r>
        <w:rPr>
          <w:rStyle w:val="694"/>
          <w:sz w:val="22"/>
        </w:rPr>
        <w:t xml:space="preserve">on</w:t>
      </w:r>
      <w:r>
        <w:rPr>
          <w:rStyle w:val="694"/>
          <w:sz w:val="22"/>
        </w:rPr>
      </w:r>
    </w:p>
    <w:p>
      <w:pPr>
        <w:pBdr/>
        <w:spacing w:after="0" w:line="240" w:lineRule="auto"/>
        <w:ind/>
        <w:jc w:val="center"/>
        <w:rPr>
          <w:sz w:val="32"/>
          <w:szCs w:val="36"/>
        </w:rPr>
      </w:pPr>
      <w:r>
        <w:rPr>
          <w:rFonts w:eastAsia="Times New Roman"/>
          <w:b/>
          <w:spacing w:val="-10"/>
          <w:sz w:val="28"/>
          <w:szCs w:val="36"/>
          <w:lang w:val="en-US"/>
        </w:rPr>
        <w:t xml:space="preserve">ROCKET LAUNCHER</w:t>
      </w:r>
      <w:r>
        <w:rPr>
          <w:sz w:val="32"/>
          <w:szCs w:val="36"/>
        </w:rPr>
      </w:r>
    </w:p>
    <w:p>
      <w:pPr>
        <w:pBdr/>
        <w:spacing w:after="0"/>
        <w:ind/>
        <w:jc w:val="center"/>
        <w:rPr>
          <w:b/>
          <w:i/>
          <w:iCs/>
        </w:rPr>
      </w:pPr>
      <w:r>
        <w:rPr>
          <w:i/>
          <w:iCs/>
        </w:rPr>
        <w:t xml:space="preserve">Submitted in partial fulfilment of the requirement for the award of Degree of</w:t>
      </w:r>
      <w:r>
        <w:rPr>
          <w:b/>
          <w:i/>
          <w:iCs/>
        </w:rPr>
      </w:r>
    </w:p>
    <w:p>
      <w:pPr>
        <w:pBdr/>
        <w:spacing w:after="120" w:line="240" w:lineRule="auto"/>
        <w:ind/>
        <w:jc w:val="center"/>
        <w:rPr>
          <w:i/>
          <w:iCs/>
          <w:sz w:val="32"/>
        </w:rPr>
      </w:pPr>
      <w:r>
        <w:rPr>
          <w:i/>
          <w:iCs/>
          <w:sz w:val="32"/>
        </w:rPr>
        <w:t xml:space="preserve">Bachelor of Engineering </w:t>
      </w:r>
      <w:r>
        <w:rPr>
          <w:i/>
          <w:iCs/>
          <w:sz w:val="32"/>
        </w:rPr>
      </w:r>
    </w:p>
    <w:p>
      <w:pPr>
        <w:pBdr/>
        <w:spacing w:after="120" w:line="240" w:lineRule="auto"/>
        <w:ind/>
        <w:jc w:val="center"/>
        <w:rPr>
          <w:rStyle w:val="694"/>
          <w:i/>
          <w:szCs w:val="24"/>
        </w:rPr>
      </w:pPr>
      <w:r>
        <w:rPr>
          <w:rStyle w:val="694"/>
          <w:i/>
          <w:szCs w:val="24"/>
        </w:rPr>
        <w:t xml:space="preserve">in</w:t>
      </w:r>
      <w:r>
        <w:rPr>
          <w:rStyle w:val="694"/>
          <w:i/>
          <w:szCs w:val="24"/>
        </w:rPr>
      </w:r>
    </w:p>
    <w:p>
      <w:pPr>
        <w:pBdr/>
        <w:spacing w:after="120" w:line="240" w:lineRule="auto"/>
        <w:ind/>
        <w:jc w:val="center"/>
        <w:rPr>
          <w:bCs/>
          <w:i/>
          <w:iCs/>
          <w:sz w:val="36"/>
          <w:szCs w:val="24"/>
        </w:rPr>
      </w:pPr>
      <w:r>
        <w:rPr>
          <w:bCs/>
          <w:i/>
          <w:iCs/>
          <w:sz w:val="32"/>
        </w:rPr>
        <w:t xml:space="preserve">Computer Science and Engineering</w:t>
      </w:r>
      <w:r>
        <w:rPr>
          <w:bCs/>
          <w:i/>
          <w:iCs/>
          <w:sz w:val="36"/>
          <w:szCs w:val="24"/>
        </w:rPr>
      </w:r>
    </w:p>
    <w:p>
      <w:pPr>
        <w:pBdr/>
        <w:spacing w:after="0"/>
        <w:ind/>
        <w:jc w:val="center"/>
        <w:rPr>
          <w:i/>
          <w:iCs/>
          <w:sz w:val="28"/>
          <w:szCs w:val="28"/>
        </w:rPr>
      </w:pPr>
      <w:r>
        <w:rPr>
          <w:i/>
          <w:iCs/>
          <w:sz w:val="28"/>
          <w:szCs w:val="28"/>
        </w:rPr>
        <w:t xml:space="preserve">Submitted by:</w:t>
      </w:r>
      <w:r>
        <w:rPr>
          <w:i/>
          <w:iCs/>
          <w:sz w:val="28"/>
          <w:szCs w:val="28"/>
        </w:rPr>
      </w:r>
    </w:p>
    <w:tbl>
      <w:tblPr>
        <w:tblW w:w="0" w:type="auto"/>
        <w:tblBorders/>
        <w:tblLook w:val="04A0" w:firstRow="1" w:lastRow="0" w:firstColumn="1" w:lastColumn="0" w:noHBand="0" w:noVBand="1"/>
      </w:tblPr>
      <w:tblGrid>
        <w:gridCol w:w="4510"/>
        <w:gridCol w:w="4510"/>
      </w:tblGrid>
      <w:tr>
        <w:trPr>
          <w:trHeight w:val="553"/>
        </w:trPr>
        <w:tc>
          <w:tcPr>
            <w:tcBorders/>
            <w:tcW w:w="4510" w:type="dxa"/>
            <w:textDirection w:val="lrTb"/>
            <w:noWrap w:val="false"/>
          </w:tcPr>
          <w:p>
            <w:pPr>
              <w:pBdr/>
              <w:spacing w:after="0"/>
              <w:ind/>
              <w:jc w:val="center"/>
              <w:rPr>
                <w:szCs w:val="24"/>
              </w:rPr>
            </w:pPr>
            <w:r>
              <w:rPr>
                <w:sz w:val="22"/>
                <w:szCs w:val="24"/>
              </w:rPr>
              <w:t xml:space="preserve">SAMIRAN SIL</w:t>
            </w:r>
            <w:r>
              <w:rPr>
                <w:szCs w:val="24"/>
              </w:rPr>
            </w:r>
          </w:p>
          <w:p>
            <w:pPr>
              <w:pBdr/>
              <w:spacing w:after="0"/>
              <w:ind/>
              <w:jc w:val="center"/>
              <w:rPr>
                <w:szCs w:val="24"/>
              </w:rPr>
            </w:pPr>
            <w:r>
              <w:rPr>
                <w:sz w:val="22"/>
                <w:szCs w:val="24"/>
              </w:rPr>
              <w:t xml:space="preserve">ANIL KUMAR</w:t>
            </w:r>
            <w:r>
              <w:rPr>
                <w:szCs w:val="24"/>
              </w:rPr>
            </w:r>
          </w:p>
          <w:p>
            <w:pPr>
              <w:pBdr/>
              <w:spacing w:after="0"/>
              <w:ind/>
              <w:jc w:val="center"/>
              <w:rPr>
                <w:szCs w:val="24"/>
              </w:rPr>
            </w:pPr>
            <w:r>
              <w:rPr>
                <w:sz w:val="22"/>
                <w:szCs w:val="24"/>
              </w:rPr>
              <w:t xml:space="preserve">AMITH B N </w:t>
            </w:r>
            <w:r>
              <w:rPr>
                <w:szCs w:val="24"/>
              </w:rPr>
            </w:r>
          </w:p>
          <w:p>
            <w:pPr>
              <w:pBdr/>
              <w:spacing w:after="0"/>
              <w:ind/>
              <w:jc w:val="center"/>
              <w:rPr>
                <w:szCs w:val="24"/>
              </w:rPr>
            </w:pPr>
            <w:r>
              <w:rPr>
                <w:sz w:val="22"/>
                <w:szCs w:val="24"/>
              </w:rPr>
              <w:t xml:space="preserve">ACHUTHA S</w:t>
            </w:r>
            <w:r>
              <w:rPr>
                <w:szCs w:val="24"/>
              </w:rPr>
            </w:r>
          </w:p>
        </w:tc>
        <w:tc>
          <w:tcPr>
            <w:tcBorders/>
            <w:tcW w:w="4510" w:type="dxa"/>
            <w:textDirection w:val="lrTb"/>
            <w:noWrap w:val="false"/>
          </w:tcPr>
          <w:p>
            <w:pPr>
              <w:pBdr/>
              <w:spacing w:after="0"/>
              <w:ind/>
              <w:jc w:val="center"/>
              <w:rPr>
                <w:szCs w:val="24"/>
              </w:rPr>
            </w:pPr>
            <w:r>
              <w:rPr>
                <w:sz w:val="22"/>
                <w:szCs w:val="24"/>
              </w:rPr>
              <w:t xml:space="preserve">1NT22CS178</w:t>
            </w:r>
            <w:r>
              <w:rPr>
                <w:szCs w:val="24"/>
              </w:rPr>
            </w:r>
          </w:p>
          <w:p>
            <w:pPr>
              <w:pBdr/>
              <w:spacing w:after="0"/>
              <w:ind/>
              <w:jc w:val="center"/>
              <w:rPr>
                <w:szCs w:val="24"/>
              </w:rPr>
            </w:pPr>
            <w:r>
              <w:rPr>
                <w:sz w:val="22"/>
                <w:szCs w:val="24"/>
              </w:rPr>
              <w:t xml:space="preserve">1NT22CS032</w:t>
            </w:r>
            <w:r>
              <w:rPr>
                <w:szCs w:val="24"/>
              </w:rPr>
            </w:r>
          </w:p>
          <w:p>
            <w:pPr>
              <w:pBdr/>
              <w:spacing w:after="0"/>
              <w:ind/>
              <w:jc w:val="center"/>
              <w:rPr>
                <w:szCs w:val="24"/>
              </w:rPr>
            </w:pPr>
            <w:r>
              <w:rPr>
                <w:sz w:val="22"/>
                <w:szCs w:val="24"/>
              </w:rPr>
              <w:t xml:space="preserve">INT22CS026</w:t>
            </w:r>
            <w:r>
              <w:rPr>
                <w:szCs w:val="24"/>
              </w:rPr>
            </w:r>
          </w:p>
          <w:p>
            <w:pPr>
              <w:pBdr/>
              <w:spacing w:after="0"/>
              <w:ind/>
              <w:jc w:val="center"/>
              <w:rPr>
                <w:szCs w:val="24"/>
              </w:rPr>
            </w:pPr>
            <w:r>
              <w:rPr>
                <w:sz w:val="22"/>
                <w:szCs w:val="24"/>
              </w:rPr>
              <w:t xml:space="preserve">1NT22CS011</w:t>
            </w:r>
            <w:r>
              <w:rPr>
                <w:szCs w:val="24"/>
              </w:rPr>
            </w:r>
          </w:p>
        </w:tc>
      </w:tr>
    </w:tbl>
    <w:p>
      <w:pPr>
        <w:pBdr/>
        <w:spacing w:after="0"/>
        <w:ind/>
        <w:jc w:val="center"/>
        <w:rPr>
          <w:szCs w:val="24"/>
        </w:rPr>
      </w:pPr>
      <w:r>
        <w:rPr>
          <w:szCs w:val="24"/>
        </w:rPr>
      </w:r>
      <w:r>
        <w:rPr>
          <w:szCs w:val="24"/>
        </w:rPr>
      </w:r>
    </w:p>
    <w:p>
      <w:pPr>
        <w:pBdr/>
        <w:spacing w:after="0"/>
        <w:ind/>
        <w:jc w:val="center"/>
        <w:rPr>
          <w:szCs w:val="24"/>
        </w:rPr>
      </w:pPr>
      <w:r>
        <w:rPr>
          <w:szCs w:val="24"/>
        </w:rPr>
        <w:t xml:space="preserve">Under the Guidance of</w:t>
      </w:r>
      <w:r>
        <w:rPr>
          <w:szCs w:val="24"/>
        </w:rPr>
      </w:r>
    </w:p>
    <w:p>
      <w:pPr>
        <w:pBdr/>
        <w:spacing w:after="0" w:line="240" w:lineRule="auto"/>
        <w:ind/>
        <w:jc w:val="center"/>
        <w:rPr>
          <w:sz w:val="22"/>
        </w:rPr>
      </w:pPr>
      <w:r>
        <w:rPr>
          <w:sz w:val="22"/>
        </w:rPr>
        <w:t xml:space="preserve">Dr. </w:t>
      </w:r>
      <w:r>
        <w:rPr>
          <w:sz w:val="22"/>
        </w:rPr>
        <w:t xml:space="preserve">Nirmala</w:t>
      </w:r>
      <w:r>
        <w:rPr>
          <w:sz w:val="22"/>
        </w:rPr>
        <w:t xml:space="preserve"> </w:t>
      </w:r>
      <w:r>
        <w:rPr>
          <w:sz w:val="22"/>
        </w:rPr>
        <w:t xml:space="preserve">J</w:t>
      </w:r>
      <w:r>
        <w:rPr>
          <w:sz w:val="22"/>
        </w:rPr>
        <w:t xml:space="preserve"> S</w:t>
      </w:r>
      <w:r>
        <w:rPr>
          <w:sz w:val="22"/>
        </w:rPr>
      </w:r>
    </w:p>
    <w:p>
      <w:pPr>
        <w:pBdr/>
        <w:spacing w:after="0" w:line="240" w:lineRule="auto"/>
        <w:ind/>
        <w:jc w:val="center"/>
        <w:rPr>
          <w:sz w:val="22"/>
        </w:rPr>
      </w:pPr>
      <w:r>
        <w:rPr>
          <w:sz w:val="22"/>
        </w:rPr>
        <w:t xml:space="preserve">Associate Professor</w:t>
      </w:r>
      <w:r>
        <w:rPr>
          <w:sz w:val="22"/>
        </w:rPr>
        <w:t xml:space="preserve">, Dept. of CS&amp;E, NMIT</w:t>
      </w:r>
      <w:r>
        <w:rPr>
          <w:sz w:val="22"/>
        </w:rPr>
      </w:r>
    </w:p>
    <w:p>
      <w:pPr>
        <w:pBdr/>
        <w:spacing w:after="0" w:line="240" w:lineRule="auto"/>
        <w:ind/>
        <w:jc w:val="center"/>
        <w:rPr>
          <w:sz w:val="22"/>
        </w:rPr>
      </w:pPr>
      <w:r>
        <w:rPr>
          <w:sz w:val="22"/>
        </w:rPr>
      </w:r>
      <w:r>
        <w:rPr>
          <w:sz w:val="22"/>
        </w:rPr>
      </w:r>
    </w:p>
    <w:p>
      <w:pPr>
        <w:pBdr/>
        <w:spacing w:after="0" w:line="240" w:lineRule="auto"/>
        <w:ind/>
        <w:jc w:val="center"/>
        <w:rPr>
          <w:sz w:val="22"/>
        </w:rPr>
      </w:pPr>
      <w:r>
        <w:rPr>
          <w:sz w:val="26"/>
          <w:szCs w:val="26"/>
          <w:lang w:val="en-US"/>
        </w:rPr>
        <mc:AlternateContent>
          <mc:Choice Requires="wpg">
            <w:drawing>
              <wp:inline xmlns:wp="http://schemas.openxmlformats.org/drawingml/2006/wordprocessingDrawing" distT="0" distB="0" distL="0" distR="0">
                <wp:extent cx="1162050" cy="466725"/>
                <wp:effectExtent l="0" t="0" r="0" b="9525"/>
                <wp:docPr id="2" name="Picture 2" descr="C:\Users\user\Pictures\nitteimg-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Pictures\nitteimg-footer.png"/>
                        <pic:cNvPicPr>
                          <a:picLocks noChangeAspect="1"/>
                        </pic:cNvPicPr>
                        <pic:nvPr/>
                      </pic:nvPicPr>
                      <pic:blipFill>
                        <a:blip r:embed="rId12"/>
                        <a:stretch/>
                      </pic:blipFill>
                      <pic:spPr bwMode="auto">
                        <a:xfrm>
                          <a:off x="0" y="0"/>
                          <a:ext cx="1162050" cy="4667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91.50pt;height:36.75pt;mso-wrap-distance-left:0.00pt;mso-wrap-distance-top:0.00pt;mso-wrap-distance-right:0.00pt;mso-wrap-distance-bottom:0.00pt;z-index:1;" stroked="f">
                <v:imagedata r:id="rId12" o:title=""/>
                <o:lock v:ext="edit" rotation="t"/>
              </v:shape>
            </w:pict>
          </mc:Fallback>
        </mc:AlternateContent>
      </w:r>
      <w:r>
        <w:rPr>
          <w:sz w:val="22"/>
        </w:rPr>
      </w:r>
    </w:p>
    <w:p>
      <w:pPr>
        <w:pBdr/>
        <w:spacing w:after="0" w:line="240" w:lineRule="auto"/>
        <w:ind/>
        <w:jc w:val="center"/>
        <w:rPr>
          <w:sz w:val="22"/>
        </w:rPr>
      </w:pPr>
      <w:r>
        <w:rPr>
          <w:sz w:val="22"/>
        </w:rPr>
      </w:r>
      <w:r>
        <w:rPr>
          <w:sz w:val="22"/>
        </w:rPr>
      </w:r>
    </w:p>
    <w:p>
      <w:pPr>
        <w:pBdr/>
        <w:spacing w:after="0" w:line="240" w:lineRule="auto"/>
        <w:ind/>
        <w:jc w:val="center"/>
        <w:rPr>
          <w:sz w:val="36"/>
        </w:rPr>
      </w:pPr>
      <w:r>
        <w:rPr>
          <w:sz w:val="36"/>
        </w:rPr>
        <w:t xml:space="preserve">Department of Computer Science and Engineering</w:t>
      </w:r>
      <w:r>
        <w:rPr>
          <w:sz w:val="36"/>
        </w:rPr>
      </w:r>
    </w:p>
    <w:p>
      <w:pPr>
        <w:pBdr/>
        <w:spacing w:line="239" w:lineRule="auto"/>
        <w:ind w:left="540"/>
        <w:jc w:val="center"/>
        <w:rPr>
          <w:rFonts w:eastAsia="Times New Roman"/>
          <w:b/>
          <w:sz w:val="32"/>
        </w:rPr>
      </w:pPr>
      <w:r>
        <w:rPr>
          <w:rFonts w:eastAsia="Times New Roman"/>
          <w:b/>
          <w:sz w:val="32"/>
        </w:rPr>
        <w:t xml:space="preserve">(Accredited by NBA Tier-1) </w:t>
      </w:r>
      <w:r>
        <w:rPr>
          <w:rFonts w:eastAsia="Times New Roman"/>
          <w:b/>
          <w:sz w:val="32"/>
        </w:rPr>
      </w:r>
    </w:p>
    <w:p>
      <w:pPr>
        <w:pBdr/>
        <w:spacing w:line="239" w:lineRule="auto"/>
        <w:ind w:left="540"/>
        <w:jc w:val="center"/>
        <w:rPr>
          <w:sz w:val="40"/>
          <w:szCs w:val="24"/>
        </w:rPr>
      </w:pPr>
      <w:r>
        <w:rPr>
          <w:sz w:val="40"/>
          <w:szCs w:val="24"/>
        </w:rPr>
        <w:t xml:space="preserve">20</w:t>
      </w:r>
      <w:r>
        <w:rPr>
          <w:sz w:val="40"/>
          <w:szCs w:val="24"/>
        </w:rPr>
        <w:t xml:space="preserve">2</w:t>
      </w:r>
      <w:r>
        <w:rPr>
          <w:sz w:val="40"/>
          <w:szCs w:val="24"/>
        </w:rPr>
        <w:t xml:space="preserve">3</w:t>
      </w:r>
      <w:r>
        <w:rPr>
          <w:sz w:val="40"/>
          <w:szCs w:val="24"/>
        </w:rPr>
        <w:t xml:space="preserve">-202</w:t>
      </w:r>
      <w:r>
        <w:rPr>
          <w:sz w:val="40"/>
          <w:szCs w:val="24"/>
        </w:rPr>
        <w:t xml:space="preserve">4</w:t>
      </w:r>
      <w:r>
        <w:rPr>
          <w:sz w:val="40"/>
          <w:szCs w:val="24"/>
        </w:rPr>
      </w:r>
    </w:p>
    <w:p>
      <w:pPr>
        <w:pBdr/>
        <w:spacing w:after="0" w:line="240" w:lineRule="auto"/>
        <w:ind w:left="720"/>
        <w:rPr>
          <w:b/>
          <w:sz w:val="32"/>
          <w:szCs w:val="32"/>
        </w:rPr>
      </w:pPr>
      <w:r>
        <w:rPr>
          <w:b/>
          <w:sz w:val="32"/>
          <w:szCs w:val="32"/>
        </w:rPr>
        <w:t xml:space="preserve">NITTE MEENAKSHI INSTITUTE OF TECHNOLOGY</w:t>
      </w:r>
      <w:r>
        <w:rPr>
          <w:b/>
          <w:sz w:val="32"/>
          <w:szCs w:val="32"/>
        </w:rPr>
      </w:r>
    </w:p>
    <w:p>
      <w:pPr>
        <w:pBdr/>
        <w:spacing w:after="0" w:line="240" w:lineRule="auto"/>
        <w:ind/>
        <w:jc w:val="center"/>
        <w:rPr>
          <w:sz w:val="12"/>
          <w:szCs w:val="20"/>
        </w:rPr>
      </w:pPr>
      <w:r>
        <w:rPr>
          <w:smallCaps/>
          <w:sz w:val="12"/>
          <w:szCs w:val="20"/>
        </w:rPr>
        <w:t xml:space="preserve">(AN AUTONOMOUS INSTITUTION, </w:t>
      </w:r>
      <w:r>
        <w:rPr>
          <w:sz w:val="12"/>
          <w:szCs w:val="20"/>
        </w:rPr>
        <w:t xml:space="preserve">AFFILIATED TO VISVESVARAYA TECHNOLOGICAL UNIVERSITY, BELGAUM</w:t>
      </w:r>
      <w:r>
        <w:rPr>
          <w:sz w:val="12"/>
          <w:szCs w:val="20"/>
        </w:rPr>
      </w:r>
    </w:p>
    <w:p>
      <w:pPr>
        <w:pBdr/>
        <w:spacing w:after="0" w:line="240" w:lineRule="auto"/>
        <w:ind/>
        <w:jc w:val="center"/>
        <w:rPr>
          <w:sz w:val="12"/>
          <w:szCs w:val="20"/>
        </w:rPr>
      </w:pPr>
      <w:r>
        <w:rPr>
          <w:sz w:val="12"/>
          <w:szCs w:val="20"/>
        </w:rPr>
        <w:t xml:space="preserve">, APPROVED BY AICTE &amp; GOVT.OF KARNATAKA)</w:t>
      </w:r>
      <w:r>
        <w:rPr>
          <w:sz w:val="12"/>
          <w:szCs w:val="20"/>
        </w:rPr>
      </w:r>
    </w:p>
    <w:p>
      <w:pPr>
        <w:pBdr/>
        <w:spacing w:after="0" w:line="240" w:lineRule="auto"/>
        <w:ind/>
        <w:jc w:val="center"/>
        <w:rPr>
          <w:sz w:val="36"/>
        </w:rPr>
      </w:pPr>
      <w:r>
        <w:rPr>
          <w:sz w:val="36"/>
        </w:rPr>
        <w:t xml:space="preserve">Department of Computer Science and Engineering</w:t>
      </w:r>
      <w:r>
        <w:rPr>
          <w:sz w:val="36"/>
        </w:rPr>
      </w:r>
    </w:p>
    <w:p>
      <w:pPr>
        <w:pBdr/>
        <w:spacing w:line="239" w:lineRule="auto"/>
        <w:ind w:left="540"/>
        <w:jc w:val="center"/>
        <w:rPr>
          <w:rFonts w:eastAsia="Times New Roman"/>
          <w:b/>
          <w:sz w:val="32"/>
        </w:rPr>
      </w:pPr>
      <w:r>
        <w:rPr>
          <w:rFonts w:eastAsia="Times New Roman"/>
          <w:b/>
          <w:sz w:val="32"/>
        </w:rPr>
        <w:t xml:space="preserve">(Accredited by NBA Tier-1) </w:t>
      </w:r>
      <w:r>
        <w:rPr>
          <w:rFonts w:eastAsia="Times New Roman"/>
          <w:b/>
          <w:sz w:val="32"/>
        </w:rPr>
      </w:r>
    </w:p>
    <w:p>
      <w:pPr>
        <w:pBdr/>
        <w:spacing/>
        <w:ind/>
        <w:jc w:val="center"/>
        <w:rPr>
          <w:smallCaps/>
          <w:sz w:val="14"/>
          <w:szCs w:val="14"/>
        </w:rPr>
      </w:pPr>
      <w:r>
        <w:rPr>
          <w:smallCaps/>
          <w:sz w:val="14"/>
          <w:szCs w:val="14"/>
        </w:rPr>
      </w:r>
      <w:r>
        <w:rPr>
          <w:smallCaps/>
          <w:sz w:val="14"/>
          <w:szCs w:val="14"/>
        </w:rPr>
      </w:r>
    </w:p>
    <w:p>
      <w:pPr>
        <w:pBdr/>
        <w:spacing/>
        <w:ind/>
        <w:jc w:val="center"/>
        <w:rPr>
          <w:rStyle w:val="694"/>
          <w:b/>
          <w:smallCaps/>
        </w:rPr>
      </w:pPr>
      <w:r>
        <w:rPr>
          <w:b/>
          <w:smallCaps/>
          <w:lang w:val="en-US"/>
        </w:rPr>
        <mc:AlternateContent>
          <mc:Choice Requires="wpg">
            <w:drawing>
              <wp:inline xmlns:wp="http://schemas.openxmlformats.org/drawingml/2006/wordprocessingDrawing" distT="0" distB="0" distL="0" distR="0">
                <wp:extent cx="1619250" cy="11620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r/>
                      </pic:nvPicPr>
                      <pic:blipFill>
                        <a:blip r:embed="rId11"/>
                        <a:stretch/>
                      </pic:blipFill>
                      <pic:spPr bwMode="auto">
                        <a:xfrm>
                          <a:off x="0" y="0"/>
                          <a:ext cx="1619250" cy="116205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27.50pt;height:91.50pt;mso-wrap-distance-left:0.00pt;mso-wrap-distance-top:0.00pt;mso-wrap-distance-right:0.00pt;mso-wrap-distance-bottom:0.00pt;z-index:1;" stroked="f">
                <v:imagedata r:id="rId11" o:title=""/>
                <o:lock v:ext="edit" rotation="t"/>
              </v:shape>
            </w:pict>
          </mc:Fallback>
        </mc:AlternateContent>
      </w:r>
      <w:r>
        <w:rPr>
          <w:rStyle w:val="694"/>
          <w:b/>
          <w:smallCaps/>
        </w:rPr>
      </w:r>
    </w:p>
    <w:p>
      <w:pPr>
        <w:pBdr/>
        <w:spacing/>
        <w:ind/>
        <w:jc w:val="center"/>
        <w:rPr>
          <w:rStyle w:val="694"/>
          <w:b/>
        </w:rPr>
      </w:pPr>
      <w:r>
        <w:rPr>
          <w:rStyle w:val="694"/>
          <w:b/>
        </w:rPr>
        <w:t xml:space="preserve">CERTIFICATE</w:t>
      </w:r>
      <w:r>
        <w:rPr>
          <w:rStyle w:val="694"/>
          <w:b/>
        </w:rPr>
      </w:r>
    </w:p>
    <w:p>
      <w:pPr>
        <w:pBdr/>
        <w:spacing/>
        <w:ind/>
        <w:rPr>
          <w:szCs w:val="24"/>
        </w:rPr>
      </w:pPr>
      <w:r>
        <w:rPr>
          <w:rStyle w:val="694"/>
          <w:bCs/>
          <w:szCs w:val="24"/>
        </w:rPr>
        <w:t xml:space="preserve">This is to certify that the </w:t>
      </w:r>
      <w:r>
        <w:rPr>
          <w:rStyle w:val="694"/>
          <w:bCs/>
          <w:szCs w:val="24"/>
        </w:rPr>
        <w:t xml:space="preserve">ROCKET LAUNCHER </w:t>
      </w:r>
      <w:r>
        <w:rPr>
          <w:rFonts w:eastAsia="Times New Roman"/>
          <w:spacing w:val="-10"/>
          <w:szCs w:val="24"/>
          <w:lang w:val="en-US"/>
        </w:rPr>
        <w:t xml:space="preserve">is </w:t>
      </w:r>
      <w:r>
        <w:rPr>
          <w:rStyle w:val="694"/>
          <w:szCs w:val="24"/>
        </w:rPr>
        <w:t xml:space="preserve">an authentic work carried out by </w:t>
      </w:r>
      <w:r>
        <w:rPr>
          <w:b/>
          <w:bCs/>
          <w:iCs/>
          <w:szCs w:val="24"/>
        </w:rPr>
        <w:t xml:space="preserve">SAMIRAN SIL  (1NT22CS178)</w:t>
      </w:r>
      <w:r>
        <w:rPr>
          <w:iCs/>
          <w:szCs w:val="24"/>
        </w:rPr>
        <w:t xml:space="preserve">, </w:t>
      </w:r>
      <w:r>
        <w:rPr>
          <w:b/>
          <w:bCs/>
          <w:iCs/>
          <w:szCs w:val="24"/>
        </w:rPr>
        <w:t xml:space="preserve">ANIL KUMAR (1NT22CS032)</w:t>
      </w:r>
      <w:r>
        <w:rPr>
          <w:iCs/>
          <w:szCs w:val="24"/>
        </w:rPr>
        <w:t xml:space="preserve"> and </w:t>
      </w:r>
      <w:r>
        <w:rPr>
          <w:b/>
          <w:bCs/>
          <w:szCs w:val="24"/>
        </w:rPr>
        <w:t xml:space="preserve">ACHUTHA S (1NT22CS011)</w:t>
      </w:r>
      <w:r>
        <w:rPr>
          <w:szCs w:val="24"/>
        </w:rPr>
        <w:t xml:space="preserve"> bonafide students of </w:t>
      </w:r>
      <w:r>
        <w:rPr>
          <w:b/>
          <w:szCs w:val="24"/>
        </w:rPr>
        <w:t xml:space="preserve">Nitte Meenakshi Institute of Technology</w:t>
      </w:r>
      <w:r>
        <w:rPr>
          <w:szCs w:val="24"/>
        </w:rPr>
        <w:t xml:space="preserve">, Bangalore in partial fulfilment for the award of the degree of </w:t>
      </w:r>
      <w:r>
        <w:rPr>
          <w:b/>
          <w:bCs/>
          <w:i/>
          <w:iCs/>
          <w:szCs w:val="24"/>
        </w:rPr>
        <w:t xml:space="preserve">Bachelor of Engineering</w:t>
      </w:r>
      <w:r>
        <w:rPr>
          <w:szCs w:val="24"/>
        </w:rPr>
        <w:t xml:space="preserve"> in COMPUTER SCIENCE AND ENGINEERING of Visvesvaraya Technological University, Belgavi during the academic year </w:t>
      </w:r>
      <w:r>
        <w:rPr>
          <w:b/>
          <w:bCs/>
          <w:i/>
          <w:iCs/>
          <w:szCs w:val="24"/>
        </w:rPr>
        <w:t xml:space="preserve">20</w:t>
      </w:r>
      <w:r>
        <w:rPr>
          <w:b/>
          <w:bCs/>
          <w:i/>
          <w:iCs/>
          <w:szCs w:val="24"/>
        </w:rPr>
        <w:t xml:space="preserve">2</w:t>
      </w:r>
      <w:r>
        <w:rPr>
          <w:b/>
          <w:bCs/>
          <w:i/>
          <w:iCs/>
          <w:szCs w:val="24"/>
        </w:rPr>
        <w:t xml:space="preserve">3</w:t>
      </w:r>
      <w:r>
        <w:rPr>
          <w:b/>
          <w:bCs/>
          <w:i/>
          <w:iCs/>
          <w:szCs w:val="24"/>
        </w:rPr>
        <w:t xml:space="preserve">-2</w:t>
      </w:r>
      <w:r>
        <w:rPr>
          <w:b/>
          <w:bCs/>
          <w:i/>
          <w:iCs/>
          <w:szCs w:val="24"/>
        </w:rPr>
        <w:t xml:space="preserve">4</w:t>
      </w:r>
      <w:r>
        <w:rPr>
          <w:b/>
          <w:bCs/>
          <w:i/>
          <w:iCs/>
          <w:szCs w:val="24"/>
        </w:rPr>
        <w:t xml:space="preserve">. </w:t>
      </w:r>
      <w:r>
        <w:rPr>
          <w:szCs w:val="24"/>
        </w:rPr>
        <w:t xml:space="preserve">It i</w:t>
      </w:r>
      <w:r>
        <w:rPr>
          <w:szCs w:val="24"/>
        </w:rPr>
        <w:t xml:space="preserve">s certified that all corrections and suggestions indicated during the internal assessment has been incorporated in the report. This project has been approved as it satisfies the academic requirement in respect of project work presented for the said degree.</w:t>
      </w:r>
      <w:r>
        <w:rPr>
          <w:szCs w:val="24"/>
        </w:rPr>
      </w:r>
    </w:p>
    <w:p>
      <w:pPr>
        <w:pBdr/>
        <w:spacing/>
        <w:ind/>
        <w:rPr>
          <w:rStyle w:val="694"/>
          <w:szCs w:val="24"/>
        </w:rPr>
      </w:pPr>
      <w:r>
        <w:rPr>
          <w:szCs w:val="24"/>
        </w:rPr>
      </w:r>
      <w:r>
        <w:rPr>
          <w:rStyle w:val="694"/>
          <w:szCs w:val="24"/>
        </w:rPr>
      </w:r>
    </w:p>
    <w:tbl>
      <w:tblPr>
        <w:tblW w:w="0" w:type="auto"/>
        <w:jc w:val="center"/>
        <w:tblBorders/>
        <w:tblLook w:val="04A0" w:firstRow="1" w:lastRow="0" w:firstColumn="1" w:lastColumn="0" w:noHBand="0" w:noVBand="1"/>
      </w:tblPr>
      <w:tblGrid>
        <w:gridCol w:w="3026"/>
      </w:tblGrid>
      <w:tr>
        <w:trPr>
          <w:jc w:val="center"/>
          <w:trHeight w:val="361"/>
        </w:trPr>
        <w:tc>
          <w:tcPr>
            <w:tcBorders/>
            <w:tcW w:w="3026" w:type="dxa"/>
            <w:textDirection w:val="lrTb"/>
            <w:noWrap w:val="false"/>
          </w:tcPr>
          <w:p>
            <w:pPr>
              <w:pBdr/>
              <w:spacing w:after="0"/>
              <w:ind/>
              <w:jc w:val="center"/>
              <w:rPr>
                <w:b/>
                <w:bCs/>
                <w:sz w:val="22"/>
                <w:szCs w:val="24"/>
              </w:rPr>
            </w:pPr>
            <w:r>
              <w:rPr>
                <w:b/>
                <w:bCs/>
                <w:sz w:val="22"/>
                <w:szCs w:val="24"/>
              </w:rPr>
              <w:t xml:space="preserve">Internal Guide</w:t>
            </w:r>
            <w:r>
              <w:rPr>
                <w:b/>
                <w:bCs/>
                <w:sz w:val="22"/>
                <w:szCs w:val="24"/>
              </w:rPr>
            </w:r>
          </w:p>
        </w:tc>
      </w:tr>
      <w:tr>
        <w:trPr>
          <w:jc w:val="center"/>
          <w:trHeight w:val="374"/>
        </w:trPr>
        <w:tc>
          <w:tcPr>
            <w:tcBorders/>
            <w:tcW w:w="3026" w:type="dxa"/>
            <w:textDirection w:val="lrTb"/>
            <w:noWrap w:val="false"/>
          </w:tcPr>
          <w:p>
            <w:pPr>
              <w:pBdr/>
              <w:spacing w:after="0"/>
              <w:ind/>
              <w:jc w:val="center"/>
              <w:rPr>
                <w:sz w:val="22"/>
                <w:szCs w:val="24"/>
                <w:u w:val="single"/>
              </w:rPr>
            </w:pPr>
            <w:r>
              <mc:AlternateContent>
                <mc:Choice Requires="wpg">
                  <w:drawing>
                    <wp:anchor xmlns:wp="http://schemas.openxmlformats.org/drawingml/2006/wordprocessingDrawing" xmlns:wp14="http://schemas.microsoft.com/office/word/2010/wordprocessingDrawing" distT="0" distB="0" distL="114300" distR="114300" simplePos="0" relativeHeight="251663360" behindDoc="0" locked="0" layoutInCell="1" allowOverlap="1">
                      <wp:simplePos x="0" y="0"/>
                      <wp:positionH relativeFrom="column">
                        <wp:posOffset>342900</wp:posOffset>
                      </wp:positionH>
                      <wp:positionV relativeFrom="paragraph">
                        <wp:posOffset>177165</wp:posOffset>
                      </wp:positionV>
                      <wp:extent cx="1219200" cy="0"/>
                      <wp:effectExtent l="0" t="0" r="0" b="0"/>
                      <wp:wrapNone/>
                      <wp:docPr id="4" name="Straight Connector 13"/>
                      <wp:cNvGraphicFramePr/>
                      <a:graphic xmlns:a="http://schemas.openxmlformats.org/drawingml/2006/main">
                        <a:graphicData uri="http://schemas.microsoft.com/office/word/2010/wordprocessingShape">
                          <wps:wsp>
                            <wps:cNvPr id="0" name=""/>
                            <wps:cNvSpPr/>
                            <wps:spPr bwMode="auto">
                              <a:xfrm>
                                <a:off x="0" y="0"/>
                                <a:ext cx="1219200" cy="0"/>
                              </a:xfrm>
                              <a:prstGeom prst="line">
                                <a:avLst/>
                              </a:prstGeom>
                              <a:noFill/>
                              <a:ln w="6350">
                                <a:solidFill>
                                  <a:srgbClr val="000000"/>
                                </a:solidFill>
                                <a:miter lim="800000"/>
                              </a:ln>
                            </wps:spPr>
                            <wps:bodyPr rot="0">
                              <a:prstTxWarp prst="textNoShape">
                                <a:avLst/>
                              </a:prstTxWarp>
                              <a:noAutofit/>
                            </wps:bodyPr>
                          </wps:wsp>
                        </a:graphicData>
                      </a:graphic>
                    </wp:anchor>
                  </w:drawing>
                </mc:Choice>
                <mc:Fallback>
                  <w:pict>
                    <v:line id="shape 3" o:spid="_x0000_s3" style="position:absolute;left:0;text-align:left;z-index:251663360;mso-wrap-distance-left:9.00pt;mso-wrap-distance-top:0.00pt;mso-wrap-distance-right:9.00pt;mso-wrap-distance-bottom:0.00pt;visibility:visible;" from="27.0pt,13.9pt" to="123.0pt,13.9pt" filled="f" strokecolor="#000000" strokeweight="0.50pt"/>
                  </w:pict>
                </mc:Fallback>
              </mc:AlternateContent>
            </w:r>
            <w:r>
              <w:rPr>
                <w:sz w:val="22"/>
                <w:szCs w:val="24"/>
                <w:u w:val="single"/>
              </w:rPr>
            </w:r>
          </w:p>
        </w:tc>
      </w:tr>
      <w:tr>
        <w:trPr>
          <w:jc w:val="center"/>
          <w:trHeight w:val="1458"/>
        </w:trPr>
        <w:tc>
          <w:tcPr>
            <w:tcBorders/>
            <w:tcW w:w="3026" w:type="dxa"/>
            <w:textDirection w:val="lrTb"/>
            <w:noWrap w:val="false"/>
          </w:tcPr>
          <w:p>
            <w:pPr>
              <w:pBdr/>
              <w:spacing w:after="0"/>
              <w:ind/>
              <w:jc w:val="center"/>
              <w:rPr>
                <w:sz w:val="22"/>
                <w:szCs w:val="24"/>
              </w:rPr>
            </w:pPr>
            <w:r>
              <w:rPr>
                <w:sz w:val="22"/>
                <w:szCs w:val="24"/>
              </w:rPr>
              <w:t xml:space="preserve">Dr. </w:t>
            </w:r>
            <w:r>
              <w:rPr>
                <w:sz w:val="22"/>
                <w:szCs w:val="24"/>
              </w:rPr>
              <w:t xml:space="preserve">Nirmala J S</w:t>
            </w:r>
            <w:r>
              <w:rPr>
                <w:sz w:val="22"/>
                <w:szCs w:val="24"/>
              </w:rPr>
            </w:r>
          </w:p>
          <w:p>
            <w:pPr>
              <w:pBdr/>
              <w:spacing w:after="0"/>
              <w:ind/>
              <w:jc w:val="center"/>
              <w:rPr>
                <w:sz w:val="22"/>
                <w:szCs w:val="24"/>
              </w:rPr>
            </w:pPr>
            <w:r>
              <w:rPr>
                <w:sz w:val="22"/>
                <w:szCs w:val="24"/>
              </w:rPr>
              <w:t xml:space="preserve">Associate Professor</w:t>
            </w:r>
            <w:r>
              <w:rPr>
                <w:sz w:val="22"/>
                <w:szCs w:val="24"/>
              </w:rPr>
              <w:t xml:space="preserve">, Dept.</w:t>
            </w:r>
            <w:r>
              <w:rPr>
                <w:sz w:val="22"/>
                <w:szCs w:val="24"/>
              </w:rPr>
              <w:t xml:space="preserve"> of</w:t>
            </w:r>
            <w:r>
              <w:rPr>
                <w:sz w:val="22"/>
                <w:szCs w:val="24"/>
              </w:rPr>
              <w:t xml:space="preserve"> CSE, NMIT Bangalore</w:t>
            </w:r>
            <w:r>
              <w:rPr>
                <w:sz w:val="22"/>
                <w:szCs w:val="24"/>
              </w:rPr>
            </w:r>
          </w:p>
        </w:tc>
      </w:tr>
    </w:tbl>
    <w:p>
      <w:pPr>
        <w:pStyle w:val="695"/>
        <w:numPr>
          <w:ilvl w:val="0"/>
          <w:numId w:val="1"/>
        </w:numPr>
        <w:pBdr/>
        <w:spacing w:after="0"/>
        <w:ind/>
        <w:jc w:val="center"/>
        <w:rPr>
          <w:b/>
          <w:sz w:val="28"/>
          <w:szCs w:val="28"/>
        </w:rPr>
        <w:sectPr>
          <w:footerReference w:type="default" r:id="rId9"/>
          <w:footnotePr/>
          <w:endnotePr/>
          <w:type w:val="nextPage"/>
          <w:pgSz w:h="16838" w:orient="portrait" w:w="11906"/>
          <w:pgMar w:top="851" w:right="1440" w:bottom="1440" w:left="1440" w:header="708" w:footer="708" w:gutter="0"/>
          <w:pgBorders w:display="allPages" w:offsetFrom="page" w:zOrder="front">
            <w:bottom w:color="auto" w:space="24" w:sz="4" w:val="single"/>
            <w:left w:color="auto" w:space="24" w:sz="4" w:val="single"/>
            <w:right w:color="auto" w:space="24" w:sz="4" w:val="single"/>
            <w:top w:color="auto" w:space="24" w:sz="4" w:val="single"/>
          </w:pgBorders>
          <w:pgNumType w:fmt="lowerRoman"/>
          <w:cols w:num="1" w:sep="0" w:space="708" w:equalWidth="1"/>
        </w:sectPr>
      </w:pPr>
      <w:r>
        <w:rPr>
          <w:b/>
          <w:sz w:val="28"/>
          <w:szCs w:val="28"/>
        </w:rPr>
      </w:r>
      <w:r>
        <w:rPr>
          <w:b/>
          <w:sz w:val="28"/>
          <w:szCs w:val="28"/>
        </w:rPr>
      </w:r>
    </w:p>
    <w:p>
      <w:pPr>
        <w:pBdr/>
        <w:spacing w:after="0"/>
        <w:ind/>
        <w:jc w:val="center"/>
        <w:rPr>
          <w:b/>
          <w:sz w:val="28"/>
          <w:szCs w:val="28"/>
        </w:rPr>
      </w:pPr>
      <w:r>
        <w:rPr>
          <w:b/>
          <w:sz w:val="28"/>
          <w:szCs w:val="28"/>
        </w:rPr>
      </w:r>
      <w:r>
        <w:rPr>
          <w:b/>
          <w:sz w:val="28"/>
          <w:szCs w:val="28"/>
        </w:rPr>
      </w:r>
    </w:p>
    <w:p>
      <w:pPr>
        <w:pBdr/>
        <w:spacing w:after="0"/>
        <w:ind/>
        <w:jc w:val="center"/>
        <w:rPr>
          <w:b/>
          <w:sz w:val="28"/>
          <w:szCs w:val="28"/>
        </w:rPr>
      </w:pPr>
      <w:r>
        <w:rPr>
          <w:b/>
          <w:sz w:val="28"/>
          <w:szCs w:val="28"/>
        </w:rPr>
      </w:r>
      <w:r>
        <w:rPr>
          <w:b/>
          <w:sz w:val="28"/>
          <w:szCs w:val="28"/>
        </w:rPr>
      </w:r>
    </w:p>
    <w:p>
      <w:pPr>
        <w:pBdr/>
        <w:spacing w:after="0"/>
        <w:ind/>
        <w:jc w:val="center"/>
        <w:rPr>
          <w:b/>
          <w:sz w:val="28"/>
          <w:szCs w:val="28"/>
        </w:rPr>
      </w:pPr>
      <w:r>
        <w:rPr>
          <w:sz w:val="28"/>
        </w:rPr>
        <w:tab/>
      </w:r>
      <w:bookmarkStart w:id="0" w:name="_Toc305570908"/>
      <w:r/>
      <w:bookmarkStart w:id="1" w:name="_Toc305618134"/>
      <w:r/>
      <w:bookmarkStart w:id="2" w:name="_Toc339653951"/>
      <w:r/>
      <w:bookmarkStart w:id="3" w:name="_Toc305617075"/>
      <w:r>
        <w:rPr>
          <w:b/>
          <w:sz w:val="28"/>
          <w:szCs w:val="28"/>
        </w:rPr>
        <w:t xml:space="preserve">DECLARATION</w:t>
      </w:r>
      <w:bookmarkEnd w:id="0"/>
      <w:r/>
      <w:bookmarkEnd w:id="1"/>
      <w:r/>
      <w:bookmarkEnd w:id="2"/>
      <w:r/>
      <w:bookmarkEnd w:id="3"/>
      <w:r/>
      <w:r>
        <w:rPr>
          <w:b/>
          <w:sz w:val="28"/>
          <w:szCs w:val="28"/>
        </w:rPr>
      </w:r>
    </w:p>
    <w:p>
      <w:pPr>
        <w:pBdr/>
        <w:spacing/>
        <w:ind w:right="-30"/>
        <w:jc w:val="left"/>
        <w:rPr/>
      </w:pPr>
      <w:r>
        <w:t xml:space="preserve">We hereby declare that</w:t>
      </w:r>
      <w:r/>
    </w:p>
    <w:p>
      <w:pPr>
        <w:pStyle w:val="693"/>
        <w:pBdr/>
        <w:tabs>
          <w:tab w:val="left" w:leader="none" w:pos="567"/>
          <w:tab w:val="left" w:leader="none" w:pos="1134"/>
        </w:tabs>
        <w:spacing/>
        <w:ind w:right="-30" w:hanging="1134" w:left="1134"/>
        <w:jc w:val="both"/>
        <w:rPr>
          <w:rFonts w:ascii="Times New Roman" w:hAnsi="Times New Roman"/>
          <w:sz w:val="22"/>
          <w:szCs w:val="22"/>
        </w:rPr>
      </w:pPr>
      <w:r>
        <w:rPr>
          <w:rFonts w:ascii="Times New Roman" w:hAnsi="Times New Roman"/>
          <w:sz w:val="22"/>
          <w:szCs w:val="22"/>
        </w:rPr>
        <w:tab/>
        <w:t xml:space="preserve">(i)</w:t>
      </w:r>
      <w:r>
        <w:rPr>
          <w:rFonts w:ascii="Times New Roman" w:hAnsi="Times New Roman"/>
          <w:sz w:val="22"/>
          <w:szCs w:val="22"/>
        </w:rPr>
        <w:tab/>
        <w:t xml:space="preserve">The project work is our original work </w:t>
      </w:r>
      <w:r>
        <w:rPr>
          <w:rFonts w:ascii="Times New Roman" w:hAnsi="Times New Roman"/>
          <w:sz w:val="22"/>
          <w:szCs w:val="22"/>
        </w:rPr>
      </w:r>
    </w:p>
    <w:p>
      <w:pPr>
        <w:pStyle w:val="693"/>
        <w:pBdr/>
        <w:tabs>
          <w:tab w:val="left" w:leader="none" w:pos="567"/>
          <w:tab w:val="left" w:leader="none" w:pos="1134"/>
        </w:tabs>
        <w:spacing/>
        <w:ind w:right="-30" w:hanging="1134" w:left="1134"/>
        <w:jc w:val="both"/>
        <w:rPr>
          <w:rFonts w:ascii="Times New Roman" w:hAnsi="Times New Roman"/>
          <w:sz w:val="22"/>
          <w:szCs w:val="22"/>
        </w:rPr>
      </w:pPr>
      <w:r>
        <w:rPr>
          <w:rFonts w:ascii="Times New Roman" w:hAnsi="Times New Roman"/>
          <w:sz w:val="22"/>
          <w:szCs w:val="22"/>
        </w:rPr>
        <w:tab/>
        <w:t xml:space="preserve">(ii)</w:t>
      </w:r>
      <w:r>
        <w:rPr>
          <w:rFonts w:ascii="Times New Roman" w:hAnsi="Times New Roman"/>
          <w:sz w:val="22"/>
          <w:szCs w:val="22"/>
        </w:rPr>
        <w:tab/>
        <w:t xml:space="preserve">This Project work has not been submitted for the award of any degree or examination at any other university/College/Institute.</w:t>
      </w:r>
      <w:r>
        <w:rPr>
          <w:rFonts w:ascii="Times New Roman" w:hAnsi="Times New Roman"/>
          <w:sz w:val="22"/>
          <w:szCs w:val="22"/>
        </w:rPr>
      </w:r>
    </w:p>
    <w:p>
      <w:pPr>
        <w:pStyle w:val="693"/>
        <w:pBdr/>
        <w:tabs>
          <w:tab w:val="left" w:leader="none" w:pos="567"/>
          <w:tab w:val="left" w:leader="none" w:pos="1134"/>
        </w:tabs>
        <w:spacing/>
        <w:ind w:right="-30" w:hanging="1134" w:left="1134"/>
        <w:jc w:val="both"/>
        <w:rPr>
          <w:rFonts w:ascii="Times New Roman" w:hAnsi="Times New Roman"/>
          <w:sz w:val="22"/>
          <w:szCs w:val="22"/>
        </w:rPr>
      </w:pPr>
      <w:r>
        <w:rPr>
          <w:rFonts w:ascii="Times New Roman" w:hAnsi="Times New Roman"/>
          <w:sz w:val="22"/>
          <w:szCs w:val="22"/>
        </w:rPr>
        <w:tab/>
        <w:t xml:space="preserve">(iii)</w:t>
      </w:r>
      <w:r>
        <w:rPr>
          <w:rFonts w:ascii="Times New Roman" w:hAnsi="Times New Roman"/>
          <w:sz w:val="22"/>
          <w:szCs w:val="22"/>
        </w:rPr>
        <w:tab/>
        <w:t xml:space="preserve">This Project Work does not contain other persons’ data, pictures, graphs or other information, unless specifically acknowledged as being sourced from other persons.</w:t>
      </w:r>
      <w:r>
        <w:rPr>
          <w:rFonts w:ascii="Times New Roman" w:hAnsi="Times New Roman"/>
          <w:sz w:val="22"/>
          <w:szCs w:val="22"/>
        </w:rPr>
      </w:r>
    </w:p>
    <w:p>
      <w:pPr>
        <w:pStyle w:val="693"/>
        <w:pBdr/>
        <w:tabs>
          <w:tab w:val="left" w:leader="none" w:pos="567"/>
          <w:tab w:val="left" w:leader="none" w:pos="1134"/>
        </w:tabs>
        <w:spacing/>
        <w:ind w:right="-30" w:hanging="1134" w:left="1134"/>
        <w:jc w:val="both"/>
        <w:rPr>
          <w:rFonts w:ascii="Times New Roman" w:hAnsi="Times New Roman"/>
          <w:sz w:val="22"/>
          <w:szCs w:val="22"/>
        </w:rPr>
      </w:pPr>
      <w:r>
        <w:rPr>
          <w:rFonts w:ascii="Times New Roman" w:hAnsi="Times New Roman"/>
          <w:sz w:val="22"/>
          <w:szCs w:val="22"/>
        </w:rPr>
        <w:tab/>
        <w:t xml:space="preserve">(iv)</w:t>
      </w:r>
      <w:r>
        <w:rPr>
          <w:rFonts w:ascii="Times New Roman" w:hAnsi="Times New Roman"/>
          <w:sz w:val="22"/>
          <w:szCs w:val="22"/>
        </w:rPr>
        <w:tab/>
        <w:t xml:space="preserve">This Project Work does not contain other persons’ writing, unless specifically acknowledged as being sourced from other researchers. Where other written sources have been quoted, then:</w:t>
      </w:r>
      <w:r>
        <w:rPr>
          <w:rFonts w:ascii="Times New Roman" w:hAnsi="Times New Roman"/>
          <w:sz w:val="22"/>
          <w:szCs w:val="22"/>
        </w:rPr>
      </w:r>
    </w:p>
    <w:p>
      <w:pPr>
        <w:pStyle w:val="693"/>
        <w:pBdr/>
        <w:tabs>
          <w:tab w:val="left" w:leader="none" w:pos="567"/>
          <w:tab w:val="left" w:leader="none" w:pos="1134"/>
        </w:tabs>
        <w:spacing/>
        <w:ind w:right="-30" w:hanging="1134" w:left="1134"/>
        <w:jc w:val="both"/>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 xml:space="preserve">a)</w:t>
      </w:r>
      <w:r>
        <w:rPr>
          <w:rFonts w:ascii="Times New Roman" w:hAnsi="Times New Roman"/>
          <w:sz w:val="22"/>
          <w:szCs w:val="22"/>
        </w:rPr>
        <w:tab/>
        <w:t xml:space="preserve">their words have been re-written but the general information attributed to them has been referenced;</w:t>
      </w:r>
      <w:r>
        <w:rPr>
          <w:rFonts w:ascii="Times New Roman" w:hAnsi="Times New Roman"/>
          <w:sz w:val="22"/>
          <w:szCs w:val="22"/>
        </w:rPr>
      </w:r>
    </w:p>
    <w:p>
      <w:pPr>
        <w:pStyle w:val="693"/>
        <w:pBdr/>
        <w:tabs>
          <w:tab w:val="left" w:leader="none" w:pos="567"/>
          <w:tab w:val="left" w:leader="none" w:pos="1134"/>
        </w:tabs>
        <w:spacing/>
        <w:ind w:right="-30" w:hanging="1134" w:left="1134"/>
        <w:jc w:val="both"/>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 xml:space="preserve">b)</w:t>
      </w:r>
      <w:r>
        <w:rPr>
          <w:rFonts w:ascii="Times New Roman" w:hAnsi="Times New Roman"/>
          <w:sz w:val="22"/>
          <w:szCs w:val="22"/>
        </w:rPr>
        <w:tab/>
        <w:t xml:space="preserve">where their exact words have been used, their writing has been placed inside quotation marks, and referenced.</w:t>
      </w:r>
      <w:r>
        <w:rPr>
          <w:rFonts w:ascii="Times New Roman" w:hAnsi="Times New Roman"/>
          <w:sz w:val="22"/>
          <w:szCs w:val="22"/>
        </w:rPr>
      </w:r>
    </w:p>
    <w:p>
      <w:pPr>
        <w:pStyle w:val="693"/>
        <w:pBdr/>
        <w:tabs>
          <w:tab w:val="left" w:leader="none" w:pos="567"/>
          <w:tab w:val="left" w:leader="none" w:pos="1134"/>
        </w:tabs>
        <w:spacing/>
        <w:ind w:right="-30" w:hanging="1134" w:left="1134"/>
        <w:jc w:val="both"/>
        <w:rPr>
          <w:rFonts w:ascii="Times New Roman" w:hAnsi="Times New Roman"/>
          <w:sz w:val="22"/>
          <w:szCs w:val="22"/>
        </w:rPr>
      </w:pPr>
      <w:r>
        <w:rPr>
          <w:rFonts w:ascii="Times New Roman" w:hAnsi="Times New Roman"/>
          <w:sz w:val="22"/>
          <w:szCs w:val="22"/>
        </w:rPr>
        <w:tab/>
        <w:t xml:space="preserve">(v)</w:t>
      </w:r>
      <w:r>
        <w:rPr>
          <w:rFonts w:ascii="Times New Roman" w:hAnsi="Times New Roman"/>
          <w:sz w:val="22"/>
          <w:szCs w:val="22"/>
        </w:rPr>
        <w:tab/>
        <w:t xml:space="preserve">This Project Work does not contain text, graphics or tables copied and pasted from the Internet, unless specifically acknowledged, and the source being detailed in the thesis and in the References sections.</w:t>
      </w:r>
      <w:r>
        <w:rPr>
          <w:rFonts w:ascii="Times New Roman" w:hAnsi="Times New Roman"/>
          <w:sz w:val="22"/>
          <w:szCs w:val="22"/>
        </w:rPr>
      </w:r>
    </w:p>
    <w:p>
      <w:pPr>
        <w:pBdr/>
        <w:spacing/>
        <w:ind w:right="-30"/>
        <w:rPr/>
      </w:pPr>
      <w:r/>
      <w:r/>
    </w:p>
    <w:p>
      <w:pPr>
        <w:pBdr/>
        <w:spacing/>
        <w:ind w:right="-30"/>
        <w:rPr/>
      </w:pPr>
      <w:r/>
      <w:r/>
    </w:p>
    <w:p>
      <w:pPr>
        <w:pStyle w:val="698"/>
        <w:pBdr/>
        <w:spacing/>
        <w:ind w:right="-30"/>
        <w:rPr>
          <w:sz w:val="24"/>
          <w:szCs w:val="24"/>
        </w:rPr>
      </w:pPr>
      <w:r>
        <w:rPr>
          <w:sz w:val="24"/>
          <w:szCs w:val="24"/>
        </w:rPr>
      </w:r>
      <w:r>
        <w:rPr>
          <w:sz w:val="24"/>
          <w:szCs w:val="24"/>
        </w:rPr>
      </w:r>
    </w:p>
    <w:p>
      <w:pPr>
        <w:pBdr/>
        <w:tabs>
          <w:tab w:val="left" w:leader="none" w:pos="2055"/>
        </w:tabs>
        <w:spacing w:after="0"/>
        <w:ind/>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r>
    </w:p>
    <w:tbl>
      <w:tblPr>
        <w:tblW w:w="0" w:type="auto"/>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4A0" w:firstRow="1" w:lastRow="0" w:firstColumn="1" w:lastColumn="0" w:noHBand="0" w:noVBand="1"/>
      </w:tblPr>
      <w:tblGrid>
        <w:gridCol w:w="4916"/>
        <w:gridCol w:w="1935"/>
        <w:gridCol w:w="2499"/>
      </w:tblGrid>
      <w:tr>
        <w:trPr/>
        <w:tc>
          <w:tcPr>
            <w:tcBorders/>
            <w:tcW w:w="5058" w:type="dxa"/>
            <w:textDirection w:val="lrTb"/>
            <w:noWrap w:val="false"/>
          </w:tcPr>
          <w:p>
            <w:pPr>
              <w:pBdr/>
              <w:spacing w:after="0"/>
              <w:ind/>
              <w:jc w:val="center"/>
              <w:rPr>
                <w:b/>
                <w:szCs w:val="24"/>
              </w:rPr>
            </w:pPr>
            <w:r>
              <w:rPr>
                <w:b/>
                <w:sz w:val="22"/>
                <w:szCs w:val="24"/>
              </w:rPr>
              <w:t xml:space="preserve">NAME</w:t>
            </w:r>
            <w:r>
              <w:rPr>
                <w:b/>
                <w:szCs w:val="24"/>
              </w:rPr>
            </w:r>
          </w:p>
        </w:tc>
        <w:tc>
          <w:tcPr>
            <w:tcBorders/>
            <w:tcW w:w="1980" w:type="dxa"/>
            <w:textDirection w:val="lrTb"/>
            <w:noWrap w:val="false"/>
          </w:tcPr>
          <w:p>
            <w:pPr>
              <w:pBdr/>
              <w:spacing w:after="0"/>
              <w:ind/>
              <w:jc w:val="center"/>
              <w:rPr>
                <w:b/>
                <w:szCs w:val="24"/>
              </w:rPr>
            </w:pPr>
            <w:r>
              <w:rPr>
                <w:b/>
                <w:sz w:val="22"/>
                <w:szCs w:val="24"/>
              </w:rPr>
              <w:t xml:space="preserve">USN</w:t>
            </w:r>
            <w:r>
              <w:rPr>
                <w:b/>
                <w:szCs w:val="24"/>
              </w:rPr>
            </w:r>
          </w:p>
        </w:tc>
        <w:tc>
          <w:tcPr>
            <w:tcBorders/>
            <w:tcW w:w="2538" w:type="dxa"/>
            <w:textDirection w:val="lrTb"/>
            <w:noWrap w:val="false"/>
          </w:tcPr>
          <w:p>
            <w:pPr>
              <w:pBdr/>
              <w:spacing w:after="0"/>
              <w:ind/>
              <w:jc w:val="center"/>
              <w:rPr>
                <w:b/>
                <w:iCs/>
                <w:szCs w:val="24"/>
              </w:rPr>
            </w:pPr>
            <w:r>
              <w:rPr>
                <w:b/>
                <w:sz w:val="28"/>
                <w:szCs w:val="28"/>
              </w:rPr>
              <w:t xml:space="preserve">Signature</w:t>
            </w:r>
            <w:r>
              <w:rPr>
                <w:b/>
                <w:iCs/>
                <w:szCs w:val="24"/>
              </w:rPr>
            </w:r>
          </w:p>
        </w:tc>
      </w:tr>
      <w:tr>
        <w:trPr/>
        <w:tc>
          <w:tcPr>
            <w:tcBorders/>
            <w:tcW w:w="5058" w:type="dxa"/>
            <w:textDirection w:val="lrTb"/>
            <w:noWrap w:val="false"/>
          </w:tcPr>
          <w:p>
            <w:pPr>
              <w:pBdr/>
              <w:spacing w:after="0"/>
              <w:ind/>
              <w:jc w:val="left"/>
              <w:rPr>
                <w:szCs w:val="24"/>
              </w:rPr>
            </w:pPr>
            <w:r>
              <w:rPr>
                <w:szCs w:val="24"/>
              </w:rPr>
              <w:t xml:space="preserve">SAMIRAN SIL</w:t>
            </w:r>
            <w:r>
              <w:rPr>
                <w:szCs w:val="24"/>
              </w:rPr>
            </w:r>
          </w:p>
        </w:tc>
        <w:tc>
          <w:tcPr>
            <w:tcBorders/>
            <w:tcW w:w="1980" w:type="dxa"/>
            <w:textDirection w:val="lrTb"/>
            <w:noWrap w:val="false"/>
          </w:tcPr>
          <w:p>
            <w:pPr>
              <w:pBdr/>
              <w:spacing w:after="0"/>
              <w:ind/>
              <w:jc w:val="center"/>
              <w:rPr>
                <w:szCs w:val="24"/>
              </w:rPr>
            </w:pPr>
            <w:r>
              <w:rPr>
                <w:szCs w:val="24"/>
              </w:rPr>
              <w:t xml:space="preserve">1NT22CS178</w:t>
            </w:r>
            <w:r>
              <w:rPr>
                <w:szCs w:val="24"/>
              </w:rPr>
            </w:r>
          </w:p>
        </w:tc>
        <w:tc>
          <w:tcPr>
            <w:tcBorders/>
            <w:tcW w:w="2538" w:type="dxa"/>
            <w:textDirection w:val="lrTb"/>
            <w:noWrap w:val="false"/>
          </w:tcPr>
          <w:p>
            <w:pPr>
              <w:pBdr/>
              <w:spacing w:after="0"/>
              <w:ind/>
              <w:jc w:val="center"/>
              <w:rPr>
                <w:iCs/>
                <w:szCs w:val="24"/>
              </w:rPr>
            </w:pPr>
            <w:r>
              <w:rPr>
                <w:iCs/>
                <w:szCs w:val="24"/>
              </w:rPr>
            </w:r>
            <w:r>
              <w:rPr>
                <w:iCs/>
                <w:szCs w:val="24"/>
              </w:rPr>
            </w:r>
          </w:p>
        </w:tc>
      </w:tr>
      <w:tr>
        <w:trPr/>
        <w:tc>
          <w:tcPr>
            <w:tcBorders/>
            <w:tcW w:w="5058" w:type="dxa"/>
            <w:textDirection w:val="lrTb"/>
            <w:noWrap w:val="false"/>
          </w:tcPr>
          <w:p>
            <w:pPr>
              <w:pBdr/>
              <w:spacing w:after="0"/>
              <w:ind/>
              <w:jc w:val="left"/>
              <w:rPr>
                <w:szCs w:val="24"/>
              </w:rPr>
            </w:pPr>
            <w:r>
              <w:rPr>
                <w:szCs w:val="24"/>
              </w:rPr>
              <w:t xml:space="preserve">ANIL KUMAR</w:t>
            </w:r>
            <w:r>
              <w:rPr>
                <w:szCs w:val="24"/>
              </w:rPr>
            </w:r>
          </w:p>
        </w:tc>
        <w:tc>
          <w:tcPr>
            <w:tcBorders/>
            <w:tcW w:w="1980" w:type="dxa"/>
            <w:textDirection w:val="lrTb"/>
            <w:noWrap w:val="false"/>
          </w:tcPr>
          <w:p>
            <w:pPr>
              <w:pBdr/>
              <w:spacing w:after="0"/>
              <w:ind/>
              <w:jc w:val="center"/>
              <w:rPr>
                <w:szCs w:val="24"/>
              </w:rPr>
            </w:pPr>
            <w:r>
              <w:rPr>
                <w:szCs w:val="24"/>
              </w:rPr>
              <w:t xml:space="preserve">1NT22CS032</w:t>
            </w:r>
            <w:r>
              <w:rPr>
                <w:szCs w:val="24"/>
              </w:rPr>
            </w:r>
          </w:p>
        </w:tc>
        <w:tc>
          <w:tcPr>
            <w:tcBorders/>
            <w:tcW w:w="2538" w:type="dxa"/>
            <w:textDirection w:val="lrTb"/>
            <w:noWrap w:val="false"/>
          </w:tcPr>
          <w:p>
            <w:pPr>
              <w:pBdr/>
              <w:spacing w:after="0"/>
              <w:ind/>
              <w:jc w:val="center"/>
              <w:rPr>
                <w:szCs w:val="24"/>
              </w:rPr>
            </w:pPr>
            <w:r>
              <w:rPr>
                <w:szCs w:val="24"/>
              </w:rPr>
            </w:r>
            <w:r>
              <w:rPr>
                <w:szCs w:val="24"/>
              </w:rPr>
            </w:r>
          </w:p>
        </w:tc>
      </w:tr>
      <w:tr>
        <w:trPr/>
        <w:tc>
          <w:tcPr>
            <w:tcBorders/>
            <w:tcW w:w="5058" w:type="dxa"/>
            <w:textDirection w:val="lrTb"/>
            <w:noWrap w:val="false"/>
          </w:tcPr>
          <w:p>
            <w:pPr>
              <w:pBdr/>
              <w:spacing w:after="0"/>
              <w:ind/>
              <w:jc w:val="left"/>
              <w:rPr>
                <w:szCs w:val="24"/>
              </w:rPr>
            </w:pPr>
            <w:r>
              <w:rPr>
                <w:szCs w:val="24"/>
              </w:rPr>
              <w:t xml:space="preserve">AMITH B N </w:t>
            </w:r>
            <w:r>
              <w:rPr>
                <w:szCs w:val="24"/>
              </w:rPr>
            </w:r>
          </w:p>
        </w:tc>
        <w:tc>
          <w:tcPr>
            <w:tcBorders/>
            <w:tcW w:w="1980" w:type="dxa"/>
            <w:textDirection w:val="lrTb"/>
            <w:noWrap w:val="false"/>
          </w:tcPr>
          <w:p>
            <w:pPr>
              <w:pBdr/>
              <w:spacing w:after="0"/>
              <w:ind/>
              <w:jc w:val="center"/>
              <w:rPr>
                <w:szCs w:val="24"/>
              </w:rPr>
            </w:pPr>
            <w:r>
              <w:rPr>
                <w:szCs w:val="24"/>
              </w:rPr>
              <w:t xml:space="preserve">1NT22CS019</w:t>
            </w:r>
            <w:r>
              <w:rPr>
                <w:szCs w:val="24"/>
              </w:rPr>
            </w:r>
          </w:p>
        </w:tc>
        <w:tc>
          <w:tcPr>
            <w:tcBorders/>
            <w:tcW w:w="2538" w:type="dxa"/>
            <w:textDirection w:val="lrTb"/>
            <w:noWrap w:val="false"/>
          </w:tcPr>
          <w:p>
            <w:pPr>
              <w:pBdr/>
              <w:spacing w:after="0"/>
              <w:ind/>
              <w:jc w:val="center"/>
              <w:rPr>
                <w:szCs w:val="24"/>
              </w:rPr>
            </w:pPr>
            <w:r>
              <w:rPr>
                <w:szCs w:val="24"/>
              </w:rPr>
            </w:r>
            <w:r>
              <w:rPr>
                <w:szCs w:val="24"/>
              </w:rPr>
            </w:r>
          </w:p>
        </w:tc>
      </w:tr>
      <w:tr>
        <w:trPr/>
        <w:tc>
          <w:tcPr>
            <w:tcBorders/>
            <w:tcW w:w="5058" w:type="dxa"/>
            <w:textDirection w:val="lrTb"/>
            <w:noWrap w:val="false"/>
          </w:tcPr>
          <w:p>
            <w:pPr>
              <w:pBdr/>
              <w:spacing w:after="0"/>
              <w:ind/>
              <w:jc w:val="left"/>
              <w:rPr>
                <w:szCs w:val="24"/>
              </w:rPr>
            </w:pPr>
            <w:r>
              <w:rPr>
                <w:szCs w:val="24"/>
              </w:rPr>
              <w:t xml:space="preserve">ACHUTHA S</w:t>
            </w:r>
            <w:r>
              <w:rPr>
                <w:szCs w:val="24"/>
              </w:rPr>
            </w:r>
          </w:p>
        </w:tc>
        <w:tc>
          <w:tcPr>
            <w:tcBorders/>
            <w:tcW w:w="1980" w:type="dxa"/>
            <w:textDirection w:val="lrTb"/>
            <w:noWrap w:val="false"/>
          </w:tcPr>
          <w:p>
            <w:pPr>
              <w:pBdr/>
              <w:spacing w:after="0"/>
              <w:ind/>
              <w:jc w:val="center"/>
              <w:rPr>
                <w:szCs w:val="24"/>
              </w:rPr>
            </w:pPr>
            <w:r>
              <w:rPr>
                <w:szCs w:val="24"/>
              </w:rPr>
              <w:t xml:space="preserve">1NT22CS011</w:t>
            </w:r>
            <w:r>
              <w:rPr>
                <w:szCs w:val="24"/>
              </w:rPr>
            </w:r>
          </w:p>
        </w:tc>
        <w:tc>
          <w:tcPr>
            <w:tcBorders/>
            <w:tcW w:w="2538" w:type="dxa"/>
            <w:textDirection w:val="lrTb"/>
            <w:noWrap w:val="false"/>
          </w:tcPr>
          <w:p>
            <w:pPr>
              <w:pBdr/>
              <w:spacing w:after="0"/>
              <w:ind/>
              <w:jc w:val="center"/>
              <w:rPr>
                <w:szCs w:val="24"/>
              </w:rPr>
            </w:pPr>
            <w:r>
              <w:rPr>
                <w:szCs w:val="24"/>
              </w:rPr>
            </w:r>
            <w:r>
              <w:rPr>
                <w:szCs w:val="24"/>
              </w:rPr>
            </w:r>
          </w:p>
        </w:tc>
      </w:tr>
    </w:tbl>
    <w:p>
      <w:pPr>
        <w:pBdr/>
        <w:tabs>
          <w:tab w:val="left" w:leader="none" w:pos="2055"/>
        </w:tabs>
        <w:spacing w:after="0"/>
        <w:ind/>
        <w:rPr>
          <w:sz w:val="28"/>
          <w:szCs w:val="28"/>
        </w:rPr>
      </w:pPr>
      <w:r>
        <w:rPr>
          <w:sz w:val="28"/>
          <w:szCs w:val="28"/>
        </w:rPr>
      </w:r>
      <w:r>
        <w:rPr>
          <w:sz w:val="28"/>
          <w:szCs w:val="28"/>
        </w:rPr>
      </w:r>
    </w:p>
    <w:p>
      <w:pPr>
        <w:pBdr/>
        <w:tabs>
          <w:tab w:val="left" w:leader="none" w:pos="2055"/>
        </w:tabs>
        <w:spacing w:after="0"/>
        <w:ind/>
        <w:rPr>
          <w:sz w:val="28"/>
          <w:szCs w:val="28"/>
        </w:rPr>
      </w:pPr>
      <w:r>
        <w:rPr>
          <w:sz w:val="28"/>
          <w:szCs w:val="28"/>
        </w:rPr>
        <w:t xml:space="preserve">Date: </w:t>
      </w:r>
      <w:r>
        <w:rPr>
          <w:sz w:val="28"/>
          <w:szCs w:val="28"/>
        </w:rPr>
      </w:r>
    </w:p>
    <w:p>
      <w:pPr>
        <w:pBdr/>
        <w:spacing w:after="0"/>
        <w:ind/>
        <w:jc w:val="center"/>
        <w:rPr>
          <w:b/>
          <w:sz w:val="28"/>
          <w:szCs w:val="28"/>
        </w:rPr>
      </w:pPr>
      <w:r>
        <w:rPr>
          <w:sz w:val="28"/>
          <w:szCs w:val="28"/>
        </w:rPr>
        <w:br w:type="page" w:clear="all"/>
      </w:r>
      <w:r>
        <w:rPr>
          <w:b/>
          <w:sz w:val="28"/>
          <w:szCs w:val="28"/>
        </w:rPr>
        <w:t xml:space="preserve">ACKNOWLEDGEMENT</w:t>
      </w:r>
      <w:r>
        <w:rPr>
          <w:b/>
          <w:sz w:val="28"/>
          <w:szCs w:val="28"/>
        </w:rPr>
      </w:r>
    </w:p>
    <w:p>
      <w:pPr>
        <w:pBdr/>
        <w:spacing w:after="0"/>
        <w:ind/>
        <w:jc w:val="center"/>
        <w:rPr>
          <w:b/>
          <w:sz w:val="28"/>
          <w:szCs w:val="28"/>
        </w:rPr>
      </w:pPr>
      <w:r>
        <w:rPr>
          <w:b/>
          <w:sz w:val="28"/>
          <w:szCs w:val="28"/>
        </w:rPr>
      </w:r>
      <w:r>
        <w:rPr>
          <w:b/>
          <w:sz w:val="28"/>
          <w:szCs w:val="28"/>
        </w:rPr>
      </w:r>
    </w:p>
    <w:p>
      <w:pPr>
        <w:pBdr/>
        <w:spacing w:after="0"/>
        <w:ind/>
        <w:rPr/>
      </w:pPr>
      <w:r>
        <w:t xml:space="preserve">The satisfaction and eupho</w:t>
      </w:r>
      <w:r>
        <w:t xml:space="preserve">ria that accompany the successful completion of any task would be incomplete without the mention of the people who made it possible, whose constant guidance and encouragement crowned our effort with success. I express my sincere gratitude to our Principal </w:t>
      </w:r>
      <w:r>
        <w:rPr>
          <w:b/>
        </w:rPr>
        <w:t xml:space="preserve">Dr. H. C. Nagaraj</w:t>
      </w:r>
      <w:r>
        <w:t xml:space="preserve">, Nitte</w:t>
      </w:r>
      <w:r>
        <w:t xml:space="preserve"> </w:t>
      </w:r>
      <w:r>
        <w:t xml:space="preserve">Meenakshi Institute of Technology for providing facilities. </w:t>
      </w:r>
      <w:r/>
    </w:p>
    <w:p>
      <w:pPr>
        <w:pStyle w:val="697"/>
        <w:pBdr/>
        <w:spacing/>
        <w:ind/>
        <w:rPr/>
      </w:pPr>
      <w:r/>
      <w:r/>
    </w:p>
    <w:p>
      <w:pPr>
        <w:pBdr/>
        <w:spacing w:after="0"/>
        <w:ind/>
        <w:rPr>
          <w:szCs w:val="24"/>
        </w:rPr>
      </w:pPr>
      <w:r>
        <w:rPr>
          <w:szCs w:val="24"/>
        </w:rPr>
        <w:t xml:space="preserve">We wish to thank our HoD</w:t>
      </w:r>
      <w:r>
        <w:rPr>
          <w:b/>
          <w:szCs w:val="24"/>
        </w:rPr>
        <w:t xml:space="preserve">, Dr. </w:t>
      </w:r>
      <w:r>
        <w:rPr>
          <w:b/>
          <w:szCs w:val="24"/>
        </w:rPr>
        <w:t xml:space="preserve">Vijaya Shetty S</w:t>
      </w:r>
      <w:r>
        <w:rPr>
          <w:b/>
          <w:szCs w:val="24"/>
        </w:rPr>
        <w:t xml:space="preserve">. </w:t>
      </w:r>
      <w:r>
        <w:rPr>
          <w:szCs w:val="24"/>
        </w:rPr>
        <w:t xml:space="preserve">for the excellent environment created to further educational growth in our college. We also thank h</w:t>
      </w:r>
      <w:r>
        <w:rPr>
          <w:szCs w:val="24"/>
        </w:rPr>
        <w:t xml:space="preserve">er</w:t>
      </w:r>
      <w:r>
        <w:rPr>
          <w:szCs w:val="24"/>
        </w:rPr>
        <w:t xml:space="preserve"> for the invaluable guidance provided which has helped in the creation of a better project. </w:t>
      </w:r>
      <w:r>
        <w:rPr>
          <w:szCs w:val="24"/>
        </w:rPr>
      </w:r>
    </w:p>
    <w:p>
      <w:pPr>
        <w:pBdr/>
        <w:spacing w:after="0"/>
        <w:ind/>
        <w:rPr>
          <w:szCs w:val="24"/>
        </w:rPr>
      </w:pPr>
      <w:r>
        <w:rPr>
          <w:szCs w:val="24"/>
        </w:rPr>
      </w:r>
      <w:r>
        <w:rPr>
          <w:szCs w:val="24"/>
        </w:rPr>
      </w:r>
    </w:p>
    <w:p>
      <w:pPr>
        <w:pBdr/>
        <w:spacing w:after="0"/>
        <w:ind/>
        <w:rPr/>
      </w:pPr>
      <w:r>
        <w:rPr>
          <w:sz w:val="23"/>
          <w:szCs w:val="23"/>
        </w:rPr>
        <w:t xml:space="preserve">I hereby like to thank our </w:t>
      </w:r>
      <w:r>
        <w:rPr>
          <w:b/>
          <w:i/>
          <w:color w:val="ff0000"/>
          <w:sz w:val="23"/>
          <w:szCs w:val="23"/>
        </w:rPr>
        <w:t xml:space="preserve">Guide Name, Designation</w:t>
      </w:r>
      <w:r>
        <w:rPr>
          <w:sz w:val="23"/>
          <w:szCs w:val="23"/>
        </w:rPr>
        <w:t xml:space="preserve">, Department of Computer Science &amp; Engineering on </w:t>
      </w:r>
      <w:r>
        <w:rPr>
          <w:b/>
          <w:color w:val="ff0000"/>
          <w:sz w:val="23"/>
          <w:szCs w:val="23"/>
        </w:rPr>
        <w:t xml:space="preserve">his/her</w:t>
      </w:r>
      <w:r>
        <w:rPr>
          <w:sz w:val="23"/>
          <w:szCs w:val="23"/>
        </w:rPr>
        <w:t xml:space="preserve"> periodic inspection, time to time evaluation of the project and help to bring the project to the present form.</w:t>
      </w:r>
      <w:r/>
    </w:p>
    <w:p>
      <w:pPr>
        <w:pBdr/>
        <w:spacing w:after="0"/>
        <w:ind/>
        <w:rPr>
          <w:szCs w:val="24"/>
        </w:rPr>
      </w:pPr>
      <w:r>
        <w:rPr>
          <w:szCs w:val="24"/>
        </w:rPr>
      </w:r>
      <w:r>
        <w:rPr>
          <w:szCs w:val="24"/>
        </w:rPr>
      </w:r>
    </w:p>
    <w:p>
      <w:pPr>
        <w:pBdr/>
        <w:spacing w:after="0"/>
        <w:ind/>
        <w:rPr>
          <w:szCs w:val="24"/>
        </w:rPr>
      </w:pPr>
      <w:r>
        <w:rPr>
          <w:szCs w:val="24"/>
        </w:rPr>
        <w:t xml:space="preserve">Thanks to our Departmental Project coordinators. We also thank all our friends, teaching and non-teaching staff at NMIT, Bangalore, for all the direct and indirect help provided in the completion of the project.</w:t>
      </w:r>
      <w:r>
        <w:rPr>
          <w:szCs w:val="24"/>
        </w:rPr>
      </w:r>
    </w:p>
    <w:p>
      <w:pPr>
        <w:pBdr/>
        <w:spacing w:after="0"/>
        <w:ind/>
        <w:rPr>
          <w:szCs w:val="24"/>
        </w:rPr>
      </w:pPr>
      <w:r>
        <w:rPr>
          <w:szCs w:val="24"/>
        </w:rPr>
      </w:r>
      <w:r>
        <w:rPr>
          <w:szCs w:val="24"/>
        </w:rPr>
      </w:r>
    </w:p>
    <w:p>
      <w:pPr>
        <w:pBdr/>
        <w:tabs>
          <w:tab w:val="left" w:leader="none" w:pos="2055"/>
        </w:tabs>
        <w:spacing w:after="0"/>
        <w:ind/>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r>
    </w:p>
    <w:tbl>
      <w:tblPr>
        <w:tblW w:w="0" w:type="auto"/>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4A0" w:firstRow="1" w:lastRow="0" w:firstColumn="1" w:lastColumn="0" w:noHBand="0" w:noVBand="1"/>
      </w:tblPr>
      <w:tblGrid>
        <w:gridCol w:w="4916"/>
        <w:gridCol w:w="1935"/>
        <w:gridCol w:w="2499"/>
      </w:tblGrid>
      <w:tr>
        <w:trPr/>
        <w:tc>
          <w:tcPr>
            <w:tcBorders/>
            <w:tcW w:w="5058" w:type="dxa"/>
            <w:textDirection w:val="lrTb"/>
            <w:noWrap w:val="false"/>
          </w:tcPr>
          <w:p>
            <w:pPr>
              <w:pBdr/>
              <w:spacing w:after="0"/>
              <w:ind/>
              <w:jc w:val="center"/>
              <w:rPr>
                <w:b/>
                <w:szCs w:val="24"/>
              </w:rPr>
            </w:pPr>
            <w:r>
              <w:rPr>
                <w:b/>
                <w:sz w:val="22"/>
                <w:szCs w:val="24"/>
              </w:rPr>
              <w:t xml:space="preserve">NAME</w:t>
            </w:r>
            <w:r>
              <w:rPr>
                <w:b/>
                <w:szCs w:val="24"/>
              </w:rPr>
            </w:r>
          </w:p>
        </w:tc>
        <w:tc>
          <w:tcPr>
            <w:tcBorders/>
            <w:tcW w:w="1980" w:type="dxa"/>
            <w:textDirection w:val="lrTb"/>
            <w:noWrap w:val="false"/>
          </w:tcPr>
          <w:p>
            <w:pPr>
              <w:pBdr/>
              <w:spacing w:after="0"/>
              <w:ind/>
              <w:jc w:val="center"/>
              <w:rPr>
                <w:b/>
                <w:szCs w:val="24"/>
              </w:rPr>
            </w:pPr>
            <w:r>
              <w:rPr>
                <w:b/>
                <w:sz w:val="22"/>
                <w:szCs w:val="24"/>
              </w:rPr>
              <w:t xml:space="preserve">USN</w:t>
            </w:r>
            <w:r>
              <w:rPr>
                <w:b/>
                <w:szCs w:val="24"/>
              </w:rPr>
            </w:r>
          </w:p>
        </w:tc>
        <w:tc>
          <w:tcPr>
            <w:tcBorders/>
            <w:tcW w:w="2538" w:type="dxa"/>
            <w:textDirection w:val="lrTb"/>
            <w:noWrap w:val="false"/>
          </w:tcPr>
          <w:p>
            <w:pPr>
              <w:pBdr/>
              <w:spacing w:after="0"/>
              <w:ind/>
              <w:jc w:val="center"/>
              <w:rPr>
                <w:b/>
                <w:iCs/>
                <w:szCs w:val="24"/>
              </w:rPr>
            </w:pPr>
            <w:r>
              <w:rPr>
                <w:b/>
                <w:sz w:val="28"/>
                <w:szCs w:val="28"/>
              </w:rPr>
              <w:t xml:space="preserve">Signature</w:t>
            </w:r>
            <w:r>
              <w:rPr>
                <w:b/>
                <w:iCs/>
                <w:szCs w:val="24"/>
              </w:rPr>
            </w:r>
          </w:p>
        </w:tc>
      </w:tr>
      <w:tr>
        <w:trPr/>
        <w:tc>
          <w:tcPr>
            <w:tcBorders/>
            <w:tcW w:w="5058" w:type="dxa"/>
            <w:textDirection w:val="lrTb"/>
            <w:noWrap w:val="false"/>
          </w:tcPr>
          <w:p>
            <w:pPr>
              <w:pBdr/>
              <w:spacing w:after="0"/>
              <w:ind/>
              <w:jc w:val="left"/>
              <w:rPr>
                <w:szCs w:val="24"/>
              </w:rPr>
            </w:pPr>
            <w:r>
              <w:rPr>
                <w:szCs w:val="24"/>
              </w:rPr>
              <w:t xml:space="preserve">SAMIRAN SIL</w:t>
            </w:r>
            <w:r>
              <w:rPr>
                <w:szCs w:val="24"/>
              </w:rPr>
            </w:r>
            <w:r>
              <w:rPr>
                <w:szCs w:val="24"/>
              </w:rPr>
            </w:r>
          </w:p>
        </w:tc>
        <w:tc>
          <w:tcPr>
            <w:tcBorders/>
            <w:tcW w:w="1980" w:type="dxa"/>
            <w:textDirection w:val="lrTb"/>
            <w:noWrap w:val="false"/>
          </w:tcPr>
          <w:p>
            <w:pPr>
              <w:pBdr/>
              <w:spacing w:after="0"/>
              <w:ind/>
              <w:jc w:val="center"/>
              <w:rPr>
                <w:szCs w:val="24"/>
              </w:rPr>
            </w:pPr>
            <w:r>
              <w:rPr>
                <w:szCs w:val="24"/>
              </w:rPr>
              <w:t xml:space="preserve">1NT22CS178</w:t>
            </w:r>
            <w:r>
              <w:rPr>
                <w:szCs w:val="24"/>
              </w:rPr>
            </w:r>
            <w:r>
              <w:rPr>
                <w:szCs w:val="24"/>
              </w:rPr>
            </w:r>
          </w:p>
        </w:tc>
        <w:tc>
          <w:tcPr>
            <w:tcBorders/>
            <w:tcW w:w="2538" w:type="dxa"/>
            <w:textDirection w:val="lrTb"/>
            <w:noWrap w:val="false"/>
          </w:tcPr>
          <w:p>
            <w:pPr>
              <w:pBdr/>
              <w:spacing w:after="0"/>
              <w:ind/>
              <w:jc w:val="center"/>
              <w:rPr>
                <w:iCs/>
                <w:szCs w:val="24"/>
              </w:rPr>
            </w:pPr>
            <w:r>
              <w:rPr>
                <w:iCs/>
                <w:szCs w:val="24"/>
              </w:rPr>
            </w:r>
            <w:r>
              <w:rPr>
                <w:iCs/>
                <w:szCs w:val="24"/>
              </w:rPr>
            </w:r>
          </w:p>
        </w:tc>
      </w:tr>
      <w:tr>
        <w:trPr/>
        <w:tc>
          <w:tcPr>
            <w:tcBorders/>
            <w:tcW w:w="5058" w:type="dxa"/>
            <w:textDirection w:val="lrTb"/>
            <w:noWrap w:val="false"/>
          </w:tcPr>
          <w:p>
            <w:pPr>
              <w:pBdr/>
              <w:spacing w:after="0"/>
              <w:ind/>
              <w:jc w:val="left"/>
              <w:rPr>
                <w:szCs w:val="24"/>
              </w:rPr>
            </w:pPr>
            <w:r>
              <w:rPr>
                <w:szCs w:val="24"/>
              </w:rPr>
              <w:t xml:space="preserve">ANIL KUMAR</w:t>
            </w:r>
            <w:r>
              <w:rPr>
                <w:szCs w:val="24"/>
              </w:rPr>
            </w:r>
            <w:r>
              <w:rPr>
                <w:szCs w:val="24"/>
              </w:rPr>
            </w:r>
          </w:p>
        </w:tc>
        <w:tc>
          <w:tcPr>
            <w:tcBorders/>
            <w:tcW w:w="1980" w:type="dxa"/>
            <w:textDirection w:val="lrTb"/>
            <w:noWrap w:val="false"/>
          </w:tcPr>
          <w:p>
            <w:pPr>
              <w:pBdr/>
              <w:spacing w:after="0"/>
              <w:ind/>
              <w:jc w:val="center"/>
              <w:rPr>
                <w:szCs w:val="24"/>
              </w:rPr>
            </w:pPr>
            <w:r>
              <w:rPr>
                <w:szCs w:val="24"/>
              </w:rPr>
              <w:t xml:space="preserve">1NT22CS032</w:t>
            </w:r>
            <w:r>
              <w:rPr>
                <w:szCs w:val="24"/>
              </w:rPr>
            </w:r>
            <w:r>
              <w:rPr>
                <w:szCs w:val="24"/>
              </w:rPr>
            </w:r>
          </w:p>
        </w:tc>
        <w:tc>
          <w:tcPr>
            <w:tcBorders/>
            <w:tcW w:w="2538" w:type="dxa"/>
            <w:textDirection w:val="lrTb"/>
            <w:noWrap w:val="false"/>
          </w:tcPr>
          <w:p>
            <w:pPr>
              <w:pBdr/>
              <w:spacing w:after="0"/>
              <w:ind/>
              <w:jc w:val="center"/>
              <w:rPr>
                <w:szCs w:val="24"/>
              </w:rPr>
            </w:pPr>
            <w:r>
              <w:rPr>
                <w:szCs w:val="24"/>
              </w:rPr>
            </w:r>
            <w:r>
              <w:rPr>
                <w:szCs w:val="24"/>
              </w:rPr>
            </w:r>
          </w:p>
        </w:tc>
      </w:tr>
      <w:tr>
        <w:trPr/>
        <w:tc>
          <w:tcPr>
            <w:tcBorders/>
            <w:tcW w:w="5058" w:type="dxa"/>
            <w:textDirection w:val="lrTb"/>
            <w:noWrap w:val="false"/>
          </w:tcPr>
          <w:p>
            <w:pPr>
              <w:pBdr/>
              <w:spacing w:after="0"/>
              <w:ind/>
              <w:jc w:val="left"/>
              <w:rPr>
                <w:szCs w:val="24"/>
              </w:rPr>
            </w:pPr>
            <w:r>
              <w:rPr>
                <w:szCs w:val="24"/>
              </w:rPr>
              <w:t xml:space="preserve">AMITH B N </w:t>
            </w:r>
            <w:r>
              <w:rPr>
                <w:szCs w:val="24"/>
              </w:rPr>
            </w:r>
            <w:r>
              <w:rPr>
                <w:szCs w:val="24"/>
              </w:rPr>
            </w:r>
          </w:p>
        </w:tc>
        <w:tc>
          <w:tcPr>
            <w:tcBorders/>
            <w:tcW w:w="1980" w:type="dxa"/>
            <w:textDirection w:val="lrTb"/>
            <w:noWrap w:val="false"/>
          </w:tcPr>
          <w:p>
            <w:pPr>
              <w:pBdr/>
              <w:spacing w:after="0"/>
              <w:ind/>
              <w:jc w:val="center"/>
              <w:rPr>
                <w:szCs w:val="24"/>
              </w:rPr>
            </w:pPr>
            <w:r>
              <w:rPr>
                <w:szCs w:val="24"/>
              </w:rPr>
              <w:t xml:space="preserve">1NT22CS019</w:t>
            </w:r>
            <w:r>
              <w:rPr>
                <w:szCs w:val="24"/>
              </w:rPr>
            </w:r>
            <w:r>
              <w:rPr>
                <w:szCs w:val="24"/>
              </w:rPr>
            </w:r>
          </w:p>
        </w:tc>
        <w:tc>
          <w:tcPr>
            <w:tcBorders/>
            <w:tcW w:w="2538" w:type="dxa"/>
            <w:textDirection w:val="lrTb"/>
            <w:noWrap w:val="false"/>
          </w:tcPr>
          <w:p>
            <w:pPr>
              <w:pBdr/>
              <w:spacing w:after="0"/>
              <w:ind/>
              <w:jc w:val="center"/>
              <w:rPr>
                <w:szCs w:val="24"/>
              </w:rPr>
            </w:pPr>
            <w:r>
              <w:rPr>
                <w:szCs w:val="24"/>
              </w:rPr>
            </w:r>
            <w:r>
              <w:rPr>
                <w:szCs w:val="24"/>
              </w:rPr>
            </w:r>
          </w:p>
        </w:tc>
      </w:tr>
      <w:tr>
        <w:trPr/>
        <w:tc>
          <w:tcPr>
            <w:tcBorders/>
            <w:tcW w:w="5058" w:type="dxa"/>
            <w:textDirection w:val="lrTb"/>
            <w:noWrap w:val="false"/>
          </w:tcPr>
          <w:p>
            <w:pPr>
              <w:pBdr/>
              <w:spacing w:after="0"/>
              <w:ind/>
              <w:jc w:val="left"/>
              <w:rPr>
                <w:szCs w:val="24"/>
              </w:rPr>
            </w:pPr>
            <w:r>
              <w:rPr>
                <w:szCs w:val="24"/>
              </w:rPr>
              <w:t xml:space="preserve">ACHUTHA S</w:t>
            </w:r>
            <w:r>
              <w:rPr>
                <w:szCs w:val="24"/>
              </w:rPr>
            </w:r>
            <w:r>
              <w:rPr>
                <w:szCs w:val="24"/>
              </w:rPr>
            </w:r>
          </w:p>
        </w:tc>
        <w:tc>
          <w:tcPr>
            <w:tcBorders/>
            <w:tcW w:w="1980" w:type="dxa"/>
            <w:textDirection w:val="lrTb"/>
            <w:noWrap w:val="false"/>
          </w:tcPr>
          <w:p>
            <w:pPr>
              <w:pBdr/>
              <w:spacing w:after="0"/>
              <w:ind/>
              <w:jc w:val="center"/>
              <w:rPr>
                <w:szCs w:val="24"/>
              </w:rPr>
            </w:pPr>
            <w:r>
              <w:rPr>
                <w:szCs w:val="24"/>
              </w:rPr>
              <w:t xml:space="preserve">1NT22CS011</w:t>
            </w:r>
            <w:r>
              <w:rPr>
                <w:szCs w:val="24"/>
              </w:rPr>
            </w:r>
            <w:r>
              <w:rPr>
                <w:szCs w:val="24"/>
              </w:rPr>
            </w:r>
          </w:p>
        </w:tc>
        <w:tc>
          <w:tcPr>
            <w:tcBorders/>
            <w:tcW w:w="2538" w:type="dxa"/>
            <w:textDirection w:val="lrTb"/>
            <w:noWrap w:val="false"/>
          </w:tcPr>
          <w:p>
            <w:pPr>
              <w:pBdr/>
              <w:spacing w:after="0"/>
              <w:ind/>
              <w:jc w:val="center"/>
              <w:rPr>
                <w:szCs w:val="24"/>
              </w:rPr>
            </w:pPr>
            <w:r>
              <w:rPr>
                <w:szCs w:val="24"/>
              </w:rPr>
            </w:r>
            <w:r>
              <w:rPr>
                <w:szCs w:val="24"/>
              </w:rPr>
            </w:r>
          </w:p>
        </w:tc>
      </w:tr>
    </w:tbl>
    <w:p>
      <w:pPr>
        <w:pBdr/>
        <w:tabs>
          <w:tab w:val="left" w:leader="none" w:pos="2055"/>
        </w:tabs>
        <w:spacing w:after="0"/>
        <w:ind/>
        <w:rPr>
          <w:sz w:val="28"/>
          <w:szCs w:val="28"/>
        </w:rPr>
      </w:pPr>
      <w:r>
        <w:rPr>
          <w:sz w:val="28"/>
          <w:szCs w:val="28"/>
        </w:rPr>
      </w:r>
      <w:r>
        <w:rPr>
          <w:sz w:val="28"/>
          <w:szCs w:val="28"/>
        </w:rPr>
      </w:r>
    </w:p>
    <w:p>
      <w:pPr>
        <w:pBdr/>
        <w:tabs>
          <w:tab w:val="left" w:leader="none" w:pos="2055"/>
        </w:tabs>
        <w:spacing w:after="0"/>
        <w:ind/>
        <w:rPr>
          <w:sz w:val="28"/>
          <w:szCs w:val="28"/>
        </w:rPr>
      </w:pPr>
      <w:r>
        <w:rPr>
          <w:sz w:val="28"/>
          <w:szCs w:val="28"/>
        </w:rPr>
        <w:t xml:space="preserve">Date: </w:t>
      </w:r>
      <w:r>
        <w:rPr>
          <w:sz w:val="28"/>
          <w:szCs w:val="28"/>
        </w:rPr>
      </w:r>
    </w:p>
    <w:p>
      <w:pPr>
        <w:pBdr/>
        <w:spacing w:after="200" w:line="276" w:lineRule="auto"/>
        <w:ind/>
        <w:jc w:val="left"/>
        <w:rPr>
          <w:b/>
          <w:u w:val="single"/>
        </w:rPr>
      </w:pPr>
      <w:r>
        <w:rPr>
          <w:b/>
          <w:u w:val="single"/>
        </w:rPr>
      </w:r>
      <w:r>
        <w:rPr>
          <w:b/>
          <w:u w:val="single"/>
        </w:rPr>
      </w:r>
    </w:p>
    <w:p>
      <w:pPr>
        <w:pBdr/>
        <w:spacing w:after="200" w:line="276" w:lineRule="auto"/>
        <w:ind/>
        <w:jc w:val="left"/>
        <w:rPr>
          <w:b/>
          <w:u w:val="single"/>
        </w:rPr>
      </w:pPr>
      <w:r>
        <w:rPr>
          <w:b/>
          <w:u w:val="single"/>
        </w:rPr>
      </w:r>
      <w:r>
        <w:rPr>
          <w:b/>
          <w:u w:val="single"/>
        </w:rPr>
      </w:r>
    </w:p>
    <w:p>
      <w:pPr>
        <w:pBdr/>
        <w:spacing w:after="0"/>
        <w:ind/>
        <w:jc w:val="center"/>
        <w:rPr>
          <w:b/>
          <w:u w:val="single"/>
        </w:rPr>
      </w:pPr>
      <w:r>
        <w:rPr>
          <w:b/>
          <w:u w:val="single"/>
        </w:rPr>
      </w:r>
      <w:r>
        <w:rPr>
          <w:b/>
          <w:u w:val="single"/>
        </w:rPr>
      </w:r>
    </w:p>
    <w:p>
      <w:pPr>
        <w:pBdr/>
        <w:spacing w:after="0"/>
        <w:ind/>
        <w:jc w:val="center"/>
        <w:rPr>
          <w:b/>
          <w:u w:val="single"/>
        </w:rPr>
      </w:pPr>
      <w:r>
        <w:rPr>
          <w:b/>
          <w:u w:val="single"/>
        </w:rPr>
        <w:t xml:space="preserve">ABSTRACT</w:t>
      </w:r>
      <w:r>
        <w:rPr>
          <w:b/>
          <w:u w:val="single"/>
        </w:rPr>
      </w:r>
    </w:p>
    <w:p>
      <w:pPr>
        <w:pBdr/>
        <w:spacing w:after="0"/>
        <w:ind/>
        <w:jc w:val="center"/>
        <w:rPr/>
      </w:pPr>
      <w:r/>
      <w:r/>
    </w:p>
    <w:p>
      <w:pPr>
        <w:pBdr>
          <w:top w:val="none" w:color="000000" w:sz="4" w:space="0"/>
          <w:left w:val="none" w:color="000000" w:sz="4" w:space="0"/>
          <w:bottom w:val="none" w:color="000000" w:sz="4" w:space="0"/>
          <w:right w:val="none" w:color="000000" w:sz="4" w:space="0"/>
        </w:pBdr>
        <w:spacing/>
        <w:ind w:right="0" w:firstLine="0" w:left="0"/>
        <w:rPr/>
      </w:pPr>
      <w:r>
        <w:t xml:space="preserve">This computer graphics project demonstrates a simulated rocket launch using OpenGL and GLUT. The main elements include a rocket with detachable boosters and a satellite, all animated to mimic a real launch sequence. The code sets up a 3D environment, incor</w:t>
      </w:r>
      <w:r>
        <w:t xml:space="preserve">porating depth testing and lighting to enhance visual realism.</w:t>
      </w:r>
      <w:r/>
    </w:p>
    <w:p>
      <w:pPr>
        <w:pBdr>
          <w:top w:val="none" w:color="000000" w:sz="4" w:space="0"/>
          <w:left w:val="none" w:color="000000" w:sz="4" w:space="0"/>
          <w:bottom w:val="none" w:color="000000" w:sz="4" w:space="0"/>
          <w:right w:val="none" w:color="000000" w:sz="4" w:space="0"/>
        </w:pBdr>
        <w:spacing/>
        <w:ind w:right="0" w:firstLine="0" w:left="0"/>
        <w:rPr/>
      </w:pPr>
      <w:r>
        <w:t xml:space="preserve">Initially, the rocket remains stationary, allowing user interaction through keyboard inputs. The launch sequence begins when the user presses the designated key, triggering the animation. The rocket ascends, with the boosters separating at a specific stage</w:t>
      </w:r>
      <w:r>
        <w:t xml:space="preserve">, followed by the deployment of the satellite.</w:t>
      </w:r>
      <w:r/>
    </w:p>
    <w:p>
      <w:pPr>
        <w:pBdr>
          <w:top w:val="none" w:color="000000" w:sz="4" w:space="0"/>
          <w:left w:val="none" w:color="000000" w:sz="4" w:space="0"/>
          <w:bottom w:val="none" w:color="000000" w:sz="4" w:space="0"/>
          <w:right w:val="none" w:color="000000" w:sz="4" w:space="0"/>
        </w:pBdr>
        <w:spacing/>
        <w:ind w:right="0" w:firstLine="0" w:left="0"/>
        <w:rPr/>
      </w:pPr>
      <w:r>
        <w:t xml:space="preserve">The satellite and rocket components are modeled using various OpenGL primitives, such as cones, cubes, and toruses, with transformations applied to position and animate them accurately. Stars are rendered as background points, creating a sense of movement </w:t>
      </w:r>
      <w:r>
        <w:t xml:space="preserve">through space.</w:t>
      </w:r>
      <w:r/>
    </w:p>
    <w:p>
      <w:pPr>
        <w:pBdr>
          <w:top w:val="none" w:color="000000" w:sz="4" w:space="0"/>
          <w:left w:val="none" w:color="000000" w:sz="4" w:space="0"/>
          <w:bottom w:val="none" w:color="000000" w:sz="4" w:space="0"/>
          <w:right w:val="none" w:color="000000" w:sz="4" w:space="0"/>
        </w:pBdr>
        <w:spacing/>
        <w:ind w:right="0" w:firstLine="0" w:left="0"/>
        <w:rPr/>
      </w:pPr>
      <w:r>
        <w:t xml:space="preserve">The project utilizes a menu system and keyboard controls to manage the launch sequence and exit the application. Lighting and material properties are configured to give the rocket and satellite realistic appearances, with smooth shading for a polished look</w:t>
      </w:r>
      <w:r>
        <w:t xml:space="preserve">.</w:t>
      </w:r>
      <w:r/>
    </w:p>
    <w:p>
      <w:pPr>
        <w:pBdr>
          <w:top w:val="none" w:color="000000" w:sz="4" w:space="0"/>
          <w:left w:val="none" w:color="000000" w:sz="4" w:space="0"/>
          <w:bottom w:val="none" w:color="000000" w:sz="4" w:space="0"/>
          <w:right w:val="none" w:color="000000" w:sz="4" w:space="0"/>
        </w:pBdr>
        <w:spacing/>
        <w:ind w:right="0" w:firstLine="0" w:left="0"/>
        <w:rPr/>
      </w:pPr>
      <w:r>
        <w:t xml:space="preserve">Overall, this project provides an engaging visualization of a rocket launch, showcasing the capabilities of OpenGL for creating dynamic 3D animations. It serves as an educational tool for understanding the basics of computer graphics, including transformat</w:t>
      </w:r>
      <w:r>
        <w:t xml:space="preserve">ions, lighting, and animation.</w:t>
      </w:r>
      <w:r/>
    </w:p>
    <w:p>
      <w:pPr>
        <w:pBdr/>
        <w:spacing w:after="0"/>
        <w:ind/>
        <w:jc w:val="left"/>
        <w:rPr>
          <w:b/>
        </w:rPr>
      </w:pPr>
      <w:r>
        <w:rPr>
          <w:b/>
          <w:color w:val="ff0000"/>
        </w:rPr>
        <w:br w:type="page" w:clear="all"/>
      </w:r>
      <w:r>
        <w:rPr>
          <w:b/>
        </w:rPr>
      </w:r>
    </w:p>
    <w:p>
      <w:pPr>
        <w:pBdr/>
        <w:shd w:val="clear" w:color="auto" w:fill="ffffff"/>
        <w:spacing w:after="0" w:line="240" w:lineRule="auto"/>
        <w:ind/>
        <w:jc w:val="left"/>
        <w:rPr>
          <w:rFonts w:eastAsia="Times New Roman"/>
          <w:color w:val="222222"/>
          <w:szCs w:val="24"/>
          <w:lang w:val="en-US"/>
        </w:rPr>
      </w:pPr>
      <w:r>
        <w:rPr>
          <w:rFonts w:eastAsia="Times New Roman"/>
          <w:b/>
          <w:bCs/>
          <w:color w:val="222222"/>
          <w:szCs w:val="24"/>
        </w:rPr>
        <w:t xml:space="preserve">DECLARATION</w:t>
      </w:r>
      <w:r>
        <w:rPr>
          <w:rFonts w:eastAsia="Times New Roman"/>
          <w:color w:val="222222"/>
          <w:szCs w:val="24"/>
          <w:lang w:val="en-US"/>
        </w:rPr>
      </w:r>
    </w:p>
    <w:p>
      <w:pPr>
        <w:pBdr/>
        <w:shd w:val="clear" w:color="auto" w:fill="ffffff"/>
        <w:spacing w:after="0" w:line="360" w:lineRule="atLeast"/>
        <w:ind/>
        <w:jc w:val="left"/>
        <w:rPr>
          <w:rFonts w:eastAsia="Times New Roman"/>
          <w:color w:val="222222"/>
          <w:szCs w:val="24"/>
          <w:lang w:val="en-US"/>
        </w:rPr>
      </w:pPr>
      <w:r>
        <w:rPr>
          <w:rFonts w:eastAsia="Times New Roman"/>
          <w:b/>
          <w:bCs/>
          <w:color w:val="222222"/>
          <w:szCs w:val="24"/>
        </w:rPr>
        <w:t xml:space="preserve">ACKNOWLEDGEMENT</w:t>
      </w:r>
      <w:r>
        <w:rPr>
          <w:rFonts w:eastAsia="Times New Roman"/>
          <w:color w:val="222222"/>
          <w:szCs w:val="24"/>
          <w:lang w:val="en-US"/>
        </w:rPr>
      </w:r>
    </w:p>
    <w:p>
      <w:pPr>
        <w:pBdr/>
        <w:shd w:val="clear" w:color="auto" w:fill="ffffff"/>
        <w:spacing w:after="0" w:line="360" w:lineRule="atLeast"/>
        <w:ind/>
        <w:jc w:val="left"/>
        <w:rPr>
          <w:rFonts w:eastAsia="Times New Roman"/>
          <w:color w:val="222222"/>
          <w:szCs w:val="24"/>
          <w:lang w:val="en-US"/>
        </w:rPr>
      </w:pPr>
      <w:r>
        <w:rPr>
          <w:rFonts w:eastAsia="Times New Roman"/>
          <w:b/>
          <w:bCs/>
          <w:color w:val="222222"/>
          <w:szCs w:val="24"/>
        </w:rPr>
        <w:t xml:space="preserve">ABSTRACT</w:t>
      </w:r>
      <w:r>
        <w:rPr>
          <w:rFonts w:eastAsia="Times New Roman"/>
          <w:color w:val="222222"/>
          <w:szCs w:val="24"/>
          <w:lang w:val="en-US"/>
        </w:rPr>
      </w:r>
    </w:p>
    <w:p>
      <w:pPr>
        <w:pBdr/>
        <w:shd w:val="clear" w:color="auto" w:fill="ffffff"/>
        <w:spacing w:after="0" w:line="360" w:lineRule="atLeast"/>
        <w:ind/>
        <w:jc w:val="left"/>
        <w:rPr>
          <w:rFonts w:eastAsia="Times New Roman"/>
          <w:color w:val="222222"/>
          <w:szCs w:val="24"/>
          <w:lang w:val="en-US"/>
        </w:rPr>
      </w:pPr>
      <w:r>
        <w:rPr>
          <w:rFonts w:eastAsia="Times New Roman"/>
          <w:b/>
          <w:bCs/>
          <w:color w:val="222222"/>
          <w:szCs w:val="24"/>
        </w:rPr>
        <w:t xml:space="preserve">TABLE OF CONTENTS</w:t>
      </w:r>
      <w:r>
        <w:rPr>
          <w:rFonts w:eastAsia="Times New Roman"/>
          <w:color w:val="222222"/>
          <w:szCs w:val="24"/>
          <w:lang w:val="en-US"/>
        </w:rPr>
      </w:r>
    </w:p>
    <w:p>
      <w:pPr>
        <w:pBdr/>
        <w:shd w:val="clear" w:color="auto" w:fill="ffffff"/>
        <w:spacing w:after="0" w:line="360" w:lineRule="atLeast"/>
        <w:ind/>
        <w:jc w:val="left"/>
        <w:rPr>
          <w:rFonts w:eastAsia="Times New Roman"/>
          <w:color w:val="222222"/>
          <w:szCs w:val="24"/>
          <w:lang w:val="en-US"/>
        </w:rPr>
      </w:pPr>
      <w:r>
        <w:rPr>
          <w:rFonts w:eastAsia="Times New Roman"/>
          <w:b/>
          <w:bCs/>
          <w:color w:val="222222"/>
          <w:szCs w:val="24"/>
        </w:rPr>
        <w:t xml:space="preserve">LIST OF FIGURES</w:t>
      </w:r>
      <w:r>
        <w:rPr>
          <w:rFonts w:eastAsia="Times New Roman"/>
          <w:color w:val="222222"/>
          <w:szCs w:val="24"/>
          <w:lang w:val="en-US"/>
        </w:rPr>
      </w:r>
    </w:p>
    <w:p>
      <w:pPr>
        <w:pBdr/>
        <w:shd w:val="clear" w:color="auto" w:fill="ffffff"/>
        <w:spacing w:after="0" w:line="360" w:lineRule="atLeast"/>
        <w:ind/>
        <w:jc w:val="left"/>
        <w:rPr>
          <w:rFonts w:eastAsia="Times New Roman"/>
          <w:color w:val="222222"/>
          <w:szCs w:val="24"/>
          <w:lang w:val="en-US"/>
        </w:rPr>
      </w:pPr>
      <w:r>
        <w:rPr>
          <w:rFonts w:eastAsia="Times New Roman"/>
          <w:b/>
          <w:bCs/>
          <w:color w:val="222222"/>
          <w:szCs w:val="24"/>
        </w:rPr>
        <w:t xml:space="preserve">LIST OF TABLES</w:t>
      </w:r>
      <w:r>
        <w:rPr>
          <w:rFonts w:eastAsia="Times New Roman"/>
          <w:color w:val="222222"/>
          <w:szCs w:val="24"/>
          <w:lang w:val="en-US"/>
        </w:rPr>
      </w:r>
    </w:p>
    <w:p>
      <w:pPr>
        <w:pBdr/>
        <w:shd w:val="clear" w:color="auto" w:fill="ffffff"/>
        <w:spacing w:after="0" w:line="360" w:lineRule="atLeast"/>
        <w:ind/>
        <w:jc w:val="left"/>
        <w:rPr>
          <w:rFonts w:eastAsia="Times New Roman"/>
          <w:b/>
          <w:bCs/>
          <w:color w:val="222222"/>
          <w:szCs w:val="24"/>
        </w:rPr>
      </w:pPr>
      <w:r>
        <w:rPr>
          <w:rFonts w:eastAsia="Times New Roman"/>
          <w:b/>
          <w:bCs/>
          <w:color w:val="222222"/>
          <w:szCs w:val="24"/>
        </w:rPr>
        <w:t xml:space="preserve">LIST OF ACRONYMS</w:t>
      </w:r>
      <w:r>
        <w:rPr>
          <w:rFonts w:eastAsia="Times New Roman"/>
          <w:b/>
          <w:bCs/>
          <w:color w:val="222222"/>
          <w:szCs w:val="24"/>
        </w:rPr>
      </w:r>
    </w:p>
    <w:p>
      <w:pPr>
        <w:pBdr/>
        <w:spacing w:after="0"/>
        <w:ind/>
        <w:jc w:val="left"/>
        <w:rPr>
          <w:b/>
        </w:rPr>
      </w:pPr>
      <w:r>
        <w:rPr>
          <w:b/>
        </w:rPr>
        <w:t xml:space="preserve">CHAPTER 1: INTRODUCTION</w:t>
      </w:r>
      <w:r>
        <w:rPr>
          <w:b/>
        </w:rPr>
      </w:r>
    </w:p>
    <w:p>
      <w:pPr>
        <w:numPr>
          <w:ilvl w:val="1"/>
          <w:numId w:val="3"/>
        </w:numPr>
        <w:pBdr/>
        <w:spacing w:after="0"/>
        <w:ind/>
        <w:jc w:val="left"/>
        <w:rPr/>
      </w:pPr>
      <w:r>
        <w:t xml:space="preserve">Background</w:t>
      </w:r>
      <w:r/>
    </w:p>
    <w:p>
      <w:pPr>
        <w:numPr>
          <w:ilvl w:val="1"/>
          <w:numId w:val="3"/>
        </w:numPr>
        <w:pBdr/>
        <w:spacing w:after="0"/>
        <w:ind/>
        <w:jc w:val="left"/>
        <w:rPr/>
      </w:pPr>
      <w:r>
        <w:t xml:space="preserve">Brief history of Technology/concept</w:t>
      </w:r>
      <w:r/>
    </w:p>
    <w:p>
      <w:pPr>
        <w:numPr>
          <w:ilvl w:val="1"/>
          <w:numId w:val="3"/>
        </w:numPr>
        <w:pBdr/>
        <w:spacing w:after="0"/>
        <w:ind/>
        <w:jc w:val="left"/>
        <w:rPr/>
      </w:pPr>
      <w:r>
        <w:t xml:space="preserve">Applications</w:t>
      </w:r>
      <w:r/>
    </w:p>
    <w:p>
      <w:pPr>
        <w:numPr>
          <w:ilvl w:val="1"/>
          <w:numId w:val="3"/>
        </w:numPr>
        <w:pBdr/>
        <w:spacing w:after="0"/>
        <w:ind/>
        <w:jc w:val="left"/>
        <w:rPr/>
      </w:pPr>
      <w:r>
        <w:t xml:space="preserve">Research motivation and Problem statement</w:t>
      </w:r>
      <w:r/>
    </w:p>
    <w:p>
      <w:pPr>
        <w:numPr>
          <w:ilvl w:val="2"/>
          <w:numId w:val="3"/>
        </w:numPr>
        <w:pBdr/>
        <w:spacing w:after="0"/>
        <w:ind/>
        <w:jc w:val="left"/>
        <w:rPr/>
      </w:pPr>
      <w:r>
        <w:t xml:space="preserve">Research Motivation</w:t>
      </w:r>
      <w:r/>
    </w:p>
    <w:p>
      <w:pPr>
        <w:numPr>
          <w:ilvl w:val="2"/>
          <w:numId w:val="3"/>
        </w:numPr>
        <w:pBdr/>
        <w:spacing w:after="0"/>
        <w:ind/>
        <w:jc w:val="left"/>
        <w:rPr/>
      </w:pPr>
      <w:r>
        <w:t xml:space="preserve">Statement of the Problem</w:t>
      </w:r>
      <w:r/>
    </w:p>
    <w:p>
      <w:pPr>
        <w:numPr>
          <w:ilvl w:val="1"/>
          <w:numId w:val="3"/>
        </w:numPr>
        <w:pBdr/>
        <w:spacing w:after="0"/>
        <w:ind/>
        <w:jc w:val="left"/>
        <w:rPr/>
      </w:pPr>
      <w:r>
        <w:t xml:space="preserve">Research objectives and contributions</w:t>
      </w:r>
      <w:r/>
    </w:p>
    <w:p>
      <w:pPr>
        <w:numPr>
          <w:ilvl w:val="2"/>
          <w:numId w:val="3"/>
        </w:numPr>
        <w:pBdr/>
        <w:spacing w:after="0"/>
        <w:ind/>
        <w:jc w:val="left"/>
        <w:rPr/>
      </w:pPr>
      <w:r>
        <w:t xml:space="preserve">Primary objectives</w:t>
      </w:r>
      <w:r/>
    </w:p>
    <w:p>
      <w:pPr>
        <w:numPr>
          <w:ilvl w:val="2"/>
          <w:numId w:val="3"/>
        </w:numPr>
        <w:pBdr/>
        <w:spacing w:after="0"/>
        <w:ind/>
        <w:jc w:val="left"/>
        <w:rPr/>
      </w:pPr>
      <w:r>
        <w:t xml:space="preserve">Main contributions</w:t>
      </w:r>
      <w:r/>
    </w:p>
    <w:p>
      <w:pPr>
        <w:numPr>
          <w:ilvl w:val="1"/>
          <w:numId w:val="3"/>
        </w:numPr>
        <w:pBdr/>
        <w:spacing w:after="0"/>
        <w:ind/>
        <w:jc w:val="left"/>
        <w:rPr/>
      </w:pPr>
      <w:r>
        <w:t xml:space="preserve">Organization of the report</w:t>
      </w:r>
      <w:r/>
    </w:p>
    <w:p>
      <w:pPr>
        <w:numPr>
          <w:ilvl w:val="1"/>
          <w:numId w:val="3"/>
        </w:numPr>
        <w:pBdr/>
        <w:spacing w:after="0"/>
        <w:ind/>
        <w:jc w:val="left"/>
        <w:rPr/>
      </w:pPr>
      <w:r>
        <w:t xml:space="preserve">Summary </w:t>
      </w:r>
      <w:r/>
    </w:p>
    <w:p>
      <w:pPr>
        <w:pBdr/>
        <w:spacing w:after="0"/>
        <w:ind w:left="720"/>
        <w:jc w:val="left"/>
        <w:rPr/>
      </w:pPr>
      <w:r/>
      <w:r/>
    </w:p>
    <w:p>
      <w:pPr>
        <w:pBdr/>
        <w:spacing w:after="0"/>
        <w:ind w:left="709"/>
        <w:jc w:val="left"/>
        <w:rPr>
          <w:b/>
        </w:rPr>
      </w:pPr>
      <w:r>
        <w:rPr>
          <w:b/>
        </w:rPr>
        <w:t xml:space="preserve">CHAPTER 2: LITERATURE SURVEY</w:t>
      </w:r>
      <w:r>
        <w:rPr>
          <w:b/>
        </w:rPr>
      </w:r>
    </w:p>
    <w:p>
      <w:pPr>
        <w:numPr>
          <w:ilvl w:val="2"/>
          <w:numId w:val="4"/>
        </w:numPr>
        <w:pBdr/>
        <w:spacing w:after="0"/>
        <w:ind/>
        <w:jc w:val="left"/>
        <w:rPr/>
      </w:pPr>
      <w:r>
        <w:t xml:space="preserve">Introduction</w:t>
      </w:r>
      <w:r/>
    </w:p>
    <w:p>
      <w:pPr>
        <w:numPr>
          <w:ilvl w:val="2"/>
          <w:numId w:val="4"/>
        </w:numPr>
        <w:pBdr/>
        <w:spacing w:after="0"/>
        <w:ind/>
        <w:jc w:val="left"/>
        <w:rPr/>
      </w:pPr>
      <w:r>
        <w:t xml:space="preserve"> Related work </w:t>
      </w:r>
      <w:r/>
    </w:p>
    <w:p>
      <w:pPr>
        <w:numPr>
          <w:ilvl w:val="2"/>
          <w:numId w:val="4"/>
        </w:numPr>
        <w:pBdr/>
        <w:spacing w:after="0"/>
        <w:ind/>
        <w:jc w:val="left"/>
        <w:rPr/>
      </w:pPr>
      <w:r>
        <w:t xml:space="preserve">Study of Tools/Technology</w:t>
      </w:r>
      <w:r/>
    </w:p>
    <w:p>
      <w:pPr>
        <w:numPr>
          <w:ilvl w:val="2"/>
          <w:numId w:val="4"/>
        </w:numPr>
        <w:pBdr/>
        <w:spacing w:after="0"/>
        <w:ind/>
        <w:jc w:val="left"/>
        <w:rPr/>
      </w:pPr>
      <w:r>
        <w:t xml:space="preserve"> Summary</w:t>
      </w:r>
      <w:r/>
    </w:p>
    <w:p>
      <w:pPr>
        <w:pBdr/>
        <w:spacing w:after="0"/>
        <w:ind w:left="360"/>
        <w:jc w:val="left"/>
        <w:rPr/>
      </w:pPr>
      <w:r/>
      <w:r/>
    </w:p>
    <w:p>
      <w:pPr>
        <w:pBdr/>
        <w:spacing w:after="0"/>
        <w:ind/>
        <w:jc w:val="left"/>
        <w:rPr>
          <w:b/>
          <w:lang w:eastAsia="en-IN"/>
        </w:rPr>
      </w:pPr>
      <w:r>
        <w:rPr>
          <w:b/>
          <w:lang w:eastAsia="en-IN"/>
        </w:rPr>
        <w:t xml:space="preserve">CHAPTER 3: </w:t>
      </w:r>
      <w:r>
        <w:rPr>
          <w:b/>
          <w:lang w:eastAsia="en-IN"/>
        </w:rPr>
        <w:t xml:space="preserve">BLOCK DIAGRAM </w:t>
      </w:r>
      <w:r>
        <w:rPr>
          <w:b/>
          <w:lang w:eastAsia="en-IN"/>
        </w:rPr>
        <w:t xml:space="preserve">DESIGN</w:t>
      </w:r>
      <w:r>
        <w:rPr>
          <w:b/>
          <w:lang w:eastAsia="en-IN"/>
        </w:rPr>
      </w:r>
    </w:p>
    <w:p>
      <w:pPr>
        <w:pBdr/>
        <w:spacing w:after="0"/>
        <w:ind/>
        <w:jc w:val="left"/>
        <w:rPr/>
      </w:pPr>
      <w:r/>
      <w:r/>
    </w:p>
    <w:p>
      <w:pPr>
        <w:pBdr/>
        <w:spacing/>
        <w:ind/>
        <w:rPr>
          <w:b/>
          <w:lang w:eastAsia="en-IN"/>
        </w:rPr>
      </w:pPr>
      <w:r>
        <w:rPr>
          <w:b/>
          <w:lang w:eastAsia="en-IN"/>
        </w:rPr>
        <w:t xml:space="preserve">CHAPTER 4: IMPLEMENTATION</w:t>
      </w:r>
      <w:r>
        <w:rPr>
          <w:b/>
          <w:lang w:eastAsia="en-IN"/>
        </w:rPr>
      </w:r>
    </w:p>
    <w:p>
      <w:pPr>
        <w:pBdr/>
        <w:spacing w:line="240" w:lineRule="auto"/>
        <w:ind w:left="720"/>
        <w:rPr>
          <w:lang w:eastAsia="en-IN"/>
        </w:rPr>
      </w:pPr>
      <w:r>
        <w:rPr>
          <w:lang w:eastAsia="en-IN"/>
        </w:rPr>
        <w:t xml:space="preserve">5.1 Methodology</w:t>
      </w:r>
      <w:r>
        <w:rPr>
          <w:lang w:eastAsia="en-IN"/>
        </w:rPr>
      </w:r>
    </w:p>
    <w:p>
      <w:pPr>
        <w:pBdr/>
        <w:spacing w:line="240" w:lineRule="auto"/>
        <w:ind w:left="720"/>
        <w:rPr>
          <w:lang w:eastAsia="en-IN"/>
        </w:rPr>
      </w:pPr>
      <w:r>
        <w:rPr>
          <w:lang w:eastAsia="en-IN"/>
        </w:rPr>
        <w:t xml:space="preserve">5.2 Description of Process</w:t>
      </w:r>
      <w:r>
        <w:rPr>
          <w:lang w:eastAsia="en-IN"/>
        </w:rPr>
      </w:r>
    </w:p>
    <w:p>
      <w:pPr>
        <w:pBdr/>
        <w:spacing w:line="240" w:lineRule="auto"/>
        <w:ind w:left="720"/>
        <w:rPr>
          <w:lang w:eastAsia="en-IN"/>
        </w:rPr>
      </w:pPr>
      <w:r>
        <w:rPr>
          <w:lang w:eastAsia="en-IN"/>
        </w:rPr>
        <w:t xml:space="preserve">5.3 Pseudo-code</w:t>
      </w:r>
      <w:r>
        <w:rPr>
          <w:lang w:eastAsia="en-IN"/>
        </w:rPr>
      </w:r>
    </w:p>
    <w:p>
      <w:pPr>
        <w:pBdr/>
        <w:spacing/>
        <w:ind/>
        <w:rPr>
          <w:b/>
          <w:lang w:eastAsia="en-IN"/>
        </w:rPr>
      </w:pPr>
      <w:r>
        <w:rPr>
          <w:b/>
          <w:lang w:eastAsia="en-IN"/>
        </w:rPr>
        <w:t xml:space="preserve">CHAPTER 5: RESULTS</w:t>
      </w:r>
      <w:r>
        <w:rPr>
          <w:b/>
          <w:lang w:eastAsia="en-IN"/>
        </w:rPr>
      </w:r>
    </w:p>
    <w:p>
      <w:pPr>
        <w:pBdr/>
        <w:shd w:val="clear" w:color="auto" w:fill="ffffff"/>
        <w:spacing w:line="360" w:lineRule="atLeast"/>
        <w:ind/>
        <w:rPr>
          <w:rFonts w:eastAsia="Times New Roman"/>
          <w:b/>
          <w:bCs/>
          <w:szCs w:val="24"/>
        </w:rPr>
      </w:pPr>
      <w:r>
        <w:rPr>
          <w:rFonts w:eastAsia="Times New Roman"/>
          <w:b/>
          <w:bCs/>
          <w:szCs w:val="24"/>
        </w:rPr>
        <w:t xml:space="preserve">CHAPTER </w:t>
      </w:r>
      <w:r>
        <w:rPr>
          <w:rFonts w:eastAsia="Times New Roman"/>
          <w:b/>
          <w:bCs/>
          <w:szCs w:val="24"/>
        </w:rPr>
        <w:t xml:space="preserve">6: CONCLUSIONS</w:t>
      </w:r>
      <w:r>
        <w:rPr>
          <w:rFonts w:eastAsia="Times New Roman"/>
          <w:b/>
          <w:bCs/>
          <w:szCs w:val="24"/>
        </w:rPr>
      </w:r>
    </w:p>
    <w:p>
      <w:pPr>
        <w:pBdr/>
        <w:shd w:val="clear" w:color="auto" w:fill="ffffff"/>
        <w:spacing w:line="360" w:lineRule="atLeast"/>
        <w:ind/>
        <w:rPr>
          <w:rFonts w:eastAsia="Times New Roman"/>
          <w:b/>
          <w:bCs/>
          <w:szCs w:val="24"/>
        </w:rPr>
      </w:pPr>
      <w:r>
        <w:rPr>
          <w:rFonts w:eastAsia="Times New Roman"/>
          <w:b/>
          <w:bCs/>
          <w:szCs w:val="24"/>
        </w:rPr>
        <w:t xml:space="preserve">CHAPTER </w:t>
      </w:r>
      <w:r>
        <w:rPr>
          <w:rFonts w:eastAsia="Times New Roman"/>
          <w:b/>
          <w:bCs/>
          <w:szCs w:val="24"/>
        </w:rPr>
        <w:t xml:space="preserve">7: REFERENCES</w:t>
      </w:r>
      <w:r>
        <w:rPr>
          <w:rFonts w:eastAsia="Times New Roman"/>
          <w:b/>
          <w:bCs/>
          <w:szCs w:val="24"/>
        </w:rPr>
      </w:r>
    </w:p>
    <w:p>
      <w:pPr>
        <w:pBdr/>
        <w:shd w:val="clear" w:color="auto" w:fill="ffffff"/>
        <w:spacing w:line="360" w:lineRule="atLeast"/>
        <w:ind/>
        <w:rPr>
          <w:rFonts w:eastAsia="Times New Roman"/>
          <w:color w:val="222222"/>
          <w:szCs w:val="24"/>
          <w:lang w:val="en-US"/>
        </w:rPr>
      </w:pPr>
      <w:r>
        <w:rPr>
          <w:rFonts w:eastAsia="Times New Roman"/>
          <w:color w:val="222222"/>
          <w:szCs w:val="24"/>
          <w:lang w:val="en-US"/>
        </w:rPr>
      </w:r>
      <w:r>
        <w:rPr>
          <w:rFonts w:eastAsia="Times New Roman"/>
          <w:color w:val="222222"/>
          <w:szCs w:val="24"/>
          <w:lang w:val="en-US"/>
        </w:rPr>
      </w:r>
    </w:p>
    <w:p>
      <w:pPr>
        <w:pBdr/>
        <w:spacing/>
        <w:ind w:left="360"/>
        <w:rPr>
          <w:color w:val="0070c0"/>
        </w:rPr>
      </w:pPr>
      <w:r>
        <w:rPr>
          <w:b/>
          <w:bCs/>
          <w:i/>
          <w:iCs/>
          <w:color w:val="0070c0"/>
          <w:sz w:val="28"/>
          <w:szCs w:val="20"/>
        </w:rPr>
        <w:t xml:space="preserve">Follow this format compulsorily to write the reference in the reference chapter as applicable to your report.</w:t>
      </w:r>
      <w:r>
        <w:rPr>
          <w:color w:val="0070c0"/>
        </w:rPr>
      </w:r>
    </w:p>
    <w:p>
      <w:pPr>
        <w:pBdr/>
        <w:spacing w:after="0"/>
        <w:ind/>
        <w:jc w:val="left"/>
        <w:rPr>
          <w:color w:val="0070c0"/>
        </w:rPr>
      </w:pPr>
      <w:r>
        <w:rPr>
          <w:b/>
          <w:bCs/>
          <w:color w:val="0070c0"/>
          <w:szCs w:val="24"/>
        </w:rPr>
        <w:t xml:space="preserve">Electronic Documents </w:t>
      </w:r>
      <w:r>
        <w:rPr>
          <w:color w:val="0070c0"/>
        </w:rPr>
      </w:r>
    </w:p>
    <w:p>
      <w:pPr>
        <w:pBdr/>
        <w:spacing w:after="0"/>
        <w:ind/>
        <w:jc w:val="left"/>
        <w:rPr>
          <w:color w:val="0070c0"/>
        </w:rPr>
      </w:pPr>
      <w:r>
        <w:rPr>
          <w:b/>
          <w:bCs/>
          <w:color w:val="0070c0"/>
          <w:szCs w:val="24"/>
        </w:rPr>
        <w:t xml:space="preserve">E-books</w:t>
      </w:r>
      <w:r>
        <w:rPr>
          <w:color w:val="0070c0"/>
        </w:rPr>
      </w:r>
    </w:p>
    <w:p>
      <w:pPr>
        <w:pBdr/>
        <w:spacing w:after="0"/>
        <w:ind/>
        <w:jc w:val="left"/>
        <w:rPr>
          <w:color w:val="0070c0"/>
        </w:rPr>
      </w:pPr>
      <w:r>
        <w:rPr>
          <w:color w:val="0070c0"/>
          <w:szCs w:val="24"/>
        </w:rPr>
        <w:t xml:space="preserve"> [1] L. Bass, P. Clements, and R. Kazman, Software Architecture in Practice, 2nd ed. Reading, MA: Addison Wesley, 2003. [E-book] Available: Safari e-book.</w:t>
      </w:r>
      <w:r>
        <w:rPr>
          <w:color w:val="0070c0"/>
        </w:rPr>
      </w:r>
    </w:p>
    <w:p>
      <w:pPr>
        <w:pBdr/>
        <w:spacing w:after="0"/>
        <w:ind/>
        <w:jc w:val="left"/>
        <w:rPr>
          <w:b/>
          <w:bCs/>
          <w:color w:val="0070c0"/>
          <w:szCs w:val="24"/>
        </w:rPr>
      </w:pPr>
      <w:r>
        <w:rPr>
          <w:b/>
          <w:bCs/>
          <w:color w:val="0070c0"/>
          <w:szCs w:val="24"/>
        </w:rPr>
      </w:r>
      <w:r>
        <w:rPr>
          <w:b/>
          <w:bCs/>
          <w:color w:val="0070c0"/>
          <w:szCs w:val="24"/>
        </w:rPr>
      </w:r>
    </w:p>
    <w:p>
      <w:pPr>
        <w:pBdr/>
        <w:spacing w:after="0"/>
        <w:ind/>
        <w:jc w:val="left"/>
        <w:rPr>
          <w:color w:val="0070c0"/>
        </w:rPr>
      </w:pPr>
      <w:r>
        <w:rPr>
          <w:b/>
          <w:bCs/>
          <w:color w:val="0070c0"/>
          <w:szCs w:val="24"/>
        </w:rPr>
        <w:t xml:space="preserve">Article in Online Encyclopaedia </w:t>
      </w:r>
      <w:r>
        <w:rPr>
          <w:color w:val="0070c0"/>
        </w:rPr>
      </w:r>
    </w:p>
    <w:p>
      <w:pPr>
        <w:pBdr/>
        <w:spacing w:after="0"/>
        <w:ind/>
        <w:jc w:val="left"/>
        <w:rPr>
          <w:color w:val="0070c0"/>
        </w:rPr>
      </w:pPr>
      <w:r>
        <w:rPr>
          <w:color w:val="0070c0"/>
          <w:szCs w:val="24"/>
        </w:rPr>
        <w:t xml:space="preserve">[2] D. Ince, “Acoustic coupler,” in A Dictionary of the Internet. Oxford University Press, [online document], 2001. Available: Oxford Reference Online, http://www.oxfordreference.com [Accessed: May 24, 2007].</w:t>
      </w:r>
      <w:r>
        <w:rPr>
          <w:color w:val="0070c0"/>
        </w:rPr>
      </w:r>
    </w:p>
    <w:p>
      <w:pPr>
        <w:pBdr/>
        <w:spacing w:after="0"/>
        <w:ind/>
        <w:jc w:val="left"/>
        <w:rPr>
          <w:b/>
          <w:bCs/>
          <w:color w:val="0070c0"/>
          <w:szCs w:val="24"/>
        </w:rPr>
      </w:pPr>
      <w:r>
        <w:rPr>
          <w:b/>
          <w:bCs/>
          <w:color w:val="0070c0"/>
          <w:szCs w:val="24"/>
        </w:rPr>
      </w:r>
      <w:r>
        <w:rPr>
          <w:b/>
          <w:bCs/>
          <w:color w:val="0070c0"/>
          <w:szCs w:val="24"/>
        </w:rPr>
      </w:r>
    </w:p>
    <w:p>
      <w:pPr>
        <w:pBdr/>
        <w:spacing w:after="0"/>
        <w:ind/>
        <w:jc w:val="left"/>
        <w:rPr>
          <w:color w:val="0070c0"/>
        </w:rPr>
      </w:pPr>
      <w:r>
        <w:rPr>
          <w:b/>
          <w:bCs/>
          <w:color w:val="0070c0"/>
          <w:szCs w:val="24"/>
        </w:rPr>
        <w:t xml:space="preserve"> Journal Article Abstract (accessed from online database) </w:t>
      </w:r>
      <w:r>
        <w:rPr>
          <w:color w:val="0070c0"/>
        </w:rPr>
      </w:r>
    </w:p>
    <w:p>
      <w:pPr>
        <w:pBdr/>
        <w:spacing w:after="0"/>
        <w:ind/>
        <w:jc w:val="left"/>
        <w:rPr>
          <w:color w:val="0070c0"/>
        </w:rPr>
      </w:pPr>
      <w:r>
        <w:rPr>
          <w:color w:val="0070c0"/>
          <w:szCs w:val="24"/>
        </w:rPr>
        <w:t xml:space="preserve">[1] M. </w:t>
      </w:r>
      <w:r>
        <w:rPr>
          <w:color w:val="0070c0"/>
          <w:szCs w:val="24"/>
        </w:rPr>
        <w:t xml:space="preserve">T. Kimour and D. Meslati, “Deriving objects from use cases in real-time embedded systems,” Information and Software Technology, vol. 47, no. 8, p. 533, June 2005. [Abstract]. Ava ilable: ProQuest, http://www.umi.com/proquest/. [Accessed November 12, 2007].</w:t>
      </w:r>
      <w:r>
        <w:rPr>
          <w:color w:val="0070c0"/>
        </w:rPr>
      </w:r>
    </w:p>
    <w:p>
      <w:pPr>
        <w:pBdr/>
        <w:spacing w:after="0"/>
        <w:ind/>
        <w:jc w:val="left"/>
        <w:rPr>
          <w:b/>
          <w:bCs/>
          <w:color w:val="0070c0"/>
          <w:szCs w:val="24"/>
        </w:rPr>
      </w:pPr>
      <w:r>
        <w:rPr>
          <w:b/>
          <w:bCs/>
          <w:color w:val="0070c0"/>
          <w:szCs w:val="24"/>
        </w:rPr>
      </w:r>
      <w:r>
        <w:rPr>
          <w:b/>
          <w:bCs/>
          <w:color w:val="0070c0"/>
          <w:szCs w:val="24"/>
        </w:rPr>
      </w:r>
    </w:p>
    <w:p>
      <w:pPr>
        <w:pBdr/>
        <w:spacing w:after="0"/>
        <w:ind/>
        <w:jc w:val="left"/>
        <w:rPr>
          <w:color w:val="0070c0"/>
        </w:rPr>
      </w:pPr>
      <w:r>
        <w:rPr>
          <w:b/>
          <w:bCs/>
          <w:color w:val="0070c0"/>
          <w:szCs w:val="24"/>
        </w:rPr>
        <w:t xml:space="preserve">Journal Article in Scholarly Journal (published free of charge on the Internet) </w:t>
      </w:r>
      <w:r>
        <w:rPr>
          <w:color w:val="0070c0"/>
        </w:rPr>
      </w:r>
    </w:p>
    <w:p>
      <w:pPr>
        <w:pBdr/>
        <w:spacing w:after="0"/>
        <w:ind/>
        <w:jc w:val="left"/>
        <w:rPr>
          <w:color w:val="0070c0"/>
        </w:rPr>
      </w:pPr>
      <w:r>
        <w:rPr>
          <w:color w:val="0070c0"/>
          <w:szCs w:val="24"/>
        </w:rPr>
        <w:t xml:space="preserve">[2]</w:t>
      </w:r>
      <w:r>
        <w:rPr>
          <w:color w:val="0070c0"/>
          <w:szCs w:val="24"/>
        </w:rPr>
        <w:t xml:space="preserve"> A. Altun, “Understanding hypertext in the context of reading on the web: Language learners’ experience,” Current Issues in Education, vol. 6, no. 12, July, 2005. [Online serial]. Available: http://cie.ed.asu.edu/volume6/number12/. [Accessed Dec. 2, 2007].</w:t>
      </w:r>
      <w:r>
        <w:rPr>
          <w:color w:val="0070c0"/>
        </w:rPr>
      </w:r>
    </w:p>
    <w:p>
      <w:pPr>
        <w:pBdr/>
        <w:spacing w:after="0"/>
        <w:ind/>
        <w:jc w:val="left"/>
        <w:rPr>
          <w:color w:val="0070c0"/>
          <w:szCs w:val="24"/>
        </w:rPr>
      </w:pPr>
      <w:r>
        <w:rPr>
          <w:color w:val="0070c0"/>
          <w:szCs w:val="24"/>
        </w:rPr>
      </w:r>
      <w:r>
        <w:rPr>
          <w:color w:val="0070c0"/>
          <w:szCs w:val="24"/>
        </w:rPr>
      </w:r>
    </w:p>
    <w:p>
      <w:pPr>
        <w:pBdr/>
        <w:spacing w:after="0"/>
        <w:ind/>
        <w:jc w:val="left"/>
        <w:rPr>
          <w:color w:val="0070c0"/>
        </w:rPr>
      </w:pPr>
      <w:r>
        <w:rPr>
          <w:b/>
          <w:bCs/>
          <w:color w:val="0070c0"/>
          <w:szCs w:val="24"/>
        </w:rPr>
        <w:t xml:space="preserve">Newspaper Article from the Internet</w:t>
      </w:r>
      <w:r>
        <w:rPr>
          <w:color w:val="0070c0"/>
        </w:rPr>
      </w:r>
    </w:p>
    <w:p>
      <w:pPr>
        <w:pBdr/>
        <w:spacing w:after="0"/>
        <w:ind/>
        <w:jc w:val="left"/>
        <w:rPr>
          <w:color w:val="0070c0"/>
        </w:rPr>
      </w:pPr>
      <w:r>
        <w:rPr>
          <w:color w:val="0070c0"/>
          <w:szCs w:val="24"/>
        </w:rPr>
        <w:t xml:space="preserve">[3] C. Wilson-Clark, “Computers ranked as key literacy,” The Atlanta Journal Constitution, para. 3, March 29, 2007. [Online], Available: http://www.thewest.com.au. [Accessed Sept. 18, 2007].</w:t>
      </w:r>
      <w:r>
        <w:rPr>
          <w:color w:val="0070c0"/>
        </w:rPr>
      </w:r>
    </w:p>
    <w:p>
      <w:pPr>
        <w:pBdr/>
        <w:spacing w:after="0"/>
        <w:ind/>
        <w:jc w:val="left"/>
        <w:rPr>
          <w:b/>
          <w:bCs/>
          <w:color w:val="0070c0"/>
          <w:szCs w:val="24"/>
        </w:rPr>
      </w:pPr>
      <w:r>
        <w:rPr>
          <w:b/>
          <w:bCs/>
          <w:color w:val="0070c0"/>
          <w:szCs w:val="24"/>
        </w:rPr>
      </w:r>
      <w:r>
        <w:rPr>
          <w:b/>
          <w:bCs/>
          <w:color w:val="0070c0"/>
          <w:szCs w:val="24"/>
        </w:rPr>
      </w:r>
    </w:p>
    <w:p>
      <w:pPr>
        <w:pBdr/>
        <w:spacing w:after="0"/>
        <w:ind/>
        <w:jc w:val="left"/>
        <w:rPr>
          <w:color w:val="0070c0"/>
        </w:rPr>
      </w:pPr>
      <w:r>
        <w:rPr>
          <w:b/>
          <w:bCs/>
          <w:color w:val="0070c0"/>
          <w:szCs w:val="24"/>
        </w:rPr>
        <w:t xml:space="preserve">Internet Documents</w:t>
      </w:r>
      <w:r>
        <w:rPr>
          <w:color w:val="0070c0"/>
        </w:rPr>
      </w:r>
    </w:p>
    <w:p>
      <w:pPr>
        <w:pBdr/>
        <w:spacing w:after="0"/>
        <w:ind/>
        <w:jc w:val="left"/>
        <w:rPr>
          <w:color w:val="0070c0"/>
        </w:rPr>
      </w:pPr>
      <w:r>
        <w:rPr>
          <w:b/>
          <w:bCs/>
          <w:color w:val="0070c0"/>
          <w:szCs w:val="24"/>
        </w:rPr>
        <w:t xml:space="preserve"> Professional Internet Site </w:t>
      </w:r>
      <w:r>
        <w:rPr>
          <w:color w:val="0070c0"/>
        </w:rPr>
      </w:r>
    </w:p>
    <w:p>
      <w:pPr>
        <w:pBdr/>
        <w:spacing w:after="0"/>
        <w:ind/>
        <w:jc w:val="left"/>
        <w:rPr>
          <w:color w:val="0070c0"/>
        </w:rPr>
      </w:pPr>
      <w:r>
        <w:rPr>
          <w:color w:val="0070c0"/>
          <w:szCs w:val="24"/>
        </w:rPr>
        <w:t xml:space="preserve">[1] European Telecommunications Standards </w:t>
      </w:r>
      <w:r>
        <w:rPr>
          <w:color w:val="0070c0"/>
          <w:szCs w:val="24"/>
        </w:rPr>
        <w:t xml:space="preserve">Institute, “Digital Video Broadcasting (DVB): Implementation guide for DVB terrestrial services; transmission aspects,” European Telecommunications Standards Institute, ETSI-TR-101, 2007. [Online]. Available: http://www.etsi.org. [Accessed: Nov. 12, 2007].</w:t>
      </w:r>
      <w:r>
        <w:rPr>
          <w:color w:val="0070c0"/>
        </w:rPr>
      </w:r>
    </w:p>
    <w:p>
      <w:pPr>
        <w:pBdr/>
        <w:spacing w:after="0"/>
        <w:ind/>
        <w:jc w:val="left"/>
        <w:rPr>
          <w:color w:val="0070c0"/>
          <w:szCs w:val="24"/>
        </w:rPr>
      </w:pPr>
      <w:r>
        <w:rPr>
          <w:color w:val="0070c0"/>
          <w:szCs w:val="24"/>
        </w:rPr>
      </w:r>
      <w:r>
        <w:rPr>
          <w:color w:val="0070c0"/>
          <w:szCs w:val="24"/>
        </w:rPr>
      </w:r>
    </w:p>
    <w:p>
      <w:pPr>
        <w:pBdr/>
        <w:spacing w:after="0"/>
        <w:ind/>
        <w:jc w:val="left"/>
        <w:rPr>
          <w:color w:val="0070c0"/>
        </w:rPr>
      </w:pPr>
      <w:r>
        <w:rPr>
          <w:b/>
          <w:bCs/>
          <w:color w:val="0070c0"/>
          <w:szCs w:val="24"/>
        </w:rPr>
        <w:t xml:space="preserve">Journal Articles </w:t>
      </w:r>
      <w:r>
        <w:rPr>
          <w:color w:val="0070c0"/>
        </w:rPr>
      </w:r>
    </w:p>
    <w:p>
      <w:pPr>
        <w:pBdr/>
        <w:spacing w:after="0"/>
        <w:ind/>
        <w:jc w:val="left"/>
        <w:rPr>
          <w:color w:val="0070c0"/>
        </w:rPr>
      </w:pPr>
      <w:r>
        <w:rPr>
          <w:b/>
          <w:bCs/>
          <w:color w:val="0070c0"/>
          <w:szCs w:val="24"/>
        </w:rPr>
        <w:t xml:space="preserve">Article in Journal (paginated by annual volume) </w:t>
      </w:r>
      <w:r>
        <w:rPr>
          <w:color w:val="0070c0"/>
        </w:rPr>
      </w:r>
    </w:p>
    <w:p>
      <w:pPr>
        <w:pBdr/>
        <w:spacing w:after="0"/>
        <w:ind/>
        <w:jc w:val="left"/>
        <w:rPr>
          <w:color w:val="0070c0"/>
        </w:rPr>
      </w:pPr>
      <w:r>
        <w:rPr>
          <w:color w:val="0070c0"/>
          <w:szCs w:val="24"/>
        </w:rPr>
        <w:t xml:space="preserve">[8] K. A. Nelson, R. J. Davis, D. R. Lutz, and W. Smith, “Optical generation of tunable ultrasonic waves,” Journal of Applied Physics, vol. 53, no. 2, Feb., pp. 1144-1149, 2002.</w:t>
      </w:r>
      <w:r>
        <w:rPr>
          <w:color w:val="0070c0"/>
        </w:rPr>
      </w:r>
    </w:p>
    <w:p>
      <w:pPr>
        <w:pBdr/>
        <w:spacing w:after="0"/>
        <w:ind/>
        <w:jc w:val="left"/>
        <w:rPr>
          <w:color w:val="0070c0"/>
          <w:szCs w:val="24"/>
        </w:rPr>
      </w:pPr>
      <w:r>
        <w:rPr>
          <w:color w:val="0070c0"/>
          <w:szCs w:val="24"/>
        </w:rPr>
      </w:r>
      <w:r>
        <w:rPr>
          <w:color w:val="0070c0"/>
          <w:szCs w:val="24"/>
        </w:rPr>
      </w:r>
    </w:p>
    <w:p>
      <w:pPr>
        <w:pBdr/>
        <w:spacing w:after="0"/>
        <w:ind/>
        <w:jc w:val="left"/>
        <w:rPr>
          <w:color w:val="0070c0"/>
        </w:rPr>
      </w:pPr>
      <w:r>
        <w:rPr>
          <w:b/>
          <w:bCs/>
          <w:color w:val="0070c0"/>
          <w:szCs w:val="24"/>
        </w:rPr>
        <w:t xml:space="preserve">Books</w:t>
      </w:r>
      <w:r>
        <w:rPr>
          <w:color w:val="0070c0"/>
        </w:rPr>
      </w:r>
    </w:p>
    <w:p>
      <w:pPr>
        <w:pBdr/>
        <w:spacing w:after="0"/>
        <w:ind/>
        <w:jc w:val="left"/>
        <w:rPr>
          <w:color w:val="0070c0"/>
        </w:rPr>
      </w:pPr>
      <w:r>
        <w:rPr>
          <w:b/>
          <w:bCs/>
          <w:color w:val="0070c0"/>
          <w:szCs w:val="24"/>
        </w:rPr>
        <w:t xml:space="preserve">Single Author</w:t>
      </w:r>
      <w:r>
        <w:rPr>
          <w:color w:val="0070c0"/>
        </w:rPr>
      </w:r>
    </w:p>
    <w:p>
      <w:pPr>
        <w:pBdr/>
        <w:spacing w:after="0"/>
        <w:ind/>
        <w:jc w:val="left"/>
        <w:rPr>
          <w:color w:val="0070c0"/>
        </w:rPr>
      </w:pPr>
      <w:r>
        <w:rPr>
          <w:color w:val="0070c0"/>
          <w:szCs w:val="24"/>
        </w:rPr>
        <w:t xml:space="preserve">[1] W. K. Chen, Linear Networks and Systems. Belmont, CA: Wadsworth Press, 2003. </w:t>
      </w:r>
      <w:r>
        <w:rPr>
          <w:color w:val="0070c0"/>
        </w:rPr>
      </w:r>
    </w:p>
    <w:p>
      <w:pPr>
        <w:pBdr/>
        <w:spacing w:after="0"/>
        <w:ind/>
        <w:jc w:val="left"/>
        <w:rPr>
          <w:color w:val="0070c0"/>
          <w:szCs w:val="24"/>
        </w:rPr>
      </w:pPr>
      <w:r>
        <w:rPr>
          <w:color w:val="0070c0"/>
          <w:szCs w:val="24"/>
        </w:rPr>
      </w:r>
      <w:r>
        <w:rPr>
          <w:color w:val="0070c0"/>
          <w:szCs w:val="24"/>
        </w:rPr>
      </w:r>
    </w:p>
    <w:p>
      <w:pPr>
        <w:pBdr/>
        <w:spacing w:after="0"/>
        <w:ind/>
        <w:jc w:val="left"/>
        <w:rPr>
          <w:color w:val="0070c0"/>
        </w:rPr>
      </w:pPr>
      <w:r>
        <w:rPr>
          <w:b/>
          <w:bCs/>
          <w:color w:val="0070c0"/>
          <w:szCs w:val="24"/>
        </w:rPr>
        <w:t xml:space="preserve">Edited Book</w:t>
      </w:r>
      <w:r>
        <w:rPr>
          <w:color w:val="0070c0"/>
        </w:rPr>
      </w:r>
    </w:p>
    <w:p>
      <w:pPr>
        <w:pBdr/>
        <w:spacing w:after="0"/>
        <w:ind/>
        <w:jc w:val="left"/>
        <w:rPr>
          <w:color w:val="0070c0"/>
        </w:rPr>
      </w:pPr>
      <w:r>
        <w:rPr>
          <w:color w:val="0070c0"/>
          <w:szCs w:val="24"/>
        </w:rPr>
        <w:t xml:space="preserve">[2] J. L. Spudich and B. H. Satir, Eds., Sensory Receptors and Signal Transduction. New York: Wiley-Liss, 2001. </w:t>
      </w:r>
      <w:r>
        <w:rPr>
          <w:color w:val="0070c0"/>
        </w:rPr>
      </w:r>
    </w:p>
    <w:p>
      <w:pPr>
        <w:pBdr/>
        <w:spacing w:after="0"/>
        <w:ind/>
        <w:jc w:val="left"/>
        <w:rPr>
          <w:color w:val="0070c0"/>
        </w:rPr>
      </w:pPr>
      <w:r>
        <w:rPr>
          <w:b/>
          <w:bCs/>
          <w:color w:val="0070c0"/>
          <w:szCs w:val="24"/>
        </w:rPr>
        <w:t xml:space="preserve">Selection in an Edited Book</w:t>
      </w:r>
      <w:r>
        <w:rPr>
          <w:color w:val="0070c0"/>
        </w:rPr>
      </w:r>
    </w:p>
    <w:p>
      <w:pPr>
        <w:pBdr/>
        <w:spacing w:after="0"/>
        <w:ind/>
        <w:jc w:val="left"/>
        <w:rPr>
          <w:color w:val="0070c0"/>
        </w:rPr>
      </w:pPr>
      <w:r>
        <w:rPr>
          <w:color w:val="0070c0"/>
          <w:szCs w:val="24"/>
        </w:rPr>
        <w:t xml:space="preserve">[3] E. D. Lipson and B. D. Horwitz, “Photosensory reception and transduction,” in Sensory Receptors and Signal Transduction, J. L. Spudich and B. H. Satir, Eds. New York: Wiley-Liss, 2001, pp-1-64. </w:t>
      </w:r>
      <w:r>
        <w:rPr>
          <w:color w:val="0070c0"/>
        </w:rPr>
      </w:r>
    </w:p>
    <w:p>
      <w:pPr>
        <w:pBdr/>
        <w:spacing w:after="0"/>
        <w:ind/>
        <w:jc w:val="left"/>
        <w:rPr>
          <w:color w:val="0070c0"/>
        </w:rPr>
      </w:pPr>
      <w:r>
        <w:rPr>
          <w:b/>
          <w:bCs/>
          <w:color w:val="0070c0"/>
          <w:szCs w:val="24"/>
        </w:rPr>
        <w:t xml:space="preserve">Three or More Authors</w:t>
      </w:r>
      <w:r>
        <w:rPr>
          <w:color w:val="0070c0"/>
        </w:rPr>
      </w:r>
    </w:p>
    <w:p>
      <w:pPr>
        <w:pBdr/>
        <w:spacing w:after="0"/>
        <w:ind/>
        <w:jc w:val="left"/>
        <w:rPr>
          <w:color w:val="0070c0"/>
        </w:rPr>
      </w:pPr>
      <w:r>
        <w:rPr>
          <w:color w:val="0070c0"/>
          <w:szCs w:val="24"/>
        </w:rPr>
        <w:t xml:space="preserve">[4] R. Hayes, G. Pisano, and S. Wheelwright, Operations, Strategy, and Technical Knowledge. Hoboken, NJ: Wiley, 2007. </w:t>
      </w:r>
      <w:r>
        <w:rPr>
          <w:color w:val="0070c0"/>
        </w:rPr>
      </w:r>
    </w:p>
    <w:p>
      <w:pPr>
        <w:pBdr/>
        <w:spacing w:after="0"/>
        <w:ind/>
        <w:jc w:val="left"/>
        <w:rPr>
          <w:color w:val="0070c0"/>
          <w:szCs w:val="24"/>
        </w:rPr>
      </w:pPr>
      <w:r>
        <w:rPr>
          <w:color w:val="0070c0"/>
          <w:szCs w:val="24"/>
        </w:rPr>
      </w:r>
      <w:r>
        <w:rPr>
          <w:color w:val="0070c0"/>
          <w:szCs w:val="24"/>
        </w:rPr>
      </w:r>
    </w:p>
    <w:p>
      <w:pPr>
        <w:pBdr/>
        <w:spacing w:after="0"/>
        <w:ind/>
        <w:jc w:val="left"/>
        <w:rPr>
          <w:color w:val="0070c0"/>
        </w:rPr>
      </w:pPr>
      <w:r>
        <w:rPr>
          <w:b/>
          <w:bCs/>
          <w:color w:val="0070c0"/>
          <w:szCs w:val="24"/>
        </w:rPr>
        <w:t xml:space="preserve">Manual</w:t>
      </w:r>
      <w:r>
        <w:rPr>
          <w:color w:val="0070c0"/>
        </w:rPr>
      </w:r>
    </w:p>
    <w:p>
      <w:pPr>
        <w:pBdr/>
        <w:spacing w:after="0"/>
        <w:ind/>
        <w:jc w:val="left"/>
        <w:rPr>
          <w:color w:val="0070c0"/>
        </w:rPr>
      </w:pPr>
      <w:r>
        <w:rPr>
          <w:color w:val="0070c0"/>
          <w:szCs w:val="24"/>
        </w:rPr>
        <w:t xml:space="preserve"> [6] Bell Telephone Laboratories Technical Staff, Transmission System for Communication, Bell Telephone Lab, 2005.</w:t>
      </w:r>
      <w:r>
        <w:rPr>
          <w:color w:val="0070c0"/>
        </w:rPr>
      </w:r>
    </w:p>
    <w:p>
      <w:pPr>
        <w:pBdr/>
        <w:spacing w:after="0"/>
        <w:ind/>
        <w:jc w:val="left"/>
        <w:rPr>
          <w:color w:val="0070c0"/>
        </w:rPr>
      </w:pPr>
      <w:r>
        <w:rPr>
          <w:b/>
          <w:bCs/>
          <w:color w:val="0070c0"/>
          <w:szCs w:val="24"/>
        </w:rPr>
        <w:t xml:space="preserve">Technical Report</w:t>
      </w:r>
      <w:r>
        <w:rPr>
          <w:color w:val="0070c0"/>
        </w:rPr>
      </w:r>
    </w:p>
    <w:p>
      <w:pPr>
        <w:pBdr/>
        <w:spacing w:after="0"/>
        <w:ind/>
        <w:jc w:val="left"/>
        <w:rPr>
          <w:color w:val="0070c0"/>
        </w:rPr>
      </w:pPr>
      <w:r>
        <w:rPr>
          <w:color w:val="0070c0"/>
          <w:szCs w:val="24"/>
        </w:rPr>
        <w:t xml:space="preserve"> [8] K. E. Elliott and C. M. Greene, “A local adaptive protocol,” Argonne National Laboratory, Argonne, France, Tech. Report. 916-1010-BB, 7 Apr. 2007. </w:t>
      </w:r>
      <w:r>
        <w:rPr>
          <w:color w:val="0070c0"/>
        </w:rPr>
      </w:r>
    </w:p>
    <w:p>
      <w:pPr>
        <w:pBdr/>
        <w:spacing w:after="0"/>
        <w:ind/>
        <w:jc w:val="left"/>
        <w:rPr>
          <w:color w:val="0070c0"/>
        </w:rPr>
      </w:pPr>
      <w:r>
        <w:rPr>
          <w:b/>
          <w:bCs/>
          <w:color w:val="0070c0"/>
          <w:szCs w:val="24"/>
        </w:rPr>
        <w:t xml:space="preserve">Patent/Standard</w:t>
      </w:r>
      <w:r>
        <w:rPr>
          <w:color w:val="0070c0"/>
        </w:rPr>
      </w:r>
    </w:p>
    <w:p>
      <w:pPr>
        <w:pBdr/>
        <w:spacing w:after="0"/>
        <w:ind/>
        <w:jc w:val="left"/>
        <w:rPr>
          <w:color w:val="0070c0"/>
        </w:rPr>
      </w:pPr>
      <w:r>
        <w:rPr>
          <w:color w:val="0070c0"/>
          <w:szCs w:val="24"/>
        </w:rPr>
        <w:t xml:space="preserve">[9] K. Kimura and A. Lipeles, “Fuzzy controller component,” U. S. Patent 14, 860,040, 14 Dec., 2006.</w:t>
      </w:r>
      <w:r>
        <w:rPr>
          <w:color w:val="0070c0"/>
        </w:rPr>
      </w:r>
    </w:p>
    <w:p>
      <w:pPr>
        <w:pBdr/>
        <w:spacing w:after="200" w:line="276" w:lineRule="auto"/>
        <w:ind/>
        <w:jc w:val="left"/>
        <w:rPr/>
      </w:pPr>
      <w:r/>
      <w:r/>
    </w:p>
    <w:p>
      <w:pPr>
        <w:pBdr/>
        <w:spacing w:after="0"/>
        <w:ind/>
        <w:jc w:val="left"/>
        <w:rPr/>
      </w:pPr>
      <w:r>
        <w:rPr>
          <w:b/>
          <w:szCs w:val="24"/>
        </w:rPr>
        <w:t xml:space="preserve">*** Citation should be given to all the contents taken from different paper/online website/book.</w:t>
      </w:r>
      <w:r/>
    </w:p>
    <w:p>
      <w:pPr>
        <w:pBdr/>
        <w:spacing w:after="0"/>
        <w:ind/>
        <w:jc w:val="left"/>
        <w:rPr/>
      </w:pPr>
      <w:r>
        <w:rPr>
          <w:b/>
          <w:szCs w:val="24"/>
        </w:rPr>
        <w:t xml:space="preserve">Example : Implementation of the web site using java script[1]</w:t>
      </w:r>
      <w:r/>
    </w:p>
    <w:p>
      <w:pPr>
        <w:pBdr/>
        <w:spacing w:after="0"/>
        <w:ind/>
        <w:jc w:val="left"/>
        <w:rPr/>
      </w:pPr>
      <w:r>
        <w:rPr>
          <w:b/>
          <w:szCs w:val="24"/>
        </w:rPr>
        <w:t xml:space="preserve">suppose same above sentence is taken from more than one source please cite it as Implementation of the web site using java script[1,2] or [1-3/4] if it is from more than 3 or 4 sources in the reference part. </w:t>
      </w:r>
      <w:r/>
    </w:p>
    <w:p>
      <w:pPr>
        <w:pBdr/>
        <w:spacing w:after="0"/>
        <w:ind/>
        <w:jc w:val="left"/>
        <w:rPr>
          <w:b/>
          <w:sz w:val="36"/>
        </w:rPr>
      </w:pPr>
      <w:r>
        <w:rPr>
          <w:b/>
          <w:sz w:val="36"/>
        </w:rPr>
      </w:r>
      <w:r>
        <w:rPr>
          <w:b/>
          <w:sz w:val="36"/>
        </w:rPr>
      </w:r>
    </w:p>
    <w:p>
      <w:pPr>
        <w:pBdr/>
        <w:spacing w:after="0"/>
        <w:ind/>
        <w:jc w:val="left"/>
        <w:rPr/>
      </w:pPr>
      <w:r>
        <w:rPr>
          <w:b/>
          <w:sz w:val="36"/>
        </w:rPr>
        <w:t xml:space="preserve">Kindly follow this link for citation: </w:t>
      </w:r>
      <w:r/>
    </w:p>
    <w:p>
      <w:pPr>
        <w:pBdr/>
        <w:spacing w:after="0"/>
        <w:ind/>
        <w:jc w:val="left"/>
        <w:rPr>
          <w:b/>
          <w:bCs/>
          <w:i/>
          <w:highlight w:val="none"/>
        </w:rPr>
      </w:pPr>
      <w:r>
        <w:rPr>
          <w:b/>
          <w:i/>
          <w:iCs/>
          <w:szCs w:val="24"/>
        </w:rPr>
      </w:r>
      <w:hyperlink r:id="rId13" w:tooltip="https://ieee-dataport.org/sites/default/files/analysis/27/IEEE Citation Guidelines.pdf" w:history="1">
        <w:r>
          <w:rPr>
            <w:rStyle w:val="186"/>
            <w:b/>
            <w:i/>
            <w:iCs/>
            <w:szCs w:val="24"/>
          </w:rPr>
          <w:t xml:space="preserve">https://ieee-dataport.org/sites/default/files/analysis/27/IEEE%20Citation%20Guidelines.pdf</w:t>
        </w:r>
        <w:r>
          <w:rPr>
            <w:rStyle w:val="186"/>
          </w:rPr>
        </w:r>
      </w:hyperlink>
      <w:r/>
    </w:p>
    <w:p>
      <w:pPr>
        <w:pBdr/>
        <w:spacing w:after="0"/>
        <w:ind/>
        <w:jc w:val="left"/>
        <w:rPr/>
      </w:pPr>
      <w:r/>
      <w:r/>
    </w:p>
    <w:p>
      <w:pPr>
        <w:pBdr/>
        <w:spacing w:after="0"/>
        <w:ind/>
        <w:jc w:val="left"/>
        <w:rPr/>
      </w:pPr>
      <w:r/>
      <w:r/>
    </w:p>
    <w:p>
      <w:pPr>
        <w:pBdr/>
        <w:spacing w:after="0"/>
        <w:ind/>
        <w:jc w:val="left"/>
        <w:rPr/>
      </w:pPr>
      <w:r/>
      <w:r/>
    </w:p>
    <w:p>
      <w:pPr>
        <w:pBdr/>
        <w:spacing w:after="0"/>
        <w:ind/>
        <w:jc w:val="left"/>
        <w:rPr/>
      </w:pPr>
      <w:r/>
      <w:r/>
    </w:p>
    <w:p>
      <w:pPr>
        <w:pBdr/>
        <w:spacing w:after="0"/>
        <w:ind/>
        <w:jc w:val="left"/>
        <w:rPr/>
      </w:pPr>
      <w:r/>
      <w:r/>
    </w:p>
    <w:p>
      <w:pPr>
        <w:pBdr/>
        <w:spacing w:after="0"/>
        <w:ind/>
        <w:jc w:val="left"/>
        <w:rPr/>
      </w:pPr>
      <w:r/>
      <w:r/>
    </w:p>
    <w:p>
      <w:pPr>
        <w:pBdr/>
        <w:spacing w:after="0"/>
        <w:ind/>
        <w:jc w:val="left"/>
        <w:rPr/>
      </w:pPr>
      <w:r/>
      <w:r/>
    </w:p>
    <w:p>
      <w:pPr>
        <w:pBdr/>
        <w:spacing w:after="0"/>
        <w:ind/>
        <w:jc w:val="left"/>
        <w:rPr/>
      </w:pPr>
      <w:r/>
      <w:r/>
    </w:p>
    <w:p>
      <w:pPr>
        <w:pBdr/>
        <w:spacing w:after="0"/>
        <w:ind/>
        <w:jc w:val="left"/>
        <w:rPr/>
      </w:pPr>
      <w:r/>
      <w:r/>
    </w:p>
    <w:p>
      <w:pPr>
        <w:pBdr/>
        <w:spacing w:after="0"/>
        <w:ind/>
        <w:jc w:val="left"/>
        <w:rPr/>
      </w:pPr>
      <w:r/>
      <w:r/>
    </w:p>
    <w:p>
      <w:pPr>
        <w:pBdr/>
        <w:spacing w:after="0"/>
        <w:ind/>
        <w:jc w:val="left"/>
        <w:rPr/>
      </w:pPr>
      <w:r/>
      <w:r/>
    </w:p>
    <w:p>
      <w:pPr>
        <w:pBdr/>
        <w:spacing w:after="0"/>
        <w:ind/>
        <w:jc w:val="left"/>
        <w:rPr/>
      </w:pPr>
      <w:r/>
      <w:r/>
    </w:p>
    <w:p>
      <w:pPr>
        <w:pBdr/>
        <w:spacing w:after="0"/>
        <w:ind/>
        <w:jc w:val="left"/>
        <w:rPr/>
      </w:pPr>
      <w:r/>
      <w:r/>
    </w:p>
    <w:p>
      <w:pPr>
        <w:pBdr/>
        <w:spacing w:after="0"/>
        <w:ind/>
        <w:jc w:val="left"/>
        <w:rPr/>
      </w:pPr>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CHAPTER 1: INTRODUCTION</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1.1 Background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Computer graphics is a branch of computer science that focuses on generating visual content through computational means. It plays a crucial role in various fields such as entertainment, education, simulation, and visualization. The ability to create realis</w:t>
      </w:r>
      <w:r>
        <w:rPr>
          <w:rFonts w:ascii="Times New Roman" w:hAnsi="Times New Roman" w:eastAsia="Times New Roman" w:cs="Times New Roman"/>
          <w:color w:val="000000"/>
          <w:sz w:val="24"/>
        </w:rPr>
        <w:t xml:space="preserve">tic and interactive graphics has revolutionized the way we interact with digital information. This project aims to simulate a rocket launch sequence using OpenGL and GLUT, providing an engaging demonstration of 3D graphics and animation techniques.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1.2 Brief History of Technology/Concept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history of computer graphics dates back to the 1950s when simple graphics systems were used for scientific and military applications. The advent of raster graphics in the 1960s enabled more complex and detailed images. The development of hardware accel</w:t>
      </w:r>
      <w:r>
        <w:rPr>
          <w:rFonts w:ascii="Times New Roman" w:hAnsi="Times New Roman" w:eastAsia="Times New Roman" w:cs="Times New Roman"/>
          <w:color w:val="000000"/>
          <w:sz w:val="24"/>
        </w:rPr>
        <w:t xml:space="preserve">erators in the 1980s and 1990s significantly improved rendering speeds and quality. OpenGL (Open Graphics Library) was introduced in 1992 as a cross-platform API for rendering 2D and 3D vector graphics. GLUT (OpenGL Utility Toolkit) was developed to provid</w:t>
      </w:r>
      <w:r>
        <w:rPr>
          <w:rFonts w:ascii="Times New Roman" w:hAnsi="Times New Roman" w:eastAsia="Times New Roman" w:cs="Times New Roman"/>
          <w:color w:val="000000"/>
          <w:sz w:val="24"/>
        </w:rPr>
        <w:t xml:space="preserve">e a framework for managing windows and handling input in OpenGL applications.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1.3 Applications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Computer graphics have widespread applications, including:</w:t>
      </w:r>
      <w:r/>
    </w:p>
    <w:p>
      <w:pPr>
        <w:pStyle w:val="695"/>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Entertainment</w:t>
      </w:r>
      <w:r>
        <w:rPr>
          <w:rFonts w:ascii="Times New Roman" w:hAnsi="Times New Roman" w:eastAsia="Times New Roman" w:cs="Times New Roman"/>
          <w:color w:val="000000"/>
          <w:sz w:val="24"/>
        </w:rPr>
        <w:t xml:space="preserve">: In movies, video games, and virtual reality, computer graphics create immersive environments and characters.</w:t>
      </w:r>
      <w:r/>
    </w:p>
    <w:p>
      <w:pPr>
        <w:pStyle w:val="695"/>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Education</w:t>
      </w:r>
      <w:r>
        <w:rPr>
          <w:rFonts w:ascii="Times New Roman" w:hAnsi="Times New Roman" w:eastAsia="Times New Roman" w:cs="Times New Roman"/>
          <w:color w:val="000000"/>
          <w:sz w:val="24"/>
        </w:rPr>
        <w:t xml:space="preserve">: Interactive simulations and visualizations help in teaching complex concepts.</w:t>
      </w:r>
      <w:r/>
    </w:p>
    <w:p>
      <w:pPr>
        <w:pStyle w:val="695"/>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Medical Imaging</w:t>
      </w:r>
      <w:r>
        <w:rPr>
          <w:rFonts w:ascii="Times New Roman" w:hAnsi="Times New Roman" w:eastAsia="Times New Roman" w:cs="Times New Roman"/>
          <w:color w:val="000000"/>
          <w:sz w:val="24"/>
        </w:rPr>
        <w:t xml:space="preserve">: Graphics are used to visualize medical data, aiding in diagnosis and treatment planning.</w:t>
      </w:r>
      <w:r/>
    </w:p>
    <w:p>
      <w:pPr>
        <w:pStyle w:val="695"/>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Engineering and Design</w:t>
      </w:r>
      <w:r>
        <w:rPr>
          <w:rFonts w:ascii="Times New Roman" w:hAnsi="Times New Roman" w:eastAsia="Times New Roman" w:cs="Times New Roman"/>
          <w:color w:val="000000"/>
          <w:sz w:val="24"/>
        </w:rPr>
        <w:t xml:space="preserve">: CAD (Computer-Aided Design) tools rely on graphics for designing and visualizing products.</w:t>
      </w:r>
      <w:r/>
    </w:p>
    <w:p>
      <w:pPr>
        <w:pStyle w:val="695"/>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Scientific Visualization</w:t>
      </w:r>
      <w:r>
        <w:rPr>
          <w:rFonts w:ascii="Times New Roman" w:hAnsi="Times New Roman" w:eastAsia="Times New Roman" w:cs="Times New Roman"/>
          <w:color w:val="000000"/>
          <w:sz w:val="24"/>
        </w:rPr>
        <w:t xml:space="preserve">: Researchers use graphics to visualize large datasets, making it easier to understand complex phenomena.</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1.4 Research Motivation and Problem Statement</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1.4.1 Research Motivation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motivation behind this project is to understand and demonstrate the capabilities of computer graphics in simulating real-world phenomena. By creating a detailed and realistic rocket launch sequence, the project aims to showcase the potential of OpenGL </w:t>
      </w:r>
      <w:r>
        <w:rPr>
          <w:rFonts w:ascii="Times New Roman" w:hAnsi="Times New Roman" w:eastAsia="Times New Roman" w:cs="Times New Roman"/>
          <w:color w:val="000000"/>
          <w:sz w:val="24"/>
        </w:rPr>
        <w:t xml:space="preserve">and GLUT for educational and entertainment purposes. Additionally, it provides a hands-on experience with 3D modeling, animation, and interactive graphics programming.</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1.4.2 Statement of the Problem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problem addressed by this project is the need for an engaging and realistic simulation of a rocket launch. The goal is to develop a 3D animation that accurately represents the stages of a rocket launch, including booster separation and satellite deploy</w:t>
      </w:r>
      <w:r>
        <w:rPr>
          <w:rFonts w:ascii="Times New Roman" w:hAnsi="Times New Roman" w:eastAsia="Times New Roman" w:cs="Times New Roman"/>
          <w:color w:val="000000"/>
          <w:sz w:val="24"/>
        </w:rPr>
        <w:t xml:space="preserve">ment. This requires careful modeling, animation, and rendering to achieve a visually appealing and informative simulation.</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1.5 Research Objectives and Contributions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1.5.1 Primary Objectives</w:t>
      </w:r>
      <w:r/>
    </w:p>
    <w:p>
      <w:pPr>
        <w:pStyle w:val="695"/>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To develop a 3D simulation of a rocket launch using OpenGL and GLUT.</w:t>
      </w:r>
      <w:r/>
    </w:p>
    <w:p>
      <w:pPr>
        <w:pStyle w:val="695"/>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To create realistic models of the rocket, boosters, and satellite.</w:t>
      </w:r>
      <w:r/>
    </w:p>
    <w:p>
      <w:pPr>
        <w:pStyle w:val="695"/>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To animate the launch sequence, including booster separation and satellite deployment.</w:t>
      </w:r>
      <w:r/>
    </w:p>
    <w:p>
      <w:pPr>
        <w:pStyle w:val="695"/>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To implement interactive controls for starting the launch and managing the simulation.</w:t>
      </w:r>
      <w:r/>
    </w:p>
    <w:p>
      <w:pPr>
        <w:pStyle w:val="695"/>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To enhance the visual realism through lighting, shading, and material properties.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1.5.2 Main Contributions</w:t>
      </w:r>
      <w:r/>
    </w:p>
    <w:p>
      <w:pPr>
        <w:pStyle w:val="695"/>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detailed and realistic 3D model of a rocket and its components.</w:t>
      </w:r>
      <w:r/>
    </w:p>
    <w:p>
      <w:pPr>
        <w:pStyle w:val="695"/>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An animated simulation of a rocket launch, showcasing various stages of the launch.</w:t>
      </w:r>
      <w:r/>
    </w:p>
    <w:p>
      <w:pPr>
        <w:pStyle w:val="695"/>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Interactive controls that allow users to initiate and manage the simulation.</w:t>
      </w:r>
      <w:r/>
    </w:p>
    <w:p>
      <w:pPr>
        <w:pStyle w:val="695"/>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framework for using OpenGL and GLUT to create similar simulations in other contexts.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1.6 Organization of the Report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report is organized as follows:</w:t>
      </w:r>
      <w:r/>
    </w:p>
    <w:p>
      <w:pPr>
        <w:pStyle w:val="695"/>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Chapter 1</w:t>
      </w:r>
      <w:r>
        <w:rPr>
          <w:rFonts w:ascii="Times New Roman" w:hAnsi="Times New Roman" w:eastAsia="Times New Roman" w:cs="Times New Roman"/>
          <w:color w:val="000000"/>
          <w:sz w:val="24"/>
        </w:rPr>
        <w:t xml:space="preserve">: Introduction - Provides background information, research motivation, problem statement, objectives, contributions, and the organization of the report.</w:t>
      </w:r>
      <w:r/>
    </w:p>
    <w:p>
      <w:pPr>
        <w:pStyle w:val="695"/>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Chapter 2</w:t>
      </w:r>
      <w:r>
        <w:rPr>
          <w:rFonts w:ascii="Times New Roman" w:hAnsi="Times New Roman" w:eastAsia="Times New Roman" w:cs="Times New Roman"/>
          <w:color w:val="000000"/>
          <w:sz w:val="24"/>
        </w:rPr>
        <w:t xml:space="preserve">: Literature Survey - Reviews related work and studies the tools and technologies used.</w:t>
      </w:r>
      <w:r/>
    </w:p>
    <w:p>
      <w:pPr>
        <w:pStyle w:val="695"/>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Chapter 3</w:t>
      </w:r>
      <w:r>
        <w:rPr>
          <w:rFonts w:ascii="Times New Roman" w:hAnsi="Times New Roman" w:eastAsia="Times New Roman" w:cs="Times New Roman"/>
          <w:color w:val="000000"/>
          <w:sz w:val="24"/>
        </w:rPr>
        <w:t xml:space="preserve">: System Design and Implementation - Details the design and implementation of the project.</w:t>
      </w:r>
      <w:r/>
    </w:p>
    <w:p>
      <w:pPr>
        <w:pStyle w:val="695"/>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Chapter 4</w:t>
      </w:r>
      <w:r>
        <w:rPr>
          <w:rFonts w:ascii="Times New Roman" w:hAnsi="Times New Roman" w:eastAsia="Times New Roman" w:cs="Times New Roman"/>
          <w:color w:val="000000"/>
          <w:sz w:val="24"/>
        </w:rPr>
        <w:t xml:space="preserve">: Results and Discussion - Presents the results of the simulation and discusses the findings.</w:t>
      </w:r>
      <w:r/>
    </w:p>
    <w:p>
      <w:pPr>
        <w:pStyle w:val="695"/>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Chapter 5</w:t>
      </w:r>
      <w:r>
        <w:rPr>
          <w:rFonts w:ascii="Times New Roman" w:hAnsi="Times New Roman" w:eastAsia="Times New Roman" w:cs="Times New Roman"/>
          <w:color w:val="000000"/>
          <w:sz w:val="24"/>
        </w:rPr>
        <w:t xml:space="preserve">: Conclusion and Future Work - Summarizes the project and suggests potential future improvements.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1.7 Summary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chapter introduced the project, highlighting the significance of computer graphics and the motivation behind creating a rocket launch simulation. It outlined the primary objectives and contributions of the project, providing a roadmap for the subseque</w:t>
      </w:r>
      <w:r>
        <w:rPr>
          <w:rFonts w:ascii="Times New Roman" w:hAnsi="Times New Roman" w:eastAsia="Times New Roman" w:cs="Times New Roman"/>
          <w:color w:val="000000"/>
          <w:sz w:val="24"/>
        </w:rPr>
        <w:t xml:space="preserve">nt chapters.</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CHAPTER 2: LITERATURE SURVEY</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2.1 Introduction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chapter reviews the existing literature related to computer graphics, specifically focusing on 3D modeling, animation, and simulations. It also examines the tools and technologies used in the project, providing a foundation for the system design and i</w:t>
      </w:r>
      <w:r>
        <w:rPr>
          <w:rFonts w:ascii="Times New Roman" w:hAnsi="Times New Roman" w:eastAsia="Times New Roman" w:cs="Times New Roman"/>
          <w:color w:val="000000"/>
          <w:sz w:val="24"/>
        </w:rPr>
        <w:t xml:space="preserve">mplementation.</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2.2 Related Work</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Several projects and research studies have explored the use of computer graphics for simulating real-world phenomena. For instance, flight simulators use advanced graphics to train pilots, and space agencies utilize simulations for mission planning and tra</w:t>
      </w:r>
      <w:r>
        <w:rPr>
          <w:rFonts w:ascii="Times New Roman" w:hAnsi="Times New Roman" w:eastAsia="Times New Roman" w:cs="Times New Roman"/>
          <w:color w:val="000000"/>
          <w:sz w:val="24"/>
        </w:rPr>
        <w:t xml:space="preserve">ining. Similar projects have demonstrated rocket launches, space missions, and other aerospace phenomena using various graphics technologies. This project builds on these efforts by using OpenGL and GLUT to create an interactive and educational rocket laun</w:t>
      </w:r>
      <w:r>
        <w:rPr>
          <w:rFonts w:ascii="Times New Roman" w:hAnsi="Times New Roman" w:eastAsia="Times New Roman" w:cs="Times New Roman"/>
          <w:color w:val="000000"/>
          <w:sz w:val="24"/>
        </w:rPr>
        <w:t xml:space="preserve">ch simulation.</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2.3 Study of Tools/Technology</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OpenGL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OpenGL is a widely-used API for rendering 2D and 3D graphics. It provides a set of functions for creating and manipulating graphics objects, applying transformations, and rendering scenes. OpenGL is platform-independent, making it a popular choice for grap</w:t>
      </w:r>
      <w:r>
        <w:rPr>
          <w:rFonts w:ascii="Times New Roman" w:hAnsi="Times New Roman" w:eastAsia="Times New Roman" w:cs="Times New Roman"/>
          <w:color w:val="000000"/>
          <w:sz w:val="24"/>
        </w:rPr>
        <w:t xml:space="preserve">hics applications across different operating systems.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GLUT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GLUT is a utility toolkit for managing windows, handling user input, and creating interactive graphics applications in OpenGL. It simplifies the process of setting up an OpenGL context and provides functions for drawing primitives, handling events, and man</w:t>
      </w:r>
      <w:r>
        <w:rPr>
          <w:rFonts w:ascii="Times New Roman" w:hAnsi="Times New Roman" w:eastAsia="Times New Roman" w:cs="Times New Roman"/>
          <w:color w:val="000000"/>
          <w:sz w:val="24"/>
        </w:rPr>
        <w:t xml:space="preserve">aging the main loop of the application.</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2.4 Summary</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This chapter reviewed the related work in the field of computer graphics, highlighting similar projects and the advancements in 3D modeling and animation. It also provided an overview of the tools and technologies used in the project, setting the stage for</w:t>
      </w:r>
      <w:r>
        <w:rPr>
          <w:rFonts w:ascii="Times New Roman" w:hAnsi="Times New Roman" w:eastAsia="Times New Roman" w:cs="Times New Roman"/>
          <w:color w:val="000000"/>
          <w:sz w:val="24"/>
        </w:rPr>
        <w:t xml:space="preserve"> the detailed system design and implementation in the next chapter.</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CHAPTER 2: LITERATURE SURVEY</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2.1 Introduction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In the domain of computer graphics, the simulation of real-world phenomena has always been a challenging and intriguing task. This project focuses on the simulation of a rocket launch, a complex event involving multiple stages and dynamic elements, using O</w:t>
      </w:r>
      <w:r>
        <w:rPr>
          <w:rFonts w:ascii="Times New Roman" w:hAnsi="Times New Roman" w:eastAsia="Times New Roman" w:cs="Times New Roman"/>
          <w:color w:val="000000"/>
          <w:sz w:val="24"/>
        </w:rPr>
        <w:t xml:space="preserve">penGL and GLUT. OpenGL, or Open Graphics Library, is a powerful cross-language, cross-platform API for rendering 2D and 3D vector graphics. GLUT, the OpenGL Utility Toolkit, simplifies the implementation of programs using OpenGL by providing essential util</w:t>
      </w:r>
      <w:r>
        <w:rPr>
          <w:rFonts w:ascii="Times New Roman" w:hAnsi="Times New Roman" w:eastAsia="Times New Roman" w:cs="Times New Roman"/>
          <w:color w:val="000000"/>
          <w:sz w:val="24"/>
        </w:rPr>
        <w:t xml:space="preserve">ities like window definition, input handling, and event processing. The primary goal of this project is to create a visually compelling and educational simulation that demonstrates the various phases of a rocket launch, from liftoff to satellite deployment</w:t>
      </w:r>
      <w:r>
        <w:rPr>
          <w:rFonts w:ascii="Times New Roman" w:hAnsi="Times New Roman" w:eastAsia="Times New Roman" w:cs="Times New Roman"/>
          <w:color w:val="000000"/>
          <w:sz w:val="24"/>
        </w:rPr>
        <w:t xml:space="preserve">. The project not only showcases the capabilities of OpenGL and GLUT but also aims to provide an immersive learning experience for students and enthusiasts of computer graphics and aerospace engineering.</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2.2 Related Work</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simulation of rocket launches has been explored in various forms across multiple platforms and applications. Early work in this field includes simple 2D animations that focus on the trajectory and basic physics of rocket motion. With the advent of more</w:t>
      </w:r>
      <w:r>
        <w:rPr>
          <w:rFonts w:ascii="Times New Roman" w:hAnsi="Times New Roman" w:eastAsia="Times New Roman" w:cs="Times New Roman"/>
          <w:color w:val="000000"/>
          <w:sz w:val="24"/>
        </w:rPr>
        <w:t xml:space="preserve"> sophisticated graphics libraries and increased computational power, 3D simulations became more prevalent. Projects like NASA's virtual reality environments and SpaceX's mission simulations have set high standards in realism and interactivity. Educational </w:t>
      </w:r>
      <w:r>
        <w:rPr>
          <w:rFonts w:ascii="Times New Roman" w:hAnsi="Times New Roman" w:eastAsia="Times New Roman" w:cs="Times New Roman"/>
          <w:color w:val="000000"/>
          <w:sz w:val="24"/>
        </w:rPr>
        <w:t xml:space="preserve">tools such as Kerbal Space Program have also contributed significantly by providing a sandbox environment where users can design, launch, and manage space missions. In academic settings, various theses and dissertations have tackled the simulation of speci</w:t>
      </w:r>
      <w:r>
        <w:rPr>
          <w:rFonts w:ascii="Times New Roman" w:hAnsi="Times New Roman" w:eastAsia="Times New Roman" w:cs="Times New Roman"/>
          <w:color w:val="000000"/>
          <w:sz w:val="24"/>
        </w:rPr>
        <w:t xml:space="preserve">fic aspects of rocket launches, including aerodynamic modeling, stage separation, and propulsion dynamics. This project aims to build on these foundations by integrating realistic motion dynamics, detailed modeling, and interactive elements into a cohesive</w:t>
      </w:r>
      <w:r>
        <w:rPr>
          <w:rFonts w:ascii="Times New Roman" w:hAnsi="Times New Roman" w:eastAsia="Times New Roman" w:cs="Times New Roman"/>
          <w:color w:val="000000"/>
          <w:sz w:val="24"/>
        </w:rPr>
        <w:t xml:space="preserve"> simulation using OpenGL and GLUT.</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2.3 Study of Tools/Technology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development of this project leverages OpenGL and GLUT, two pivotal technologies in the realm of computer graphics. OpenGL serves as the core rendering engine, providing a rich set of functions for creating and manipulating graphical content. Its cross-</w:t>
      </w:r>
      <w:r>
        <w:rPr>
          <w:rFonts w:ascii="Times New Roman" w:hAnsi="Times New Roman" w:eastAsia="Times New Roman" w:cs="Times New Roman"/>
          <w:color w:val="000000"/>
          <w:sz w:val="24"/>
        </w:rPr>
        <w:t xml:space="preserve">platform nature ensures that the simulation can run on various operating systems without modification. OpenGL's capabilities include shading, lighting, texture mapping, and geometric transformations, all of which are essential for creating a realistic rock</w:t>
      </w:r>
      <w:r>
        <w:rPr>
          <w:rFonts w:ascii="Times New Roman" w:hAnsi="Times New Roman" w:eastAsia="Times New Roman" w:cs="Times New Roman"/>
          <w:color w:val="000000"/>
          <w:sz w:val="24"/>
        </w:rPr>
        <w:t xml:space="preserve">et launch simulation. GLUT complements OpenGL by handling window creation, user input, and event processing, thereby simplifying the development process. The project also employs various mathematical and physical principles to model the rocket's behavior a</w:t>
      </w:r>
      <w:r>
        <w:rPr>
          <w:rFonts w:ascii="Times New Roman" w:hAnsi="Times New Roman" w:eastAsia="Times New Roman" w:cs="Times New Roman"/>
          <w:color w:val="000000"/>
          <w:sz w:val="24"/>
        </w:rPr>
        <w:t xml:space="preserve">ccurately. This includes vector mathematics for trajectory calculations, matrix transformations for orientation and scaling, and physics simulations for realistic motion and collision detection. The combination of these tools and techniques allows for the </w:t>
      </w:r>
      <w:r>
        <w:rPr>
          <w:rFonts w:ascii="Times New Roman" w:hAnsi="Times New Roman" w:eastAsia="Times New Roman" w:cs="Times New Roman"/>
          <w:color w:val="000000"/>
          <w:sz w:val="24"/>
        </w:rPr>
        <w:t xml:space="preserve">creation of a detailed and dynamic simulation environment.</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2.4 Summary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In summary, this literature survey provides an overview of the fundamental concepts and related works that underpin the rocket launch simulation project. The introduction highlights the project's goals and the significance of using OpenGL and GLUT. The rel</w:t>
      </w:r>
      <w:r>
        <w:rPr>
          <w:rFonts w:ascii="Times New Roman" w:hAnsi="Times New Roman" w:eastAsia="Times New Roman" w:cs="Times New Roman"/>
          <w:color w:val="000000"/>
          <w:sz w:val="24"/>
        </w:rPr>
        <w:t xml:space="preserve">ated work section contextualizes the project within the broader field of computer graphics and aerospace simulation, noting key advancements and educational tools that inform and inspire this project. The study of tools and technology outlines the technica</w:t>
      </w:r>
      <w:r>
        <w:rPr>
          <w:rFonts w:ascii="Times New Roman" w:hAnsi="Times New Roman" w:eastAsia="Times New Roman" w:cs="Times New Roman"/>
          <w:color w:val="000000"/>
          <w:sz w:val="24"/>
        </w:rPr>
        <w:t xml:space="preserve">l foundation upon which the simulation is built, emphasizing the capabilities of OpenGL and GLUT and their roles in achieving realistic graphical representations. This chapter sets the stage for the subsequent sections, which will delve into the implementa</w:t>
      </w:r>
      <w:r>
        <w:rPr>
          <w:rFonts w:ascii="Times New Roman" w:hAnsi="Times New Roman" w:eastAsia="Times New Roman" w:cs="Times New Roman"/>
          <w:color w:val="000000"/>
          <w:sz w:val="24"/>
        </w:rPr>
        <w:t xml:space="preserve">tion details and technical challenges encountered during the development of the rocket launch simulation.</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spacing w:after="0"/>
        <w:ind/>
        <w:jc w:val="left"/>
        <w:rPr/>
      </w:pPr>
      <w:r/>
      <w:r/>
    </w:p>
    <w:p>
      <w:pPr>
        <w:pBdr/>
        <w:spacing w:after="0"/>
        <w:ind/>
        <w:jc w:val="left"/>
        <w:rPr/>
      </w:pPr>
      <w:r/>
      <w:r/>
    </w:p>
    <w:p>
      <w:pPr>
        <w:pBdr/>
        <w:spacing w:after="0"/>
        <w:ind/>
        <w:jc w:val="left"/>
        <w:rPr/>
      </w:pPr>
      <w:r/>
      <w:r/>
    </w:p>
    <w:p>
      <w:pPr>
        <w:pBdr/>
        <w:spacing w:after="0"/>
        <w:ind/>
        <w:jc w:val="left"/>
        <w:rPr/>
      </w:pPr>
      <w:r/>
      <w:r/>
    </w:p>
    <w:p>
      <w:pPr>
        <w:pBdr/>
        <w:spacing w:after="0"/>
        <w:ind/>
        <w:jc w:val="left"/>
        <w:rPr/>
      </w:pPr>
      <w:r/>
      <w:r/>
    </w:p>
    <w:p>
      <w:pPr>
        <w:pBdr/>
        <w:spacing w:after="0"/>
        <w:ind/>
        <w:jc w:val="left"/>
        <w:rPr/>
      </w:pPr>
      <w:r/>
      <w:r/>
    </w:p>
    <w:p>
      <w:pPr>
        <w:pBdr/>
        <w:spacing w:after="0"/>
        <w:ind/>
        <w:jc w:val="left"/>
        <w:rPr/>
      </w:pPr>
      <w:r/>
      <w:r/>
    </w:p>
    <w:p>
      <w:pPr>
        <w:pBdr/>
        <w:spacing w:after="0"/>
        <w:ind/>
        <w:jc w:val="left"/>
        <w:rPr/>
      </w:pPr>
      <w:r/>
      <w:r/>
    </w:p>
    <w:p>
      <w:pPr>
        <w:pBdr/>
        <w:spacing w:after="0"/>
        <w:ind/>
        <w:jc w:val="left"/>
        <w:rPr/>
      </w:p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CHAPTER 3: BLOCK DIAGRAM DESIGN</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mc:AlternateContent>
          <mc:Choice Requires="wpg">
            <w:drawing>
              <wp:inline xmlns:wp="http://schemas.openxmlformats.org/drawingml/2006/wordprocessingDrawing" distT="0" distB="0" distL="0" distR="0">
                <wp:extent cx="5943600" cy="4757872"/>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84260" name=""/>
                        <pic:cNvPicPr>
                          <a:picLocks noChangeAspect="1"/>
                        </pic:cNvPicPr>
                        <pic:nvPr/>
                      </pic:nvPicPr>
                      <pic:blipFill>
                        <a:blip r:embed="rId14"/>
                        <a:stretch/>
                      </pic:blipFill>
                      <pic:spPr bwMode="auto">
                        <a:xfrm>
                          <a:off x="0" y="0"/>
                          <a:ext cx="5943599" cy="475787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8.00pt;height:374.64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The block diagram design of the rocket launch simulation project serves as a high-level representation of the system's architecture and workflow. It delineates the main components and their interactions, providing a clear roadmap for implementation. The sy</w:t>
      </w:r>
      <w:r>
        <w:rPr>
          <w:rFonts w:ascii="Times New Roman" w:hAnsi="Times New Roman" w:eastAsia="Times New Roman" w:cs="Times New Roman"/>
          <w:color w:val="000000"/>
          <w:sz w:val="24"/>
        </w:rPr>
        <w:t xml:space="preserve">stem can be divided into several key blocks: User Interface, Input Handling, Rendering Engine, Physics Engine, and Animation Control.</w:t>
      </w:r>
      <w:r/>
    </w:p>
    <w:p>
      <w:pPr>
        <w:pStyle w:val="695"/>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User Interface</w:t>
      </w:r>
      <w:r>
        <w:rPr>
          <w:rFonts w:ascii="Times New Roman" w:hAnsi="Times New Roman" w:eastAsia="Times New Roman" w:cs="Times New Roman"/>
          <w:color w:val="000000"/>
          <w:sz w:val="24"/>
        </w:rPr>
        <w:t xml:space="preserve">: This block is responsible for creating and managing the window where the simulation is displayed. It includes components for initializing the GLUT environment, setting up the display mode, and handling user interactions such as keyboard and mouse inputs.</w:t>
      </w:r>
      <w:r/>
    </w:p>
    <w:p>
      <w:pPr>
        <w:pStyle w:val="695"/>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Input Handling</w:t>
      </w:r>
      <w:r>
        <w:rPr>
          <w:rFonts w:ascii="Times New Roman" w:hAnsi="Times New Roman" w:eastAsia="Times New Roman" w:cs="Times New Roman"/>
          <w:color w:val="000000"/>
          <w:sz w:val="24"/>
        </w:rPr>
        <w:t xml:space="preserve">: This block processes the input received from the user interface. It interprets commands to start or stop the simulation, adjust the camera view, or manipulate other parameters of the simulation. Input handling ensures that the user's actions are translat</w:t>
      </w:r>
      <w:r>
        <w:rPr>
          <w:rFonts w:ascii="Times New Roman" w:hAnsi="Times New Roman" w:eastAsia="Times New Roman" w:cs="Times New Roman"/>
          <w:color w:val="000000"/>
          <w:sz w:val="24"/>
        </w:rPr>
        <w:t xml:space="preserve">ed into appropriate responses within the simulation.</w:t>
      </w:r>
      <w:r/>
    </w:p>
    <w:p>
      <w:pPr>
        <w:pStyle w:val="695"/>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Rendering Engine</w:t>
      </w:r>
      <w:r>
        <w:rPr>
          <w:rFonts w:ascii="Times New Roman" w:hAnsi="Times New Roman" w:eastAsia="Times New Roman" w:cs="Times New Roman"/>
          <w:color w:val="000000"/>
          <w:sz w:val="24"/>
        </w:rPr>
        <w:t xml:space="preserve">: At the core of the simulation, the rendering engine uses OpenGL to draw the various elements of the scene, including the rocket, satellite, and background stars. It handles tasks such as setting up the viewport, defining the perspective projection, and a</w:t>
      </w:r>
      <w:r>
        <w:rPr>
          <w:rFonts w:ascii="Times New Roman" w:hAnsi="Times New Roman" w:eastAsia="Times New Roman" w:cs="Times New Roman"/>
          <w:color w:val="000000"/>
          <w:sz w:val="24"/>
        </w:rPr>
        <w:t xml:space="preserve">pplying transformations and lighting effects to create a realistic visual output.</w:t>
      </w:r>
      <w:r/>
    </w:p>
    <w:p>
      <w:pPr>
        <w:pStyle w:val="695"/>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Physics Engine</w:t>
      </w:r>
      <w:r>
        <w:rPr>
          <w:rFonts w:ascii="Times New Roman" w:hAnsi="Times New Roman" w:eastAsia="Times New Roman" w:cs="Times New Roman"/>
          <w:color w:val="000000"/>
          <w:sz w:val="24"/>
        </w:rPr>
        <w:t xml:space="preserve">: This block simulates the physical behaviors of the rocket and satellite. It calculates the trajectories, rotations, and other dynamic properties based on principles of physics. The physics engine ensures that movements are realistic, accounting for facto</w:t>
      </w:r>
      <w:r>
        <w:rPr>
          <w:rFonts w:ascii="Times New Roman" w:hAnsi="Times New Roman" w:eastAsia="Times New Roman" w:cs="Times New Roman"/>
          <w:color w:val="000000"/>
          <w:sz w:val="24"/>
        </w:rPr>
        <w:t xml:space="preserve">rs like gravity, thrust, and collision detection.</w:t>
      </w:r>
      <w:r/>
    </w:p>
    <w:p>
      <w:pPr>
        <w:pStyle w:val="695"/>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Animation Control</w:t>
      </w:r>
      <w:r>
        <w:rPr>
          <w:rFonts w:ascii="Times New Roman" w:hAnsi="Times New Roman" w:eastAsia="Times New Roman" w:cs="Times New Roman"/>
          <w:color w:val="000000"/>
          <w:sz w:val="24"/>
        </w:rPr>
        <w:t xml:space="preserve">: This block manages the timing and sequencing of the simulation events. It controls the progression of the rocket launch, from liftoff to stage separation and satellite deployment. Animation control synchronizes the movements and transitions, ensuring a s</w:t>
      </w:r>
      <w:r>
        <w:rPr>
          <w:rFonts w:ascii="Times New Roman" w:hAnsi="Times New Roman" w:eastAsia="Times New Roman" w:cs="Times New Roman"/>
          <w:color w:val="000000"/>
          <w:sz w:val="24"/>
        </w:rPr>
        <w:t xml:space="preserve">mooth and coherent animation flow.</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These blocks interact to produce the final simulation, with data flowing between them to update the scene in response to user input and physical calculations.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CHAPTER 4: IMPLEMENTATION</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5.1 Methodology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implementation of the rocket launch simulation follows an iterative and modular development approach. The project is divided into manageable modules, each focusing on a specific aspect of the simulation. This methodology ensures that each component can</w:t>
      </w:r>
      <w:r>
        <w:rPr>
          <w:rFonts w:ascii="Times New Roman" w:hAnsi="Times New Roman" w:eastAsia="Times New Roman" w:cs="Times New Roman"/>
          <w:color w:val="000000"/>
          <w:sz w:val="24"/>
        </w:rPr>
        <w:t xml:space="preserve"> be developed, tested, and refined independently before integrating them into the final system. The key phases include:</w:t>
      </w:r>
      <w:r/>
    </w:p>
    <w:p>
      <w:pPr>
        <w:pStyle w:val="695"/>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Requirement Analysis</w:t>
      </w:r>
      <w:r>
        <w:rPr>
          <w:rFonts w:ascii="Times New Roman" w:hAnsi="Times New Roman" w:eastAsia="Times New Roman" w:cs="Times New Roman"/>
          <w:color w:val="000000"/>
          <w:sz w:val="24"/>
        </w:rPr>
        <w:t xml:space="preserve">: Defining the scope, objectives, and functional requirements of the simulation.</w:t>
      </w:r>
      <w:r/>
    </w:p>
    <w:p>
      <w:pPr>
        <w:pStyle w:val="695"/>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System Design</w:t>
      </w:r>
      <w:r>
        <w:rPr>
          <w:rFonts w:ascii="Times New Roman" w:hAnsi="Times New Roman" w:eastAsia="Times New Roman" w:cs="Times New Roman"/>
          <w:color w:val="000000"/>
          <w:sz w:val="24"/>
        </w:rPr>
        <w:t xml:space="preserve">: Creating the block diagram and detailed design specifications for each module.</w:t>
      </w:r>
      <w:r/>
    </w:p>
    <w:p>
      <w:pPr>
        <w:pStyle w:val="695"/>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Module Development</w:t>
      </w:r>
      <w:r>
        <w:rPr>
          <w:rFonts w:ascii="Times New Roman" w:hAnsi="Times New Roman" w:eastAsia="Times New Roman" w:cs="Times New Roman"/>
          <w:color w:val="000000"/>
          <w:sz w:val="24"/>
        </w:rPr>
        <w:t xml:space="preserve">: Implementing each module (User Interface, Input Handling, Rendering Engine, Physics Engine, Animation Control) independently.</w:t>
      </w:r>
      <w:r/>
    </w:p>
    <w:p>
      <w:pPr>
        <w:pStyle w:val="695"/>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Integration</w:t>
      </w:r>
      <w:r>
        <w:rPr>
          <w:rFonts w:ascii="Times New Roman" w:hAnsi="Times New Roman" w:eastAsia="Times New Roman" w:cs="Times New Roman"/>
          <w:color w:val="000000"/>
          <w:sz w:val="24"/>
        </w:rPr>
        <w:t xml:space="preserve">: Combining the modules and ensuring they work together seamlessly.</w:t>
      </w:r>
      <w:r/>
    </w:p>
    <w:p>
      <w:pPr>
        <w:pStyle w:val="695"/>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Testing and Debugging</w:t>
      </w:r>
      <w:r>
        <w:rPr>
          <w:rFonts w:ascii="Times New Roman" w:hAnsi="Times New Roman" w:eastAsia="Times New Roman" w:cs="Times New Roman"/>
          <w:color w:val="000000"/>
          <w:sz w:val="24"/>
        </w:rPr>
        <w:t xml:space="preserve">: Conducting extensive testing to identify and fix bugs, optimize performance, and ensure accuracy.</w:t>
      </w: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b/>
          <w:bCs/>
          <w:i/>
          <w:sz w:val="28"/>
          <w:szCs w:val="28"/>
        </w:rPr>
      </w:pPr>
      <w:r>
        <w:rPr>
          <w:rFonts w:ascii="Times New Roman" w:hAnsi="Times New Roman" w:eastAsia="Times New Roman" w:cs="Times New Roman"/>
          <w:b/>
          <w:bCs/>
          <w:i/>
          <w:iCs/>
          <w:color w:val="000000"/>
          <w:sz w:val="28"/>
          <w:szCs w:val="28"/>
          <w:highlight w:val="none"/>
        </w:rPr>
        <w:t xml:space="preserve">Functions Used :</w:t>
      </w:r>
      <w:r>
        <w:rPr>
          <w:b/>
          <w:bCs/>
          <w:i/>
          <w:iCs/>
          <w:sz w:val="28"/>
          <w:szCs w:val="28"/>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glutInit() : interaction between the windowing system and OPENGL is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initiated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 glutInitDisplayMode() : used when double buffering is required and depth</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information is required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glutCreateWindow() : this opens the OPENGL window and displays the title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at top of the window</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 glutInitWindowSize() : specifies the size of the window</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 glutInitWindowPosition() : specifies the position of the window in screen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co-ordinates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 glutKeyboardFunc() : handles normal ascii symbols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 glutSpecialFunc() : handles special keyboard keys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 glutReshapeFunc() : sets up the callback function for reshaping the window</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 glutIdleFunc() : this handles the processing of the background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 glutDisplayFunc() : this handles redrawing of the window</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 glutMainLoop() : this starts the main loop, it never returns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 glViewport() : used to set up the viewport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 glVertex3fv() : used to set up the points or vertices in three dimensions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 glColor3fv() : used to render color to faces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glFlush() : used to flush the pipeline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 glutPostRedisplay() : used to trigger an automatic redrawal of the object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 glMatrixMode() : used to set up the required mode of the matrix</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 glLoadIdentity() : used to load or initialize to the identity matrix</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 glTranslatef() : used to translate or move the rotation centre from one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point to another in three dimensions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t xml:space="preserve"> glRotatef() : used to rotate an object through a specified rotation angle</w:t>
      </w: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5.2 Description of Process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implementation process begins with setting up the development environment, including configuring OpenGL and GLUT libraries. The following steps outline the detailed process:</w:t>
      </w:r>
      <w:r/>
    </w:p>
    <w:p>
      <w:pPr>
        <w:pStyle w:val="695"/>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Initialization</w:t>
      </w:r>
      <w:r>
        <w:rPr>
          <w:rFonts w:ascii="Times New Roman" w:hAnsi="Times New Roman" w:eastAsia="Times New Roman" w:cs="Times New Roman"/>
          <w:color w:val="000000"/>
          <w:sz w:val="24"/>
        </w:rPr>
        <w:t xml:space="preserve">:</w:t>
      </w:r>
      <w:r/>
    </w:p>
    <w:p>
      <w:pPr>
        <w:pStyle w:val="695"/>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Initialize GLUT and create the main window.</w:t>
      </w:r>
      <w:r/>
    </w:p>
    <w:p>
      <w:pPr>
        <w:pStyle w:val="695"/>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Set up the display mode, including double buffering and RGB color mode.</w:t>
      </w:r>
      <w:r/>
    </w:p>
    <w:p>
      <w:pPr>
        <w:pStyle w:val="695"/>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Define the viewport and perspective projection.</w:t>
      </w:r>
      <w:r/>
    </w:p>
    <w:p>
      <w:pPr>
        <w:pStyle w:val="695"/>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Input Handling</w:t>
      </w:r>
      <w:r>
        <w:rPr>
          <w:rFonts w:ascii="Times New Roman" w:hAnsi="Times New Roman" w:eastAsia="Times New Roman" w:cs="Times New Roman"/>
          <w:color w:val="000000"/>
          <w:sz w:val="24"/>
        </w:rPr>
        <w:t xml:space="preserve">:</w:t>
      </w:r>
      <w:r/>
    </w:p>
    <w:p>
      <w:pPr>
        <w:pStyle w:val="695"/>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Register callback functions for keyboard and mouse events.</w:t>
      </w:r>
      <w:r/>
    </w:p>
    <w:p>
      <w:pPr>
        <w:pStyle w:val="695"/>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functions to handle user commands, such as launching the rocket or quitting the application.</w:t>
      </w: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709"/>
        <w:rPr/>
      </w:pPr>
      <w:r>
        <w:rPr>
          <w:rFonts w:ascii="Times New Roman" w:hAnsi="Times New Roman" w:eastAsia="Times New Roman" w:cs="Times New Roman"/>
          <w:b/>
          <w:color w:val="000000"/>
          <w:sz w:val="24"/>
        </w:rPr>
        <w:t xml:space="preserve">Rendering Engine</w:t>
      </w:r>
      <w:r>
        <w:rPr>
          <w:rFonts w:ascii="Times New Roman" w:hAnsi="Times New Roman" w:eastAsia="Times New Roman" w:cs="Times New Roman"/>
          <w:color w:val="000000"/>
          <w:sz w:val="24"/>
        </w:rPr>
        <w:t xml:space="preserve">:</w:t>
      </w:r>
      <w:r/>
    </w:p>
    <w:p>
      <w:pPr>
        <w:pStyle w:val="695"/>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Define functions to draw the rocket, satellite, and stars.</w:t>
      </w:r>
      <w:r/>
    </w:p>
    <w:p>
      <w:pPr>
        <w:pStyle w:val="695"/>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transformations for scaling, translation, and rotation of objects.</w:t>
      </w:r>
      <w:r/>
    </w:p>
    <w:p>
      <w:pPr>
        <w:pStyle w:val="695"/>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Set up lighting and material properties to enhance realism.</w:t>
      </w: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709"/>
        <w:rPr/>
      </w:pPr>
      <w:r>
        <w:rPr>
          <w:rFonts w:ascii="Times New Roman" w:hAnsi="Times New Roman" w:eastAsia="Times New Roman" w:cs="Times New Roman"/>
          <w:b/>
          <w:color w:val="000000"/>
          <w:sz w:val="24"/>
        </w:rPr>
        <w:t xml:space="preserve">Physics Engine</w:t>
      </w:r>
      <w:r>
        <w:rPr>
          <w:rFonts w:ascii="Times New Roman" w:hAnsi="Times New Roman" w:eastAsia="Times New Roman" w:cs="Times New Roman"/>
          <w:color w:val="000000"/>
          <w:sz w:val="24"/>
        </w:rPr>
        <w:t xml:space="preserve">:</w:t>
      </w:r>
      <w:r/>
    </w:p>
    <w:p>
      <w:pPr>
        <w:pStyle w:val="695"/>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functions to calculate the rocket's trajectory and rotation.</w:t>
      </w:r>
      <w:r/>
    </w:p>
    <w:p>
      <w:pPr>
        <w:pStyle w:val="695"/>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Simulate the effects of gravity and thrust on the rocket's motion.</w:t>
      </w:r>
      <w:r/>
    </w:p>
    <w:p>
      <w:pPr>
        <w:pStyle w:val="695"/>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 the separation and deployment of the satellite.</w:t>
      </w: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color w:val="000000"/>
          <w:sz w:val="24"/>
          <w:szCs w:val="24"/>
          <w:highlight w:val="none"/>
        </w:rPr>
      </w:pPr>
      <w:r>
        <w:rPr>
          <w:rFonts w:ascii="Times New Roman" w:hAnsi="Times New Roman" w:eastAsia="Times New Roman" w:cs="Times New Roman"/>
          <w:b/>
          <w:color w:val="000000"/>
          <w:sz w:val="24"/>
        </w:rPr>
        <w:t xml:space="preserve">Animation Control</w:t>
      </w:r>
      <w:r>
        <w:rPr>
          <w:rFonts w:ascii="Times New Roman" w:hAnsi="Times New Roman" w:eastAsia="Times New Roman" w:cs="Times New Roman"/>
          <w:color w:val="000000"/>
          <w:sz w:val="24"/>
        </w:rPr>
        <w:t xml:space="preserve">:</w:t>
      </w:r>
      <w:r/>
    </w:p>
    <w:p>
      <w:pPr>
        <w:pStyle w:val="695"/>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a timer function to control the simulation's frame rate.</w:t>
      </w:r>
      <w:r/>
    </w:p>
    <w:p>
      <w:pPr>
        <w:pStyle w:val="695"/>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Define the sequence of events for the rocket launch, including liftoff, stage separation, and satellite deployment.</w:t>
      </w:r>
      <w:r/>
    </w:p>
    <w:p>
      <w:pPr>
        <w:pStyle w:val="695"/>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 the scene based on the current simulation time and state.</w:t>
      </w: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color w:val="000000"/>
          <w:sz w:val="24"/>
          <w:szCs w:val="24"/>
          <w:highlight w:val="none"/>
        </w:rPr>
      </w:pPr>
      <w:r>
        <w:rPr>
          <w:rFonts w:ascii="Times New Roman" w:hAnsi="Times New Roman" w:eastAsia="Times New Roman" w:cs="Times New Roman"/>
          <w:b/>
          <w:color w:val="000000"/>
          <w:sz w:val="24"/>
        </w:rPr>
        <w:t xml:space="preserve">Display Function</w:t>
      </w:r>
      <w:r>
        <w:rPr>
          <w:rFonts w:ascii="Times New Roman" w:hAnsi="Times New Roman" w:eastAsia="Times New Roman" w:cs="Times New Roman"/>
          <w:color w:val="000000"/>
          <w:sz w:val="24"/>
        </w:rPr>
        <w:t xml:space="preserve">:</w:t>
      </w:r>
      <w:r/>
    </w:p>
    <w:p>
      <w:pPr>
        <w:pStyle w:val="695"/>
        <w:numPr>
          <w:ilvl w:val="0"/>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Clear the screen and depth buffer.</w:t>
      </w:r>
      <w:r/>
    </w:p>
    <w:p>
      <w:pPr>
        <w:pStyle w:val="695"/>
        <w:numPr>
          <w:ilvl w:val="0"/>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Reset the modelview matrix.</w:t>
      </w:r>
      <w:r/>
    </w:p>
    <w:p>
      <w:pPr>
        <w:pStyle w:val="695"/>
        <w:numPr>
          <w:ilvl w:val="0"/>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Apply necessary transformations and draw the scene elements.</w:t>
      </w:r>
      <w:r/>
    </w:p>
    <w:p>
      <w:pPr>
        <w:pStyle w:val="695"/>
        <w:numPr>
          <w:ilvl w:val="0"/>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Swap the buffers to display the updated frame.</w:t>
      </w:r>
      <w:r/>
    </w:p>
    <w:p>
      <w:pPr>
        <w:pStyle w:val="141"/>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b/>
          <w:color w:val="000000"/>
          <w:sz w:val="24"/>
          <w:highlight w:val="none"/>
        </w:rPr>
      </w:r>
      <w:r>
        <w:rPr>
          <w:rFonts w:ascii="Times New Roman" w:hAnsi="Times New Roman" w:eastAsia="Times New Roman" w:cs="Times New Roman"/>
          <w:b/>
          <w:color w:val="000000"/>
          <w:sz w:val="24"/>
          <w:highlight w:val="none"/>
        </w:rPr>
      </w:r>
    </w:p>
    <w:p>
      <w:pPr>
        <w:pStyle w:val="141"/>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color w:val="000000"/>
          <w:sz w:val="24"/>
          <w:highlight w:val="none"/>
        </w:rPr>
      </w:r>
      <w:r>
        <w:rPr>
          <w:rFonts w:ascii="Times New Roman" w:hAnsi="Times New Roman" w:eastAsia="Times New Roman" w:cs="Times New Roman"/>
          <w:b/>
          <w:color w:val="000000"/>
          <w:sz w:val="24"/>
          <w:highlight w:val="none"/>
        </w:rPr>
      </w:r>
    </w:p>
    <w:p>
      <w:pPr>
        <w:pStyle w:val="141"/>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color w:val="000000"/>
          <w:sz w:val="24"/>
        </w:rPr>
        <w:t xml:space="preserve">5.3 Pseudo-code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following pseudo-code provides a high-level overview of the main functions and their interactions: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mc:AlternateContent>
          <mc:Choice Requires="wpg">
            <w:drawing>
              <wp:inline xmlns:wp="http://schemas.openxmlformats.org/drawingml/2006/wordprocessingDrawing" distT="0" distB="0" distL="0" distR="0">
                <wp:extent cx="4140523" cy="564397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00206" name=""/>
                        <pic:cNvPicPr>
                          <a:picLocks noChangeAspect="1"/>
                        </pic:cNvPicPr>
                        <pic:nvPr/>
                      </pic:nvPicPr>
                      <pic:blipFill>
                        <a:blip r:embed="rId15"/>
                        <a:stretch/>
                      </pic:blipFill>
                      <pic:spPr bwMode="auto">
                        <a:xfrm flipH="0" flipV="0">
                          <a:off x="0" y="0"/>
                          <a:ext cx="4140522" cy="5643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26.03pt;height:444.41pt;mso-wrap-distance-left:0.00pt;mso-wrap-distance-top:0.00pt;mso-wrap-distance-right:0.00pt;mso-wrap-distance-bottom:0.00pt;z-index:1;" stroked="false">
                <v:imagedata r:id="rId15" o:title=""/>
                <o:lock v:ext="edit" rotation="t"/>
              </v:shape>
            </w:pict>
          </mc:Fallback>
        </mc:AlternateContent>
      </w: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pseudo-code outlines the basic structure and flow of the simulation, highlighting the key functions and their responsibilities. The actual implementation will involve detailed coding for each function, handling edge cases, and ensuring smooth interact</w:t>
      </w:r>
      <w:r>
        <w:rPr>
          <w:rFonts w:ascii="Times New Roman" w:hAnsi="Times New Roman" w:eastAsia="Times New Roman" w:cs="Times New Roman"/>
          <w:color w:val="000000"/>
          <w:sz w:val="24"/>
        </w:rPr>
        <w:t xml:space="preserve">ions between the modules.</w:t>
      </w:r>
      <w:r/>
    </w:p>
    <w:p>
      <w:pPr>
        <w:pBdr/>
        <w:spacing w:after="0"/>
        <w:ind/>
        <w:jc w:val="left"/>
        <w:rPr/>
      </w:pPr>
      <w:r/>
      <w:r/>
    </w:p>
    <w:p>
      <w:pPr>
        <w:pBdr/>
        <w:spacing w:after="0"/>
        <w:ind/>
        <w:jc w:val="left"/>
        <w:rPr/>
      </w:pPr>
      <w:r/>
      <w:r/>
    </w:p>
    <w:p>
      <w:pPr>
        <w:pBdr/>
        <w:spacing/>
        <w:ind/>
        <w:rPr>
          <w:b/>
          <w:lang w:eastAsia="en-IN"/>
        </w:rPr>
      </w:pPr>
      <w:r>
        <w:rPr>
          <w:b/>
          <w:lang w:eastAsia="en-IN"/>
        </w:rPr>
        <w:t xml:space="preserve">CHAPTER 5: RESULTS</w:t>
      </w:r>
      <w:r>
        <w:rPr>
          <w:b/>
          <w:lang w:eastAsia="en-IN"/>
        </w:rPr>
      </w:r>
      <w:r>
        <w:rPr>
          <w:b/>
          <w:lang w:eastAsia="en-IN"/>
        </w:rPr>
      </w:r>
    </w:p>
    <w:p>
      <w:pPr>
        <w:pBdr/>
        <w:spacing w:after="0"/>
        <w:ind/>
        <w:jc w:val="left"/>
        <w:rPr/>
      </w:pPr>
      <w:r/>
      <w:r/>
    </w:p>
    <w:p>
      <w:pPr>
        <w:pBdr/>
        <w:spacing w:after="0"/>
        <w:ind/>
        <w:jc w:val="left"/>
        <w:rPr/>
      </w:pPr>
      <w:r/>
      <w:r/>
    </w:p>
    <w:p>
      <w:pPr>
        <w:pBdr/>
        <w:spacing w:after="0"/>
        <w:ind/>
        <w:jc w:val="left"/>
        <w:rPr/>
      </w:pPr>
      <w:r/>
      <w:r>
        <mc:AlternateContent>
          <mc:Choice Requires="wpg">
            <w:drawing>
              <wp:inline xmlns:wp="http://schemas.openxmlformats.org/drawingml/2006/wordprocessingDrawing" distT="0" distB="0" distL="0" distR="0">
                <wp:extent cx="5943600" cy="3031117"/>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76229" name=""/>
                        <pic:cNvPicPr>
                          <a:picLocks noChangeAspect="1"/>
                        </pic:cNvPicPr>
                        <pic:nvPr/>
                      </pic:nvPicPr>
                      <pic:blipFill>
                        <a:blip r:embed="rId16"/>
                        <a:stretch/>
                      </pic:blipFill>
                      <pic:spPr bwMode="auto">
                        <a:xfrm>
                          <a:off x="0" y="0"/>
                          <a:ext cx="5943599" cy="30311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8.00pt;height:238.67pt;mso-wrap-distance-left:0.00pt;mso-wrap-distance-top:0.00pt;mso-wrap-distance-right:0.00pt;mso-wrap-distance-bottom:0.00pt;z-index:1;" stroked="false">
                <v:imagedata r:id="rId16" o:title=""/>
                <o:lock v:ext="edit" rotation="t"/>
              </v:shape>
            </w:pict>
          </mc:Fallback>
        </mc:AlternateContent>
      </w:r>
      <w:r/>
      <w:r/>
      <w:r/>
      <w:r/>
    </w:p>
    <w:p>
      <w:pPr>
        <w:pBdr/>
        <w:spacing w:after="0"/>
        <w:ind/>
        <w:jc w:val="left"/>
        <w:rPr/>
      </w:pPr>
      <w:r/>
      <w:r/>
    </w:p>
    <w:p>
      <w:pPr>
        <w:pBdr/>
        <w:spacing w:after="0"/>
        <w:ind/>
        <w:jc w:val="left"/>
        <w:rPr>
          <w:highlight w:val="none"/>
        </w:rPr>
      </w:pPr>
      <w:r>
        <w:rPr>
          <w:b/>
          <w:i/>
          <w:iCs/>
          <w:szCs w:val="24"/>
          <w:highlight w:val="none"/>
        </w:rPr>
      </w:r>
      <w:r>
        <mc:AlternateContent>
          <mc:Choice Requires="wpg">
            <w:drawing>
              <wp:inline xmlns:wp="http://schemas.openxmlformats.org/drawingml/2006/wordprocessingDrawing" distT="0" distB="0" distL="0" distR="0">
                <wp:extent cx="5943600" cy="291524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99504" name=""/>
                        <pic:cNvPicPr>
                          <a:picLocks noChangeAspect="1"/>
                        </pic:cNvPicPr>
                        <pic:nvPr/>
                      </pic:nvPicPr>
                      <pic:blipFill>
                        <a:blip r:embed="rId17"/>
                        <a:stretch/>
                      </pic:blipFill>
                      <pic:spPr bwMode="auto">
                        <a:xfrm>
                          <a:off x="0" y="0"/>
                          <a:ext cx="5943599" cy="29152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68.00pt;height:229.55pt;mso-wrap-distance-left:0.00pt;mso-wrap-distance-top:0.00pt;mso-wrap-distance-right:0.00pt;mso-wrap-distance-bottom:0.00pt;z-index:1;" stroked="false">
                <v:imagedata r:id="rId17" o:title=""/>
                <o:lock v:ext="edit" rotation="t"/>
              </v:shape>
            </w:pict>
          </mc:Fallback>
        </mc:AlternateContent>
      </w:r>
      <w:r>
        <w:rPr>
          <w:b/>
          <w:i/>
          <w:iCs/>
          <w:szCs w:val="24"/>
          <w:highlight w:val="none"/>
        </w:rPr>
      </w:r>
      <w:r>
        <w:rPr>
          <w:b/>
          <w:i/>
          <w:iCs/>
          <w:szCs w:val="24"/>
          <w:highlight w:val="none"/>
        </w:rPr>
      </w:r>
    </w:p>
    <w:p>
      <w:pPr>
        <w:pBdr/>
        <w:spacing w:after="0"/>
        <w:ind/>
        <w:jc w:val="left"/>
        <w:rPr/>
      </w:pPr>
      <w:r/>
      <w:r/>
    </w:p>
    <w:p>
      <w:pPr>
        <w:pBdr/>
        <w:spacing w:after="0"/>
        <w:ind/>
        <w:jc w:val="left"/>
        <w:rPr/>
      </w:pPr>
      <w:r/>
      <w:r/>
    </w:p>
    <w:p>
      <w:pPr>
        <w:pBdr/>
        <w:spacing w:after="0"/>
        <w:ind/>
        <w:jc w:val="left"/>
        <w:rPr/>
      </w:pPr>
      <w:r/>
      <w:r/>
    </w:p>
    <w:p>
      <w:pPr>
        <w:pBdr/>
        <w:spacing w:after="0"/>
        <w:ind/>
        <w:jc w:val="left"/>
        <w:rPr/>
      </w:pPr>
      <w:r>
        <w:rPr>
          <w:highlight w:val="none"/>
        </w:rPr>
      </w:r>
      <w:r>
        <mc:AlternateContent>
          <mc:Choice Requires="wpg">
            <w:drawing>
              <wp:inline xmlns:wp="http://schemas.openxmlformats.org/drawingml/2006/wordprocessingDrawing" distT="0" distB="0" distL="0" distR="0">
                <wp:extent cx="5943600" cy="289908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60985" name=""/>
                        <pic:cNvPicPr>
                          <a:picLocks noChangeAspect="1"/>
                        </pic:cNvPicPr>
                        <pic:nvPr/>
                      </pic:nvPicPr>
                      <pic:blipFill>
                        <a:blip r:embed="rId18"/>
                        <a:stretch/>
                      </pic:blipFill>
                      <pic:spPr bwMode="auto">
                        <a:xfrm rot="0" flipH="0" flipV="0">
                          <a:off x="0" y="0"/>
                          <a:ext cx="5943599" cy="289908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8.00pt;height:228.27pt;mso-wrap-distance-left:0.00pt;mso-wrap-distance-top:0.00pt;mso-wrap-distance-right:0.00pt;mso-wrap-distance-bottom:0.00pt;rotation:0;z-index:1;" stroked="false">
                <v:imagedata r:id="rId18" o:title=""/>
                <o:lock v:ext="edit" rotation="t"/>
              </v:shape>
            </w:pict>
          </mc:Fallback>
        </mc:AlternateContent>
      </w:r>
      <w:r/>
      <w:r>
        <w:rPr>
          <w:highlight w:val="none"/>
        </w:rPr>
      </w:r>
      <w:r>
        <w:rPr>
          <w:highlight w:val="none"/>
        </w:rPr>
      </w:r>
    </w:p>
    <w:p>
      <w:pPr>
        <w:pBdr/>
        <w:spacing w:after="0"/>
        <w:ind/>
        <w:jc w:val="left"/>
        <w:rPr>
          <w:highlight w:val="none"/>
        </w:rPr>
      </w:pPr>
      <w:r>
        <w:rPr>
          <w:highlight w:val="none"/>
        </w:rPr>
      </w:r>
      <w:r>
        <w:rPr>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CHAPTER 6: CONCLUSIONS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rocket launch simulation project, developed using OpenGL and GLUT, demonstrates the power and flexibility of these tools in creating realistic and educational graphical applications. Through this project, we successfully modeled and animated a rocket l</w:t>
      </w:r>
      <w:r>
        <w:rPr>
          <w:rFonts w:ascii="Times New Roman" w:hAnsi="Times New Roman" w:eastAsia="Times New Roman" w:cs="Times New Roman"/>
          <w:color w:val="000000"/>
          <w:sz w:val="24"/>
        </w:rPr>
        <w:t xml:space="preserve">aunch sequence, including liftoff, stage separation, and satellite deployment, while incorporating realistic physics and dynamic visual effects.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project began with a thorough literature review, establishing the context and relevance of rocket launch simulations in both educational and professional settings. We then delved into the design phase, creating a detailed block diagram to outline the s</w:t>
      </w:r>
      <w:r>
        <w:rPr>
          <w:rFonts w:ascii="Times New Roman" w:hAnsi="Times New Roman" w:eastAsia="Times New Roman" w:cs="Times New Roman"/>
          <w:color w:val="000000"/>
          <w:sz w:val="24"/>
        </w:rPr>
        <w:t xml:space="preserve">ystem's architecture and workflow. This modular approach facilitated a clear and systematic development process.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implementation phase was carried out methodically, starting with the setup of the OpenGL and GLUT environments, followed by the development of key modules: User Interface, Input Handling, Rendering Engine, Physics Engine, and Animation Control. Each mo</w:t>
      </w:r>
      <w:r>
        <w:rPr>
          <w:rFonts w:ascii="Times New Roman" w:hAnsi="Times New Roman" w:eastAsia="Times New Roman" w:cs="Times New Roman"/>
          <w:color w:val="000000"/>
          <w:sz w:val="24"/>
        </w:rPr>
        <w:t xml:space="preserve">dule was tested and refined independently before integration, ensuring robustness and functionality.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One of the major achievements of this project was the realistic simulation of rocket physics, including trajectory calculations and dynamic animations. The use of OpenGL's rendering capabilities allowed for detailed and visually appealing representations o</w:t>
      </w:r>
      <w:r>
        <w:rPr>
          <w:rFonts w:ascii="Times New Roman" w:hAnsi="Times New Roman" w:eastAsia="Times New Roman" w:cs="Times New Roman"/>
          <w:color w:val="000000"/>
          <w:sz w:val="24"/>
        </w:rPr>
        <w:t xml:space="preserve">f the rocket, satellite, and surrounding space environment. Additionally, the incorporation of user input handling provided an interactive experience, enhancing the educational value of the simulation.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Overall, the project has met its objectives, providing a comprehensive and engaging simulation of a rocket launch. This work can serve as a foundation for further enhancements, such as more detailed physics modeling, enhanced graphics, and additional inter</w:t>
      </w:r>
      <w:r>
        <w:rPr>
          <w:rFonts w:ascii="Times New Roman" w:hAnsi="Times New Roman" w:eastAsia="Times New Roman" w:cs="Times New Roman"/>
          <w:color w:val="000000"/>
          <w:sz w:val="24"/>
        </w:rPr>
        <w:t xml:space="preserve">active features. It also highlights the potential of using computer graphics and simulation as powerful tools for education and demonstration in aerospace engineering and related fields.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CHAPTER 7: REFERENCES</w:t>
      </w:r>
      <w:r/>
    </w:p>
    <w:p>
      <w:pPr>
        <w:pStyle w:val="695"/>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Angel, E., &amp; Shreiner, D. (2012). </w:t>
      </w:r>
      <w:r>
        <w:rPr>
          <w:rFonts w:ascii="Times New Roman" w:hAnsi="Times New Roman" w:eastAsia="Times New Roman" w:cs="Times New Roman"/>
          <w:i/>
          <w:color w:val="000000"/>
          <w:sz w:val="24"/>
        </w:rPr>
        <w:t xml:space="preserve">Interactive Computer Graphics: A Top-Down Approach with WebGL</w:t>
      </w:r>
      <w:r>
        <w:rPr>
          <w:rFonts w:ascii="Times New Roman" w:hAnsi="Times New Roman" w:eastAsia="Times New Roman" w:cs="Times New Roman"/>
          <w:color w:val="000000"/>
          <w:sz w:val="24"/>
        </w:rPr>
        <w:t xml:space="preserve">. Addison-Wesley.</w:t>
      </w:r>
      <w:r/>
    </w:p>
    <w:p>
      <w:pPr>
        <w:pStyle w:val="695"/>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Hearn, D., &amp; Baker, M. P. (2010). </w:t>
      </w:r>
      <w:r>
        <w:rPr>
          <w:rFonts w:ascii="Times New Roman" w:hAnsi="Times New Roman" w:eastAsia="Times New Roman" w:cs="Times New Roman"/>
          <w:i/>
          <w:color w:val="000000"/>
          <w:sz w:val="24"/>
        </w:rPr>
        <w:t xml:space="preserve">Computer Graphics with OpenGL</w:t>
      </w:r>
      <w:r>
        <w:rPr>
          <w:rFonts w:ascii="Times New Roman" w:hAnsi="Times New Roman" w:eastAsia="Times New Roman" w:cs="Times New Roman"/>
          <w:color w:val="000000"/>
          <w:sz w:val="24"/>
        </w:rPr>
        <w:t xml:space="preserve">. Pearson.</w:t>
      </w:r>
      <w:r/>
    </w:p>
    <w:p>
      <w:pPr>
        <w:pStyle w:val="695"/>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Woo, M., Neider, J., Davis, T., &amp; Shreiner, D. (1999). </w:t>
      </w:r>
      <w:r>
        <w:rPr>
          <w:rFonts w:ascii="Times New Roman" w:hAnsi="Times New Roman" w:eastAsia="Times New Roman" w:cs="Times New Roman"/>
          <w:i/>
          <w:color w:val="000000"/>
          <w:sz w:val="24"/>
        </w:rPr>
        <w:t xml:space="preserve">OpenGL Programming Guide: The Official Guide to Learning OpenGL, Version 1.2</w:t>
      </w:r>
      <w:r>
        <w:rPr>
          <w:rFonts w:ascii="Times New Roman" w:hAnsi="Times New Roman" w:eastAsia="Times New Roman" w:cs="Times New Roman"/>
          <w:color w:val="000000"/>
          <w:sz w:val="24"/>
        </w:rPr>
        <w:t xml:space="preserve">. Addison-Wesley.</w:t>
      </w:r>
      <w:r/>
    </w:p>
    <w:p>
      <w:pPr>
        <w:pStyle w:val="695"/>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Shreiner, D., Sellers, G., Kessenich, J., &amp; Licea-Kane, B. (2013). </w:t>
      </w:r>
      <w:r>
        <w:rPr>
          <w:rFonts w:ascii="Times New Roman" w:hAnsi="Times New Roman" w:eastAsia="Times New Roman" w:cs="Times New Roman"/>
          <w:i/>
          <w:color w:val="000000"/>
          <w:sz w:val="24"/>
        </w:rPr>
        <w:t xml:space="preserve">OpenGL Programming Guide: The Official Guide to Learning OpenGL, Version 4.3</w:t>
      </w:r>
      <w:r>
        <w:rPr>
          <w:rFonts w:ascii="Times New Roman" w:hAnsi="Times New Roman" w:eastAsia="Times New Roman" w:cs="Times New Roman"/>
          <w:color w:val="000000"/>
          <w:sz w:val="24"/>
        </w:rPr>
        <w:t xml:space="preserve">. Addison-Wesley.</w:t>
      </w:r>
      <w:r/>
    </w:p>
    <w:p>
      <w:pPr>
        <w:pStyle w:val="695"/>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Wright, R. S., Haemel, N., Sellers, G., &amp; Lipchak, B. (2010). </w:t>
      </w:r>
      <w:r>
        <w:rPr>
          <w:rFonts w:ascii="Times New Roman" w:hAnsi="Times New Roman" w:eastAsia="Times New Roman" w:cs="Times New Roman"/>
          <w:i/>
          <w:color w:val="000000"/>
          <w:sz w:val="24"/>
        </w:rPr>
        <w:t xml:space="preserve">OpenGL Superbible: Comprehensive Tutorial and Reference</w:t>
      </w:r>
      <w:r>
        <w:rPr>
          <w:rFonts w:ascii="Times New Roman" w:hAnsi="Times New Roman" w:eastAsia="Times New Roman" w:cs="Times New Roman"/>
          <w:color w:val="000000"/>
          <w:sz w:val="24"/>
        </w:rPr>
        <w:t xml:space="preserve">. Addison-Wesley.</w:t>
      </w:r>
      <w:r/>
    </w:p>
    <w:p>
      <w:pPr>
        <w:pStyle w:val="695"/>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Kilgard, M. (1996). </w:t>
      </w:r>
      <w:r>
        <w:rPr>
          <w:rFonts w:ascii="Times New Roman" w:hAnsi="Times New Roman" w:eastAsia="Times New Roman" w:cs="Times New Roman"/>
          <w:i/>
          <w:color w:val="000000"/>
          <w:sz w:val="24"/>
        </w:rPr>
        <w:t xml:space="preserve">The OpenGL Utility Toolkit (GLUT) Programming Interface: API Version 3</w:t>
      </w:r>
      <w:r>
        <w:rPr>
          <w:rFonts w:ascii="Times New Roman" w:hAnsi="Times New Roman" w:eastAsia="Times New Roman" w:cs="Times New Roman"/>
          <w:color w:val="000000"/>
          <w:sz w:val="24"/>
        </w:rPr>
        <w:t xml:space="preserve">. Silicon Graphics, Inc.</w:t>
      </w:r>
      <w:r/>
    </w:p>
    <w:p>
      <w:pPr>
        <w:pStyle w:val="695"/>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Brown, F. T. (2002). </w:t>
      </w:r>
      <w:r>
        <w:rPr>
          <w:rFonts w:ascii="Times New Roman" w:hAnsi="Times New Roman" w:eastAsia="Times New Roman" w:cs="Times New Roman"/>
          <w:i/>
          <w:color w:val="000000"/>
          <w:sz w:val="24"/>
        </w:rPr>
        <w:t xml:space="preserve">Engineering System Dynamics: A Unified Graph-Centered Approach</w:t>
      </w:r>
      <w:r>
        <w:rPr>
          <w:rFonts w:ascii="Times New Roman" w:hAnsi="Times New Roman" w:eastAsia="Times New Roman" w:cs="Times New Roman"/>
          <w:color w:val="000000"/>
          <w:sz w:val="24"/>
        </w:rPr>
        <w:t xml:space="preserve">. CRC Press.</w:t>
      </w:r>
      <w:r/>
    </w:p>
    <w:p>
      <w:pPr>
        <w:pStyle w:val="695"/>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Kerbal Space Program. (n.d.). Retrieved from </w:t>
      </w:r>
      <w:hyperlink r:id="rId19" w:tooltip="https://www.kerbalspaceprogram.com/" w:history="1">
        <w:r>
          <w:rPr>
            <w:rStyle w:val="186"/>
            <w:rFonts w:ascii="Times New Roman" w:hAnsi="Times New Roman" w:eastAsia="Times New Roman" w:cs="Times New Roman"/>
            <w:color w:val="0000ee"/>
            <w:sz w:val="24"/>
            <w:u w:val="single"/>
          </w:rPr>
          <w:t xml:space="preserve">https://www.kerbalspaceprogram.com/</w:t>
        </w:r>
      </w:hyperlink>
      <w:r/>
      <w:r/>
    </w:p>
    <w:p>
      <w:pPr>
        <w:pStyle w:val="695"/>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NASA. (n.d.). </w:t>
      </w:r>
      <w:r>
        <w:rPr>
          <w:rFonts w:ascii="Times New Roman" w:hAnsi="Times New Roman" w:eastAsia="Times New Roman" w:cs="Times New Roman"/>
          <w:i/>
          <w:color w:val="000000"/>
          <w:sz w:val="24"/>
        </w:rPr>
        <w:t xml:space="preserve">Rocket Launch Simulation</w:t>
      </w:r>
      <w:r>
        <w:rPr>
          <w:rFonts w:ascii="Times New Roman" w:hAnsi="Times New Roman" w:eastAsia="Times New Roman" w:cs="Times New Roman"/>
          <w:color w:val="000000"/>
          <w:sz w:val="24"/>
        </w:rPr>
        <w:t xml:space="preserve">. Retrieved from </w:t>
      </w:r>
      <w:hyperlink r:id="rId20" w:tooltip="https://www.nasa.gov/" w:history="1">
        <w:r>
          <w:rPr>
            <w:rStyle w:val="186"/>
            <w:rFonts w:ascii="Times New Roman" w:hAnsi="Times New Roman" w:eastAsia="Times New Roman" w:cs="Times New Roman"/>
            <w:color w:val="0000ee"/>
            <w:sz w:val="24"/>
            <w:u w:val="single"/>
          </w:rPr>
          <w:t xml:space="preserve">https://www.nasa.gov/</w:t>
        </w:r>
      </w:hyperlink>
      <w:r/>
      <w:r/>
    </w:p>
    <w:p>
      <w:pPr>
        <w:pStyle w:val="695"/>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SpaceX. (n.d.). </w:t>
      </w:r>
      <w:r>
        <w:rPr>
          <w:rFonts w:ascii="Times New Roman" w:hAnsi="Times New Roman" w:eastAsia="Times New Roman" w:cs="Times New Roman"/>
          <w:i/>
          <w:color w:val="000000"/>
          <w:sz w:val="24"/>
        </w:rPr>
        <w:t xml:space="preserve">Mission Simulations</w:t>
      </w:r>
      <w:r>
        <w:rPr>
          <w:rFonts w:ascii="Times New Roman" w:hAnsi="Times New Roman" w:eastAsia="Times New Roman" w:cs="Times New Roman"/>
          <w:color w:val="000000"/>
          <w:sz w:val="24"/>
        </w:rPr>
        <w:t xml:space="preserve">. Retrieved from </w:t>
      </w:r>
      <w:hyperlink r:id="rId21" w:tooltip="https://www.spacex.com/" w:history="1">
        <w:r>
          <w:rPr>
            <w:rStyle w:val="186"/>
            <w:rFonts w:ascii="Times New Roman" w:hAnsi="Times New Roman" w:eastAsia="Times New Roman" w:cs="Times New Roman"/>
            <w:color w:val="0000ee"/>
            <w:sz w:val="24"/>
            <w:u w:val="single"/>
          </w:rPr>
          <w:t xml:space="preserve">https://www.spacex.com/</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These references provide a comprehensive foundation for understanding the principles of computer graphics, OpenGL, and GLUT, as well as the context of rocket launch simulations. They offer valuable insights and technical guidance that have informed the dev</w:t>
      </w:r>
      <w:r>
        <w:rPr>
          <w:rFonts w:ascii="Times New Roman" w:hAnsi="Times New Roman" w:eastAsia="Times New Roman" w:cs="Times New Roman"/>
          <w:color w:val="000000"/>
          <w:sz w:val="24"/>
        </w:rPr>
        <w:t xml:space="preserve">elopment and execution of this project.</w:t>
      </w:r>
      <w:r/>
    </w:p>
    <w:p>
      <w:pPr>
        <w:pBdr/>
        <w:spacing w:after="0"/>
        <w:ind/>
        <w:jc w:val="left"/>
        <w:rPr>
          <w:highlight w:val="none"/>
        </w:rPr>
      </w:pPr>
      <w:r>
        <w:rPr>
          <w:highlight w:val="none"/>
        </w:rPr>
      </w:r>
      <w:r>
        <w:rPr>
          <w:highlight w:val="none"/>
        </w:rPr>
      </w:r>
    </w:p>
    <w:p>
      <w:pPr>
        <w:pBdr/>
        <w:spacing w:after="0"/>
        <w:ind/>
        <w:jc w:val="left"/>
        <w:rPr>
          <w:highlight w:val="none"/>
        </w:rPr>
      </w:pPr>
      <w:r>
        <w:rPr>
          <w:highlight w:val="none"/>
        </w:rPr>
      </w:r>
      <w:r>
        <w:rPr>
          <w:highlight w:val="none"/>
        </w:rPr>
      </w:r>
    </w:p>
    <w:p>
      <w:pPr>
        <w:pBdr/>
        <w:spacing w:after="0"/>
        <w:ind/>
        <w:jc w:val="left"/>
        <w:rPr>
          <w:highlight w:val="none"/>
        </w:rPr>
      </w:pPr>
      <w:r>
        <w:rPr>
          <w:highlight w:val="none"/>
        </w:rPr>
      </w:r>
      <w:r>
        <w:rPr>
          <w:highlight w:val="none"/>
        </w:rPr>
      </w:r>
    </w:p>
    <w:p>
      <w:pPr>
        <w:pBdr/>
        <w:spacing w:after="0"/>
        <w:ind/>
        <w:jc w:val="left"/>
        <w:rPr>
          <w:highlight w:val="none"/>
        </w:rPr>
      </w:pPr>
      <w:r>
        <w:rPr>
          <w:highlight w:val="none"/>
        </w:rPr>
      </w:r>
      <w:r>
        <w:rPr>
          <w:highlight w:val="none"/>
        </w:rPr>
      </w:r>
    </w:p>
    <w:p>
      <w:pPr>
        <w:pBdr/>
        <w:spacing w:after="0"/>
        <w:ind/>
        <w:jc w:val="left"/>
        <w:rPr>
          <w:highlight w:val="none"/>
        </w:rPr>
      </w:pPr>
      <w:r>
        <w:rPr>
          <w:highlight w:val="none"/>
        </w:rPr>
      </w:r>
      <w:r>
        <w:rPr>
          <w:highlight w:val="none"/>
        </w:rPr>
      </w:r>
    </w:p>
    <w:p>
      <w:pPr>
        <w:pBdr/>
        <w:spacing w:after="0"/>
        <w:ind/>
        <w:jc w:val="left"/>
        <w:rPr>
          <w:highlight w:val="none"/>
        </w:rPr>
      </w:pPr>
      <w:r>
        <w:rPr>
          <w:highlight w:val="none"/>
        </w:rPr>
      </w:r>
      <w:r>
        <w:rPr>
          <w:highlight w:val="none"/>
        </w:rPr>
      </w:r>
    </w:p>
    <w:p>
      <w:pPr>
        <w:pBdr/>
        <w:spacing w:after="0"/>
        <w:ind/>
        <w:jc w:val="left"/>
        <w:rPr>
          <w:highlight w:val="none"/>
        </w:rPr>
      </w:pPr>
      <w:r>
        <w:rPr>
          <w:highlight w:val="none"/>
        </w:rPr>
      </w:r>
      <w:r>
        <w:rPr>
          <w:highlight w:val="none"/>
        </w:rPr>
      </w:r>
    </w:p>
    <w:p>
      <w:pPr>
        <w:pBdr/>
        <w:spacing w:after="0"/>
        <w:ind/>
        <w:jc w:val="left"/>
        <w:rPr>
          <w:highlight w:val="none"/>
        </w:rPr>
      </w:pPr>
      <w:r>
        <w:rPr>
          <w:highlight w:val="none"/>
        </w:rPr>
      </w:r>
      <w:r>
        <w:rPr>
          <w:highlight w:val="none"/>
        </w:rPr>
      </w:r>
    </w:p>
    <w:p>
      <w:pPr>
        <w:pBdr/>
        <w:spacing w:after="0"/>
        <w:ind/>
        <w:jc w:val="left"/>
        <w:rPr>
          <w:highlight w:val="none"/>
        </w:rPr>
      </w:pPr>
      <w:r>
        <w:rPr>
          <w:highlight w:val="none"/>
        </w:rPr>
        <w:br w:type="page" w:clear="all"/>
      </w:r>
      <w:r>
        <w:rPr>
          <w:highlight w:val="none"/>
        </w:rPr>
      </w:r>
      <w:r/>
    </w:p>
    <w:p>
      <w:pPr>
        <w:pBdr/>
        <w:spacing w:after="0"/>
        <w:ind/>
        <w:jc w:val="left"/>
        <w:rPr>
          <w:highlight w:val="none"/>
        </w:rPr>
      </w:pPr>
      <w:r>
        <w:rPr>
          <w:highlight w:val="none"/>
        </w:rPr>
      </w:r>
      <w:r>
        <w:rPr>
          <w:highlight w:val="none"/>
        </w:rPr>
      </w:r>
      <w:r/>
    </w:p>
    <w:p>
      <w:pPr>
        <w:pBdr/>
        <w:spacing w:after="0"/>
        <w:ind/>
        <w:jc w:val="left"/>
        <w:rPr>
          <w:highlight w:val="none"/>
        </w:rPr>
      </w:pPr>
      <w:r>
        <w:rPr>
          <w:highlight w:val="none"/>
        </w:rPr>
        <w:br w:type="page" w:clear="all"/>
      </w:r>
      <w:r>
        <w:rPr>
          <w:highlight w:val="none"/>
        </w:rPr>
      </w:r>
      <w:r/>
    </w:p>
    <w:p>
      <w:pPr>
        <w:pBdr/>
        <w:spacing w:after="0"/>
        <w:ind/>
        <w:jc w:val="left"/>
        <w:rPr>
          <w:highlight w:val="none"/>
        </w:rPr>
      </w:pPr>
      <w:r>
        <w:rPr>
          <w:highlight w:val="none"/>
        </w:rPr>
      </w:r>
      <w:r/>
      <w:r>
        <w:rPr>
          <w:highlight w:val="none"/>
        </w:r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New">
    <w:panose1 w:val="02070409020205020404"/>
  </w:font>
  <w:font w:name="Tahoma">
    <w:panose1 w:val="020B0502040504020204"/>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2"/>
      <w:pBdr/>
      <w:spacing/>
      <w:ind/>
      <w:jc w:val="center"/>
      <w:rPr/>
    </w:pPr>
    <w:r/>
    <w:r/>
  </w:p>
  <w:p>
    <w:pPr>
      <w:pStyle w:val="692"/>
      <w:pBdr/>
      <w:spacing/>
      <w:ind/>
      <w:jc w:val="right"/>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rFonts w:hint="default"/>
      </w:rPr>
      <w:start w:val="2"/>
      <w:suff w:val="tab"/>
    </w:lvl>
    <w:lvl w:ilvl="1">
      <w:isLgl w:val="false"/>
      <w:lvlJc w:val="left"/>
      <w:lvlText w:val="%1.%2"/>
      <w:numFmt w:val="decimal"/>
      <w:pPr>
        <w:pBdr/>
        <w:spacing/>
        <w:ind w:hanging="360" w:left="720"/>
      </w:pPr>
      <w:rPr>
        <w:rFonts w:hint="default"/>
      </w:rPr>
      <w:start w:val="1"/>
      <w:suff w:val="tab"/>
    </w:lvl>
    <w:lvl w:ilvl="2">
      <w:isLgl w:val="false"/>
      <w:lvlJc w:val="left"/>
      <w:lvlText w:val="%1.%2.%3"/>
      <w:numFmt w:val="decimal"/>
      <w:pPr>
        <w:pBdr/>
        <w:spacing/>
        <w:ind w:hanging="720" w:left="1440"/>
      </w:pPr>
      <w:rPr>
        <w:rFonts w:hint="default"/>
      </w:rPr>
      <w:start w:val="1"/>
      <w:suff w:val="tab"/>
    </w:lvl>
    <w:lvl w:ilvl="3">
      <w:isLgl w:val="false"/>
      <w:lvlJc w:val="left"/>
      <w:lvlText w:val="%1.%2.%3.%4"/>
      <w:numFmt w:val="decimal"/>
      <w:pPr>
        <w:pBdr/>
        <w:spacing/>
        <w:ind w:hanging="720" w:left="1800"/>
      </w:pPr>
      <w:rPr>
        <w:rFonts w:hint="default"/>
      </w:rPr>
      <w:start w:val="1"/>
      <w:suff w:val="tab"/>
    </w:lvl>
    <w:lvl w:ilvl="4">
      <w:isLgl w:val="false"/>
      <w:lvlJc w:val="left"/>
      <w:lvlText w:val="%1.%2.%3.%4.%5"/>
      <w:numFmt w:val="decimal"/>
      <w:pPr>
        <w:pBdr/>
        <w:spacing/>
        <w:ind w:hanging="1080" w:left="2520"/>
      </w:pPr>
      <w:rPr>
        <w:rFonts w:hint="default"/>
      </w:rPr>
      <w:start w:val="1"/>
      <w:suff w:val="tab"/>
    </w:lvl>
    <w:lvl w:ilvl="5">
      <w:isLgl w:val="false"/>
      <w:lvlJc w:val="left"/>
      <w:lvlText w:val="%1.%2.%3.%4.%5.%6"/>
      <w:numFmt w:val="decimal"/>
      <w:pPr>
        <w:pBdr/>
        <w:spacing/>
        <w:ind w:hanging="1080" w:left="2880"/>
      </w:pPr>
      <w:rPr>
        <w:rFonts w:hint="default"/>
      </w:rPr>
      <w:start w:val="1"/>
      <w:suff w:val="tab"/>
    </w:lvl>
    <w:lvl w:ilvl="6">
      <w:isLgl w:val="false"/>
      <w:lvlJc w:val="left"/>
      <w:lvlText w:val="%1.%2.%3.%4.%5.%6.%7"/>
      <w:numFmt w:val="decimal"/>
      <w:pPr>
        <w:pBdr/>
        <w:spacing/>
        <w:ind w:hanging="1440" w:left="3600"/>
      </w:pPr>
      <w:rPr>
        <w:rFonts w:hint="default"/>
      </w:rPr>
      <w:start w:val="1"/>
      <w:suff w:val="tab"/>
    </w:lvl>
    <w:lvl w:ilvl="7">
      <w:isLgl w:val="false"/>
      <w:lvlJc w:val="left"/>
      <w:lvlText w:val="%1.%2.%3.%4.%5.%6.%7.%8"/>
      <w:numFmt w:val="decimal"/>
      <w:pPr>
        <w:pBdr/>
        <w:spacing/>
        <w:ind w:hanging="1440" w:left="3960"/>
      </w:pPr>
      <w:rPr>
        <w:rFonts w:hint="default"/>
      </w:rPr>
      <w:start w:val="1"/>
      <w:suff w:val="tab"/>
    </w:lvl>
    <w:lvl w:ilvl="8">
      <w:isLgl w:val="false"/>
      <w:lvlJc w:val="left"/>
      <w:lvlText w:val="%1.%2.%3.%4.%5.%6.%7.%8.%9"/>
      <w:numFmt w:val="decimal"/>
      <w:pPr>
        <w:pBdr/>
        <w:spacing/>
        <w:ind w:hanging="1800" w:left="4680"/>
      </w:pPr>
      <w:rPr>
        <w:rFonts w:hint="default"/>
      </w:rPr>
      <w:start w:val="1"/>
      <w:suff w:val="tab"/>
    </w:lvl>
  </w:abstractNum>
  <w:abstractNum w:abstractNumId="1">
    <w:lvl w:ilvl="0">
      <w:isLgl w:val="false"/>
      <w:lvlJc w:val="left"/>
      <w:lvlText w:val="%1."/>
      <w:numFmt w:val="decimal"/>
      <w:pPr>
        <w:pBdr/>
        <w:spacing/>
        <w:ind w:hanging="360" w:left="720"/>
      </w:pPr>
      <w:rPr>
        <w:rFonts w:hint="default"/>
      </w:rPr>
      <w:start w:val="1"/>
      <w:suff w:val="tab"/>
    </w:lvl>
    <w:lvl w:ilvl="1">
      <w:isLgl w:val="true"/>
      <w:lvlJc w:val="left"/>
      <w:lvlText w:val="%1.%2"/>
      <w:numFmt w:val="decimal"/>
      <w:pPr>
        <w:pBdr/>
        <w:spacing/>
        <w:ind w:hanging="360" w:left="720"/>
      </w:pPr>
      <w:rPr>
        <w:rFonts w:hint="default"/>
      </w:rPr>
      <w:start w:val="1"/>
      <w:suff w:val="tab"/>
    </w:lvl>
    <w:lvl w:ilvl="2">
      <w:isLgl w:val="true"/>
      <w:lvlJc w:val="left"/>
      <w:lvlText w:val="%1.%2.%3"/>
      <w:numFmt w:val="decimal"/>
      <w:pPr>
        <w:pBdr/>
        <w:spacing/>
        <w:ind w:hanging="720" w:left="1080"/>
      </w:pPr>
      <w:rPr>
        <w:rFonts w:hint="default"/>
      </w:rPr>
      <w:start w:val="1"/>
      <w:suff w:val="tab"/>
    </w:lvl>
    <w:lvl w:ilvl="3">
      <w:isLgl w:val="true"/>
      <w:lvlJc w:val="left"/>
      <w:lvlText w:val="%1.%2.%3.%4"/>
      <w:numFmt w:val="decimal"/>
      <w:pPr>
        <w:pBdr/>
        <w:spacing/>
        <w:ind w:hanging="720" w:left="1080"/>
      </w:pPr>
      <w:rPr>
        <w:rFonts w:hint="default"/>
      </w:rPr>
      <w:start w:val="1"/>
      <w:suff w:val="tab"/>
    </w:lvl>
    <w:lvl w:ilvl="4">
      <w:isLgl w:val="true"/>
      <w:lvlJc w:val="left"/>
      <w:lvlText w:val="%1.%2.%3.%4.%5"/>
      <w:numFmt w:val="decimal"/>
      <w:pPr>
        <w:pBdr/>
        <w:spacing/>
        <w:ind w:hanging="1080" w:left="1440"/>
      </w:pPr>
      <w:rPr>
        <w:rFonts w:hint="default"/>
      </w:rPr>
      <w:start w:val="1"/>
      <w:suff w:val="tab"/>
    </w:lvl>
    <w:lvl w:ilvl="5">
      <w:isLgl w:val="true"/>
      <w:lvlJc w:val="left"/>
      <w:lvlText w:val="%1.%2.%3.%4.%5.%6"/>
      <w:numFmt w:val="decimal"/>
      <w:pPr>
        <w:pBdr/>
        <w:spacing/>
        <w:ind w:hanging="1080" w:left="1440"/>
      </w:pPr>
      <w:rPr>
        <w:rFonts w:hint="default"/>
      </w:rPr>
      <w:start w:val="1"/>
      <w:suff w:val="tab"/>
    </w:lvl>
    <w:lvl w:ilvl="6">
      <w:isLgl w:val="true"/>
      <w:lvlJc w:val="left"/>
      <w:lvlText w:val="%1.%2.%3.%4.%5.%6.%7"/>
      <w:numFmt w:val="decimal"/>
      <w:pPr>
        <w:pBdr/>
        <w:spacing/>
        <w:ind w:hanging="1440" w:left="1800"/>
      </w:pPr>
      <w:rPr>
        <w:rFonts w:hint="default"/>
      </w:rPr>
      <w:start w:val="1"/>
      <w:suff w:val="tab"/>
    </w:lvl>
    <w:lvl w:ilvl="7">
      <w:isLgl w:val="true"/>
      <w:lvlJc w:val="left"/>
      <w:lvlText w:val="%1.%2.%3.%4.%5.%6.%7.%8"/>
      <w:numFmt w:val="decimal"/>
      <w:pPr>
        <w:pBdr/>
        <w:spacing/>
        <w:ind w:hanging="1440" w:left="1800"/>
      </w:pPr>
      <w:rPr>
        <w:rFonts w:hint="default"/>
      </w:rPr>
      <w:start w:val="1"/>
      <w:suff w:val="tab"/>
    </w:lvl>
    <w:lvl w:ilvl="8">
      <w:isLgl w:val="true"/>
      <w:lvlJc w:val="left"/>
      <w:lvlText w:val="%1.%2.%3.%4.%5.%6.%7.%8.%9"/>
      <w:numFmt w:val="decimal"/>
      <w:pPr>
        <w:pBdr/>
        <w:spacing/>
        <w:ind w:hanging="1800" w:left="2160"/>
      </w:pPr>
      <w:rPr>
        <w:rFonts w:hint="default"/>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true"/>
      <w:lvlJc w:val="left"/>
      <w:lvlText w:val="%1.%2"/>
      <w:numFmt w:val="decimal"/>
      <w:pPr>
        <w:pBdr/>
        <w:spacing/>
        <w:ind w:hanging="360" w:left="720"/>
      </w:pPr>
      <w:rPr>
        <w:rFonts w:hint="default"/>
      </w:rPr>
      <w:start w:val="1"/>
      <w:suff w:val="tab"/>
    </w:lvl>
    <w:lvl w:ilvl="2">
      <w:isLgl w:val="true"/>
      <w:lvlJc w:val="left"/>
      <w:lvlText w:val="%1.%2.%3"/>
      <w:numFmt w:val="decimal"/>
      <w:pPr>
        <w:pBdr/>
        <w:spacing/>
        <w:ind w:hanging="720" w:left="1080"/>
      </w:pPr>
      <w:rPr>
        <w:rFonts w:hint="default"/>
      </w:rPr>
      <w:start w:val="1"/>
      <w:suff w:val="tab"/>
    </w:lvl>
    <w:lvl w:ilvl="3">
      <w:isLgl w:val="true"/>
      <w:lvlJc w:val="left"/>
      <w:lvlText w:val="%1.%2.%3.%4"/>
      <w:numFmt w:val="decimal"/>
      <w:pPr>
        <w:pBdr/>
        <w:spacing/>
        <w:ind w:hanging="720" w:left="1080"/>
      </w:pPr>
      <w:rPr>
        <w:rFonts w:hint="default"/>
      </w:rPr>
      <w:start w:val="1"/>
      <w:suff w:val="tab"/>
    </w:lvl>
    <w:lvl w:ilvl="4">
      <w:isLgl w:val="true"/>
      <w:lvlJc w:val="left"/>
      <w:lvlText w:val="%1.%2.%3.%4.%5"/>
      <w:numFmt w:val="decimal"/>
      <w:pPr>
        <w:pBdr/>
        <w:spacing/>
        <w:ind w:hanging="1080" w:left="1440"/>
      </w:pPr>
      <w:rPr>
        <w:rFonts w:hint="default"/>
      </w:rPr>
      <w:start w:val="1"/>
      <w:suff w:val="tab"/>
    </w:lvl>
    <w:lvl w:ilvl="5">
      <w:isLgl w:val="true"/>
      <w:lvlJc w:val="left"/>
      <w:lvlText w:val="%1.%2.%3.%4.%5.%6"/>
      <w:numFmt w:val="decimal"/>
      <w:pPr>
        <w:pBdr/>
        <w:spacing/>
        <w:ind w:hanging="1080" w:left="1440"/>
      </w:pPr>
      <w:rPr>
        <w:rFonts w:hint="default"/>
      </w:rPr>
      <w:start w:val="1"/>
      <w:suff w:val="tab"/>
    </w:lvl>
    <w:lvl w:ilvl="6">
      <w:isLgl w:val="true"/>
      <w:lvlJc w:val="left"/>
      <w:lvlText w:val="%1.%2.%3.%4.%5.%6.%7"/>
      <w:numFmt w:val="decimal"/>
      <w:pPr>
        <w:pBdr/>
        <w:spacing/>
        <w:ind w:hanging="1440" w:left="1800"/>
      </w:pPr>
      <w:rPr>
        <w:rFonts w:hint="default"/>
      </w:rPr>
      <w:start w:val="1"/>
      <w:suff w:val="tab"/>
    </w:lvl>
    <w:lvl w:ilvl="7">
      <w:isLgl w:val="true"/>
      <w:lvlJc w:val="left"/>
      <w:lvlText w:val="%1.%2.%3.%4.%5.%6.%7.%8"/>
      <w:numFmt w:val="decimal"/>
      <w:pPr>
        <w:pBdr/>
        <w:spacing/>
        <w:ind w:hanging="1440" w:left="1800"/>
      </w:pPr>
      <w:rPr>
        <w:rFonts w:hint="default"/>
      </w:rPr>
      <w:start w:val="1"/>
      <w:suff w:val="tab"/>
    </w:lvl>
    <w:lvl w:ilvl="8">
      <w:isLgl w:val="true"/>
      <w:lvlJc w:val="left"/>
      <w:lvlText w:val="%1.%2.%3.%4.%5.%6.%7.%8.%9"/>
      <w:numFmt w:val="decimal"/>
      <w:pPr>
        <w:pBdr/>
        <w:spacing/>
        <w:ind w:hanging="1800" w:left="2160"/>
      </w:pPr>
      <w:rPr>
        <w:rFonts w:hint="default"/>
      </w:rPr>
      <w:start w:val="1"/>
      <w:suff w:val="tab"/>
    </w:lvl>
  </w:abstractNum>
  <w:abstractNum w:abstractNumId="3">
    <w:lvl w:ilvl="0">
      <w:isLgl w:val="false"/>
      <w:lvlJc w:val="left"/>
      <w:lvlText w:val="%1."/>
      <w:numFmt w:val="decimal"/>
      <w:pPr>
        <w:pBdr/>
        <w:spacing/>
        <w:ind w:hanging="360" w:left="720"/>
      </w:pPr>
      <w:rPr>
        <w:rFonts w:hint="default"/>
      </w:rPr>
      <w:start w:val="1"/>
      <w:suff w:val="tab"/>
    </w:lvl>
    <w:lvl w:ilvl="1">
      <w:isLgl w:val="true"/>
      <w:lvlJc w:val="left"/>
      <w:lvlText w:val="%1.%2"/>
      <w:numFmt w:val="decimal"/>
      <w:pPr>
        <w:pBdr/>
        <w:spacing/>
        <w:ind w:hanging="360" w:left="720"/>
      </w:pPr>
      <w:rPr>
        <w:rFonts w:hint="default"/>
      </w:rPr>
      <w:start w:val="1"/>
      <w:suff w:val="tab"/>
    </w:lvl>
    <w:lvl w:ilvl="2">
      <w:isLgl w:val="true"/>
      <w:lvlJc w:val="left"/>
      <w:lvlText w:val="%1.%2.%3"/>
      <w:numFmt w:val="decimal"/>
      <w:pPr>
        <w:pBdr/>
        <w:spacing/>
        <w:ind w:hanging="720" w:left="1080"/>
      </w:pPr>
      <w:rPr>
        <w:rFonts w:hint="default"/>
      </w:rPr>
      <w:start w:val="1"/>
      <w:suff w:val="tab"/>
    </w:lvl>
    <w:lvl w:ilvl="3">
      <w:isLgl w:val="true"/>
      <w:lvlJc w:val="left"/>
      <w:lvlText w:val="%1.%2.%3.%4"/>
      <w:numFmt w:val="decimal"/>
      <w:pPr>
        <w:pBdr/>
        <w:spacing/>
        <w:ind w:hanging="720" w:left="1080"/>
      </w:pPr>
      <w:rPr>
        <w:rFonts w:hint="default"/>
      </w:rPr>
      <w:start w:val="1"/>
      <w:suff w:val="tab"/>
    </w:lvl>
    <w:lvl w:ilvl="4">
      <w:isLgl w:val="true"/>
      <w:lvlJc w:val="left"/>
      <w:lvlText w:val="%1.%2.%3.%4.%5"/>
      <w:numFmt w:val="decimal"/>
      <w:pPr>
        <w:pBdr/>
        <w:spacing/>
        <w:ind w:hanging="1080" w:left="1440"/>
      </w:pPr>
      <w:rPr>
        <w:rFonts w:hint="default"/>
      </w:rPr>
      <w:start w:val="1"/>
      <w:suff w:val="tab"/>
    </w:lvl>
    <w:lvl w:ilvl="5">
      <w:isLgl w:val="true"/>
      <w:lvlJc w:val="left"/>
      <w:lvlText w:val="%1.%2.%3.%4.%5.%6"/>
      <w:numFmt w:val="decimal"/>
      <w:pPr>
        <w:pBdr/>
        <w:spacing/>
        <w:ind w:hanging="1080" w:left="1440"/>
      </w:pPr>
      <w:rPr>
        <w:rFonts w:hint="default"/>
      </w:rPr>
      <w:start w:val="1"/>
      <w:suff w:val="tab"/>
    </w:lvl>
    <w:lvl w:ilvl="6">
      <w:isLgl w:val="true"/>
      <w:lvlJc w:val="left"/>
      <w:lvlText w:val="%1.%2.%3.%4.%5.%6.%7"/>
      <w:numFmt w:val="decimal"/>
      <w:pPr>
        <w:pBdr/>
        <w:spacing/>
        <w:ind w:hanging="1440" w:left="1800"/>
      </w:pPr>
      <w:rPr>
        <w:rFonts w:hint="default"/>
      </w:rPr>
      <w:start w:val="1"/>
      <w:suff w:val="tab"/>
    </w:lvl>
    <w:lvl w:ilvl="7">
      <w:isLgl w:val="true"/>
      <w:lvlJc w:val="left"/>
      <w:lvlText w:val="%1.%2.%3.%4.%5.%6.%7.%8"/>
      <w:numFmt w:val="decimal"/>
      <w:pPr>
        <w:pBdr/>
        <w:spacing/>
        <w:ind w:hanging="1440" w:left="1800"/>
      </w:pPr>
      <w:rPr>
        <w:rFonts w:hint="default"/>
      </w:rPr>
      <w:start w:val="1"/>
      <w:suff w:val="tab"/>
    </w:lvl>
    <w:lvl w:ilvl="8">
      <w:isLgl w:val="true"/>
      <w:lvlJc w:val="left"/>
      <w:lvlText w:val="%1.%2.%3.%4.%5.%6.%7.%8.%9"/>
      <w:numFmt w:val="decimal"/>
      <w:pPr>
        <w:pBdr/>
        <w:spacing/>
        <w:ind w:hanging="1800" w:left="2160"/>
      </w:pPr>
      <w:rPr>
        <w:rFonts w:hint="default"/>
      </w:rPr>
      <w:start w:val="1"/>
      <w:suff w:val="tab"/>
    </w:lvl>
  </w:abstractNum>
  <w:abstractNum w:abstractNumId="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1"/>
  </w:num>
  <w:num w:numId="2">
    <w:abstractNumId w:val="3"/>
  </w:num>
  <w:num w:numId="3">
    <w:abstractNumId w:val="2"/>
  </w:num>
  <w:num w:numId="4">
    <w:abstractNumId w:val="0"/>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tru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lang w:val="en-IN" w:eastAsia="en-IN"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8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8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8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8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8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8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8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8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8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8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8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8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8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8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8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8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8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8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8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8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8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8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8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8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8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8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8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8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8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8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8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8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8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8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8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8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8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8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8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8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8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8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8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8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8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8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8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8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8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8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8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8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8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8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8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68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68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68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68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68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6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8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8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8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8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8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8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8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8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87"/>
    <w:next w:val="687"/>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87"/>
    <w:next w:val="687"/>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87"/>
    <w:next w:val="687"/>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87"/>
    <w:next w:val="687"/>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87"/>
    <w:next w:val="687"/>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87"/>
    <w:next w:val="687"/>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87"/>
    <w:next w:val="687"/>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87"/>
    <w:next w:val="687"/>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87"/>
    <w:next w:val="687"/>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688"/>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688"/>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688"/>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688"/>
    <w:link w:val="141"/>
    <w:uiPriority w:val="9"/>
    <w:pPr>
      <w:pBdr/>
      <w:spacing/>
      <w:ind/>
    </w:pPr>
    <w:rPr>
      <w:rFonts w:ascii="Arial" w:hAnsi="Arial" w:eastAsia="Arial" w:cs="Arial"/>
      <w:i/>
      <w:iCs/>
      <w:color w:val="0f4761" w:themeColor="accent1" w:themeShade="BF"/>
    </w:rPr>
  </w:style>
  <w:style w:type="character" w:styleId="153">
    <w:name w:val="Heading 5 Char"/>
    <w:basedOn w:val="688"/>
    <w:link w:val="142"/>
    <w:uiPriority w:val="9"/>
    <w:pPr>
      <w:pBdr/>
      <w:spacing/>
      <w:ind/>
    </w:pPr>
    <w:rPr>
      <w:rFonts w:ascii="Arial" w:hAnsi="Arial" w:eastAsia="Arial" w:cs="Arial"/>
      <w:color w:val="0f4761" w:themeColor="accent1" w:themeShade="BF"/>
    </w:rPr>
  </w:style>
  <w:style w:type="character" w:styleId="154">
    <w:name w:val="Heading 6 Char"/>
    <w:basedOn w:val="688"/>
    <w:link w:val="143"/>
    <w:uiPriority w:val="9"/>
    <w:pPr>
      <w:pBdr/>
      <w:spacing/>
      <w:ind/>
    </w:pPr>
    <w:rPr>
      <w:rFonts w:ascii="Arial" w:hAnsi="Arial" w:eastAsia="Arial" w:cs="Arial"/>
      <w:i/>
      <w:iCs/>
      <w:color w:val="595959" w:themeColor="text1" w:themeTint="A6"/>
    </w:rPr>
  </w:style>
  <w:style w:type="character" w:styleId="155">
    <w:name w:val="Heading 7 Char"/>
    <w:basedOn w:val="688"/>
    <w:link w:val="144"/>
    <w:uiPriority w:val="9"/>
    <w:pPr>
      <w:pBdr/>
      <w:spacing/>
      <w:ind/>
    </w:pPr>
    <w:rPr>
      <w:rFonts w:ascii="Arial" w:hAnsi="Arial" w:eastAsia="Arial" w:cs="Arial"/>
      <w:color w:val="595959" w:themeColor="text1" w:themeTint="A6"/>
    </w:rPr>
  </w:style>
  <w:style w:type="character" w:styleId="156">
    <w:name w:val="Heading 8 Char"/>
    <w:basedOn w:val="688"/>
    <w:link w:val="145"/>
    <w:uiPriority w:val="9"/>
    <w:pPr>
      <w:pBdr/>
      <w:spacing/>
      <w:ind/>
    </w:pPr>
    <w:rPr>
      <w:rFonts w:ascii="Arial" w:hAnsi="Arial" w:eastAsia="Arial" w:cs="Arial"/>
      <w:i/>
      <w:iCs/>
      <w:color w:val="272727" w:themeColor="text1" w:themeTint="D8"/>
    </w:rPr>
  </w:style>
  <w:style w:type="character" w:styleId="157">
    <w:name w:val="Heading 9 Char"/>
    <w:basedOn w:val="688"/>
    <w:link w:val="146"/>
    <w:uiPriority w:val="9"/>
    <w:pPr>
      <w:pBdr/>
      <w:spacing/>
      <w:ind/>
    </w:pPr>
    <w:rPr>
      <w:rFonts w:ascii="Arial" w:hAnsi="Arial" w:eastAsia="Arial" w:cs="Arial"/>
      <w:i/>
      <w:iCs/>
      <w:color w:val="272727" w:themeColor="text1" w:themeTint="D8"/>
    </w:rPr>
  </w:style>
  <w:style w:type="paragraph" w:styleId="158">
    <w:name w:val="Title"/>
    <w:basedOn w:val="687"/>
    <w:next w:val="687"/>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688"/>
    <w:link w:val="158"/>
    <w:uiPriority w:val="10"/>
    <w:pPr>
      <w:pBdr/>
      <w:spacing/>
      <w:ind/>
    </w:pPr>
    <w:rPr>
      <w:rFonts w:ascii="Arial" w:hAnsi="Arial" w:eastAsia="Arial" w:cs="Arial"/>
      <w:spacing w:val="-10"/>
      <w:sz w:val="56"/>
      <w:szCs w:val="56"/>
    </w:rPr>
  </w:style>
  <w:style w:type="paragraph" w:styleId="160">
    <w:name w:val="Subtitle"/>
    <w:basedOn w:val="687"/>
    <w:next w:val="687"/>
    <w:link w:val="161"/>
    <w:uiPriority w:val="11"/>
    <w:qFormat/>
    <w:pPr>
      <w:numPr>
        <w:ilvl w:val="1"/>
      </w:numPr>
      <w:pBdr/>
      <w:spacing/>
      <w:ind/>
    </w:pPr>
    <w:rPr>
      <w:color w:val="595959" w:themeColor="text1" w:themeTint="A6"/>
      <w:spacing w:val="15"/>
      <w:sz w:val="28"/>
      <w:szCs w:val="28"/>
    </w:rPr>
  </w:style>
  <w:style w:type="character" w:styleId="161">
    <w:name w:val="Subtitle Char"/>
    <w:basedOn w:val="688"/>
    <w:link w:val="160"/>
    <w:uiPriority w:val="11"/>
    <w:pPr>
      <w:pBdr/>
      <w:spacing/>
      <w:ind/>
    </w:pPr>
    <w:rPr>
      <w:color w:val="595959" w:themeColor="text1" w:themeTint="A6"/>
      <w:spacing w:val="15"/>
      <w:sz w:val="28"/>
      <w:szCs w:val="28"/>
    </w:rPr>
  </w:style>
  <w:style w:type="paragraph" w:styleId="162">
    <w:name w:val="Quote"/>
    <w:basedOn w:val="687"/>
    <w:next w:val="687"/>
    <w:link w:val="163"/>
    <w:uiPriority w:val="29"/>
    <w:qFormat/>
    <w:pPr>
      <w:pBdr/>
      <w:spacing w:before="160"/>
      <w:ind/>
      <w:jc w:val="center"/>
    </w:pPr>
    <w:rPr>
      <w:i/>
      <w:iCs/>
      <w:color w:val="404040" w:themeColor="text1" w:themeTint="BF"/>
    </w:rPr>
  </w:style>
  <w:style w:type="character" w:styleId="163">
    <w:name w:val="Quote Char"/>
    <w:basedOn w:val="688"/>
    <w:link w:val="162"/>
    <w:uiPriority w:val="29"/>
    <w:pPr>
      <w:pBdr/>
      <w:spacing/>
      <w:ind/>
    </w:pPr>
    <w:rPr>
      <w:i/>
      <w:iCs/>
      <w:color w:val="404040" w:themeColor="text1" w:themeTint="BF"/>
    </w:rPr>
  </w:style>
  <w:style w:type="character" w:styleId="165">
    <w:name w:val="Intense Emphasis"/>
    <w:basedOn w:val="688"/>
    <w:uiPriority w:val="21"/>
    <w:qFormat/>
    <w:pPr>
      <w:pBdr/>
      <w:spacing/>
      <w:ind/>
    </w:pPr>
    <w:rPr>
      <w:i/>
      <w:iCs/>
      <w:color w:val="0f4761" w:themeColor="accent1" w:themeShade="BF"/>
    </w:rPr>
  </w:style>
  <w:style w:type="paragraph" w:styleId="166">
    <w:name w:val="Intense Quote"/>
    <w:basedOn w:val="687"/>
    <w:next w:val="687"/>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688"/>
    <w:link w:val="166"/>
    <w:uiPriority w:val="30"/>
    <w:pPr>
      <w:pBdr/>
      <w:spacing/>
      <w:ind/>
    </w:pPr>
    <w:rPr>
      <w:i/>
      <w:iCs/>
      <w:color w:val="0f4761" w:themeColor="accent1" w:themeShade="BF"/>
    </w:rPr>
  </w:style>
  <w:style w:type="character" w:styleId="168">
    <w:name w:val="Intense Reference"/>
    <w:basedOn w:val="688"/>
    <w:uiPriority w:val="32"/>
    <w:qFormat/>
    <w:pPr>
      <w:pBdr/>
      <w:spacing/>
      <w:ind/>
    </w:pPr>
    <w:rPr>
      <w:b/>
      <w:bCs/>
      <w:smallCaps/>
      <w:color w:val="0f4761" w:themeColor="accent1" w:themeShade="BF"/>
      <w:spacing w:val="5"/>
    </w:rPr>
  </w:style>
  <w:style w:type="paragraph" w:styleId="169">
    <w:name w:val="No Spacing"/>
    <w:basedOn w:val="687"/>
    <w:uiPriority w:val="1"/>
    <w:qFormat/>
    <w:pPr>
      <w:pBdr/>
      <w:spacing w:after="0" w:line="240" w:lineRule="auto"/>
      <w:ind/>
    </w:pPr>
  </w:style>
  <w:style w:type="character" w:styleId="170">
    <w:name w:val="Subtle Emphasis"/>
    <w:basedOn w:val="688"/>
    <w:uiPriority w:val="19"/>
    <w:qFormat/>
    <w:pPr>
      <w:pBdr/>
      <w:spacing/>
      <w:ind/>
    </w:pPr>
    <w:rPr>
      <w:i/>
      <w:iCs/>
      <w:color w:val="404040" w:themeColor="text1" w:themeTint="BF"/>
    </w:rPr>
  </w:style>
  <w:style w:type="character" w:styleId="171">
    <w:name w:val="Emphasis"/>
    <w:basedOn w:val="688"/>
    <w:uiPriority w:val="20"/>
    <w:qFormat/>
    <w:pPr>
      <w:pBdr/>
      <w:spacing/>
      <w:ind/>
    </w:pPr>
    <w:rPr>
      <w:i/>
      <w:iCs/>
    </w:rPr>
  </w:style>
  <w:style w:type="character" w:styleId="172">
    <w:name w:val="Strong"/>
    <w:basedOn w:val="688"/>
    <w:uiPriority w:val="22"/>
    <w:qFormat/>
    <w:pPr>
      <w:pBdr/>
      <w:spacing/>
      <w:ind/>
    </w:pPr>
    <w:rPr>
      <w:b/>
      <w:bCs/>
    </w:rPr>
  </w:style>
  <w:style w:type="character" w:styleId="173">
    <w:name w:val="Subtle Reference"/>
    <w:basedOn w:val="688"/>
    <w:uiPriority w:val="31"/>
    <w:qFormat/>
    <w:pPr>
      <w:pBdr/>
      <w:spacing/>
      <w:ind/>
    </w:pPr>
    <w:rPr>
      <w:smallCaps/>
      <w:color w:val="5a5a5a" w:themeColor="text1" w:themeTint="A5"/>
    </w:rPr>
  </w:style>
  <w:style w:type="character" w:styleId="174">
    <w:name w:val="Book Title"/>
    <w:basedOn w:val="688"/>
    <w:uiPriority w:val="33"/>
    <w:qFormat/>
    <w:pPr>
      <w:pBdr/>
      <w:spacing/>
      <w:ind/>
    </w:pPr>
    <w:rPr>
      <w:b/>
      <w:bCs/>
      <w:i/>
      <w:iCs/>
      <w:spacing w:val="5"/>
    </w:rPr>
  </w:style>
  <w:style w:type="paragraph" w:styleId="175">
    <w:name w:val="Header"/>
    <w:basedOn w:val="687"/>
    <w:link w:val="176"/>
    <w:uiPriority w:val="99"/>
    <w:unhideWhenUsed/>
    <w:pPr>
      <w:pBdr/>
      <w:tabs>
        <w:tab w:val="bar" w:leader="none" w:pos="4844"/>
        <w:tab w:val="bar" w:leader="none" w:pos="9689"/>
      </w:tabs>
      <w:spacing w:after="0" w:line="240" w:lineRule="auto"/>
      <w:ind/>
    </w:pPr>
  </w:style>
  <w:style w:type="character" w:styleId="176">
    <w:name w:val="Header Char"/>
    <w:basedOn w:val="688"/>
    <w:link w:val="175"/>
    <w:uiPriority w:val="99"/>
    <w:pPr>
      <w:pBdr/>
      <w:spacing/>
      <w:ind/>
    </w:pPr>
  </w:style>
  <w:style w:type="paragraph" w:styleId="179">
    <w:name w:val="Caption"/>
    <w:basedOn w:val="687"/>
    <w:next w:val="687"/>
    <w:uiPriority w:val="35"/>
    <w:unhideWhenUsed/>
    <w:qFormat/>
    <w:pPr>
      <w:pBdr/>
      <w:spacing w:after="200" w:line="240" w:lineRule="auto"/>
      <w:ind/>
    </w:pPr>
    <w:rPr>
      <w:i/>
      <w:iCs/>
      <w:color w:val="0e2841" w:themeColor="text2"/>
      <w:sz w:val="18"/>
      <w:szCs w:val="18"/>
    </w:rPr>
  </w:style>
  <w:style w:type="paragraph" w:styleId="180">
    <w:name w:val="footnote text"/>
    <w:basedOn w:val="687"/>
    <w:link w:val="181"/>
    <w:uiPriority w:val="99"/>
    <w:semiHidden/>
    <w:unhideWhenUsed/>
    <w:pPr>
      <w:pBdr/>
      <w:spacing w:after="0" w:line="240" w:lineRule="auto"/>
      <w:ind/>
    </w:pPr>
    <w:rPr>
      <w:sz w:val="20"/>
      <w:szCs w:val="20"/>
    </w:rPr>
  </w:style>
  <w:style w:type="character" w:styleId="181">
    <w:name w:val="Footnote Text Char"/>
    <w:basedOn w:val="688"/>
    <w:link w:val="180"/>
    <w:uiPriority w:val="99"/>
    <w:semiHidden/>
    <w:pPr>
      <w:pBdr/>
      <w:spacing/>
      <w:ind/>
    </w:pPr>
    <w:rPr>
      <w:sz w:val="20"/>
      <w:szCs w:val="20"/>
    </w:rPr>
  </w:style>
  <w:style w:type="character" w:styleId="182">
    <w:name w:val="footnote reference"/>
    <w:basedOn w:val="688"/>
    <w:uiPriority w:val="99"/>
    <w:semiHidden/>
    <w:unhideWhenUsed/>
    <w:pPr>
      <w:pBdr/>
      <w:spacing/>
      <w:ind/>
    </w:pPr>
    <w:rPr>
      <w:vertAlign w:val="superscript"/>
    </w:rPr>
  </w:style>
  <w:style w:type="paragraph" w:styleId="183">
    <w:name w:val="endnote text"/>
    <w:basedOn w:val="687"/>
    <w:link w:val="184"/>
    <w:uiPriority w:val="99"/>
    <w:semiHidden/>
    <w:unhideWhenUsed/>
    <w:pPr>
      <w:pBdr/>
      <w:spacing w:after="0" w:line="240" w:lineRule="auto"/>
      <w:ind/>
    </w:pPr>
    <w:rPr>
      <w:sz w:val="20"/>
      <w:szCs w:val="20"/>
    </w:rPr>
  </w:style>
  <w:style w:type="character" w:styleId="184">
    <w:name w:val="Endnote Text Char"/>
    <w:basedOn w:val="688"/>
    <w:link w:val="183"/>
    <w:uiPriority w:val="99"/>
    <w:semiHidden/>
    <w:pPr>
      <w:pBdr/>
      <w:spacing/>
      <w:ind/>
    </w:pPr>
    <w:rPr>
      <w:sz w:val="20"/>
      <w:szCs w:val="20"/>
    </w:rPr>
  </w:style>
  <w:style w:type="character" w:styleId="185">
    <w:name w:val="endnote reference"/>
    <w:basedOn w:val="688"/>
    <w:uiPriority w:val="99"/>
    <w:semiHidden/>
    <w:unhideWhenUsed/>
    <w:pPr>
      <w:pBdr/>
      <w:spacing/>
      <w:ind/>
    </w:pPr>
    <w:rPr>
      <w:vertAlign w:val="superscript"/>
    </w:rPr>
  </w:style>
  <w:style w:type="character" w:styleId="186">
    <w:name w:val="Hyperlink"/>
    <w:basedOn w:val="688"/>
    <w:uiPriority w:val="99"/>
    <w:unhideWhenUsed/>
    <w:pPr>
      <w:pBdr/>
      <w:spacing/>
      <w:ind/>
    </w:pPr>
    <w:rPr>
      <w:color w:val="0563c1" w:themeColor="hyperlink"/>
      <w:u w:val="single"/>
    </w:rPr>
  </w:style>
  <w:style w:type="character" w:styleId="187">
    <w:name w:val="FollowedHyperlink"/>
    <w:basedOn w:val="688"/>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87"/>
    <w:next w:val="687"/>
    <w:uiPriority w:val="99"/>
    <w:unhideWhenUsed/>
    <w:pPr>
      <w:pBdr/>
      <w:spacing w:after="0" w:afterAutospacing="0"/>
      <w:ind/>
    </w:pPr>
  </w:style>
  <w:style w:type="paragraph" w:styleId="687" w:default="1">
    <w:name w:val="Normal"/>
    <w:qFormat/>
    <w:pPr>
      <w:pBdr/>
      <w:spacing w:line="360" w:lineRule="auto"/>
      <w:ind/>
      <w:jc w:val="both"/>
    </w:pPr>
    <w:rPr>
      <w:rFonts w:ascii="Times New Roman" w:hAnsi="Times New Roman" w:eastAsia="Calibri" w:cs="Times New Roman"/>
      <w:sz w:val="24"/>
      <w:szCs w:val="22"/>
      <w:lang w:eastAsia="en-US"/>
    </w:rPr>
  </w:style>
  <w:style w:type="character" w:styleId="688" w:default="1">
    <w:name w:val="Default Paragraph Font"/>
    <w:uiPriority w:val="1"/>
    <w:semiHidden/>
    <w:unhideWhenUsed/>
    <w:pPr>
      <w:pBdr/>
      <w:spacing/>
      <w:ind/>
    </w:pPr>
  </w:style>
  <w:style w:type="table" w:styleId="68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90" w:default="1">
    <w:name w:val="No List"/>
    <w:uiPriority w:val="99"/>
    <w:semiHidden/>
    <w:unhideWhenUsed/>
    <w:pPr>
      <w:pBdr/>
      <w:spacing/>
      <w:ind/>
    </w:pPr>
  </w:style>
  <w:style w:type="paragraph" w:styleId="691">
    <w:name w:val="Balloon Text"/>
    <w:basedOn w:val="687"/>
    <w:link w:val="700"/>
    <w:uiPriority w:val="99"/>
    <w:semiHidden/>
    <w:unhideWhenUsed/>
    <w:pPr>
      <w:pBdr/>
      <w:spacing w:after="0" w:line="240" w:lineRule="auto"/>
      <w:ind/>
    </w:pPr>
    <w:rPr>
      <w:rFonts w:ascii="Tahoma" w:hAnsi="Tahoma" w:cs="Tahoma"/>
      <w:sz w:val="16"/>
      <w:szCs w:val="16"/>
    </w:rPr>
  </w:style>
  <w:style w:type="paragraph" w:styleId="692">
    <w:name w:val="Footer"/>
    <w:basedOn w:val="687"/>
    <w:link w:val="696"/>
    <w:uiPriority w:val="99"/>
    <w:unhideWhenUsed/>
    <w:pPr>
      <w:pBdr/>
      <w:tabs>
        <w:tab w:val="center" w:leader="none" w:pos="4513"/>
        <w:tab w:val="right" w:leader="none" w:pos="9026"/>
      </w:tabs>
      <w:spacing w:after="0" w:line="240" w:lineRule="auto"/>
      <w:ind/>
    </w:pPr>
    <w:rPr>
      <w:rFonts w:eastAsia="Times New Roman"/>
      <w:szCs w:val="20"/>
      <w:lang w:bidi="kn-IN"/>
    </w:rPr>
  </w:style>
  <w:style w:type="paragraph" w:styleId="693">
    <w:name w:val="Plain Text"/>
    <w:basedOn w:val="687"/>
    <w:link w:val="699"/>
    <w:pPr>
      <w:pBdr/>
      <w:spacing w:after="0" w:line="240" w:lineRule="auto"/>
      <w:ind/>
      <w:jc w:val="left"/>
    </w:pPr>
    <w:rPr>
      <w:rFonts w:ascii="Courier New" w:hAnsi="Courier New" w:eastAsia="Times New Roman"/>
      <w:sz w:val="20"/>
      <w:szCs w:val="20"/>
    </w:rPr>
  </w:style>
  <w:style w:type="character" w:styleId="694" w:customStyle="1">
    <w:name w:val="undefined"/>
    <w:basedOn w:val="688"/>
    <w:pPr>
      <w:pBdr/>
      <w:spacing/>
      <w:ind/>
    </w:pPr>
  </w:style>
  <w:style w:type="paragraph" w:styleId="695">
    <w:name w:val="List Paragraph"/>
    <w:basedOn w:val="687"/>
    <w:qFormat/>
    <w:pPr>
      <w:pBdr/>
      <w:spacing w:after="200"/>
      <w:ind w:left="720"/>
      <w:contextualSpacing w:val="true"/>
    </w:pPr>
    <w:rPr>
      <w:lang w:val="en-US"/>
    </w:rPr>
  </w:style>
  <w:style w:type="character" w:styleId="696" w:customStyle="1">
    <w:name w:val="Footer Char"/>
    <w:basedOn w:val="688"/>
    <w:link w:val="692"/>
    <w:uiPriority w:val="99"/>
    <w:qFormat/>
    <w:pPr>
      <w:pBdr/>
      <w:spacing/>
      <w:ind/>
    </w:pPr>
    <w:rPr>
      <w:rFonts w:ascii="Times New Roman" w:hAnsi="Times New Roman" w:eastAsia="Times New Roman" w:cs="Times New Roman"/>
      <w:sz w:val="24"/>
      <w:szCs w:val="20"/>
      <w:lang w:bidi="kn-IN"/>
    </w:rPr>
  </w:style>
  <w:style w:type="paragraph" w:styleId="697" w:customStyle="1">
    <w:name w:val="Default"/>
    <w:qFormat/>
    <w:pPr>
      <w:pBdr/>
      <w:spacing w:after="0" w:line="240" w:lineRule="auto"/>
      <w:ind/>
    </w:pPr>
    <w:rPr>
      <w:rFonts w:ascii="Times New Roman" w:hAnsi="Times New Roman" w:eastAsia="Calibri" w:cs="Times New Roman"/>
      <w:color w:val="000000"/>
      <w:sz w:val="24"/>
      <w:szCs w:val="24"/>
      <w:lang w:val="en-US" w:eastAsia="en-US"/>
    </w:rPr>
  </w:style>
  <w:style w:type="paragraph" w:styleId="698" w:customStyle="1">
    <w:name w:val="Text"/>
    <w:basedOn w:val="687"/>
    <w:pPr>
      <w:widowControl w:val="false"/>
      <w:pBdr/>
      <w:spacing w:after="0" w:line="252" w:lineRule="auto"/>
      <w:ind w:firstLine="202"/>
    </w:pPr>
    <w:rPr>
      <w:rFonts w:eastAsia="Times New Roman"/>
      <w:sz w:val="20"/>
      <w:szCs w:val="20"/>
      <w:lang w:val="en-ZA"/>
    </w:rPr>
  </w:style>
  <w:style w:type="character" w:styleId="699" w:customStyle="1">
    <w:name w:val="Plain Text Char"/>
    <w:basedOn w:val="688"/>
    <w:link w:val="693"/>
    <w:qFormat/>
    <w:pPr>
      <w:pBdr/>
      <w:spacing/>
      <w:ind/>
    </w:pPr>
    <w:rPr>
      <w:rFonts w:ascii="Courier New" w:hAnsi="Courier New" w:eastAsia="Times New Roman" w:cs="Times New Roman"/>
      <w:sz w:val="20"/>
      <w:szCs w:val="20"/>
    </w:rPr>
  </w:style>
  <w:style w:type="character" w:styleId="700" w:customStyle="1">
    <w:name w:val="Balloon Text Char"/>
    <w:basedOn w:val="688"/>
    <w:link w:val="691"/>
    <w:uiPriority w:val="99"/>
    <w:semiHidden/>
    <w:pPr>
      <w:pBdr/>
      <w:spacing/>
      <w:ind/>
    </w:pPr>
    <w:rPr>
      <w:rFonts w:ascii="Tahoma" w:hAnsi="Tahoma" w:eastAsia="Calibri" w:cs="Tahoma"/>
      <w:sz w:val="16"/>
      <w:szCs w:val="16"/>
      <w:lang w:val="en-IN"/>
    </w:rPr>
  </w:style>
  <w:style w:type="paragraph" w:styleId="701" w:customStyle="1">
    <w:name w:val="requirement"/>
    <w:basedOn w:val="687"/>
    <w:pPr>
      <w:pBdr/>
      <w:spacing w:after="0" w:line="240" w:lineRule="exact"/>
      <w:ind w:hanging="994" w:left="2348"/>
      <w:jc w:val="left"/>
    </w:pPr>
    <w:rPr>
      <w:rFonts w:eastAsia="Times New Roman"/>
      <w:szCs w:val="20"/>
      <w:lang w:val="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ieee-dataport.org/sites/default/files/analysis/27/IEEE Citation Guidelines.pdf"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s://www.kerbalspaceprogram.com/" TargetMode="External"/><Relationship Id="rId20" Type="http://schemas.openxmlformats.org/officeDocument/2006/relationships/hyperlink" Target="https://www.nasa.gov/" TargetMode="External"/><Relationship Id="rId21" Type="http://schemas.openxmlformats.org/officeDocument/2006/relationships/hyperlink" Target="https://www.spacex.com/"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Application>ONLYOFFICE/8.1.0.169</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revision>4</cp:revision>
  <dcterms:created xsi:type="dcterms:W3CDTF">2024-07-13T10:56:00Z</dcterms:created>
  <dcterms:modified xsi:type="dcterms:W3CDTF">2024-07-14T16:33:56Z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