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Fermi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C1917"/>
          <w:sz w:val="48"/>
          <w:szCs w:val="48"/>
        </w:rPr>
        <w:t xml:space="preserve">Audit Change Log</w:t>
      </w:r>
    </w:p>
    <w:p>
      <w:pPr>
        <w:pBdr>
          <w:bottom w:val="single" w:color="4F46E5" w:sz="6" w:space="4"/>
        </w:pBdr>
        <w:spacing w:before="0" w:after="0"/>
      </w:pPr>
    </w:p>
    <w:p>
      <w:pPr>
        <w:spacing w:before="2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This document records every change made across two audit passes on the Fermi app codebase. Phase 1 was a full UX journey test across all four roles (admin, AM, leadership, team member). Phase 2 was a comprehensive sweep covering design tokens, UX patterns, data logic, and auth feedback.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64"/>
                <w:szCs w:val="64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F46E5"/>
                <w:sz w:val="18"/>
                <w:szCs w:val="18"/>
              </w:rPr>
              <w:t xml:space="preserve">Total Changes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64"/>
                <w:szCs w:val="6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Bugs Fixed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64"/>
                <w:szCs w:val="6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64"/>
                <w:szCs w:val="6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UX / Auth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left w:val="single" w:color="4F46E5" w:sz="16" w:space="12"/>
        </w:pBdr>
        <w:shd w:fill="F5F5F4" w:color="auto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Branch: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fermi/design-audit-and-fixes</w:t>
      </w:r>
      <w:r>
        <w:rPr>
          <w:rFonts w:ascii="Arial" w:cs="Arial" w:eastAsia="Arial" w:hAnsi="Arial"/>
          <w:color w:val="78716C"/>
          <w:sz w:val="20"/>
          <w:szCs w:val="20"/>
        </w:rPr>
        <w:t xml:space="preserve">   ·   All changes committed, not yet pushed.</w:t>
      </w:r>
    </w:p>
    <w:p>
      <w:pPr>
        <w:spacing w:before="40" w:after="0"/>
      </w:pPr>
      <w:r>
        <w:t xml:space="preserve"/>
      </w:r>
    </w:p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1200"/>
        <w:gridCol w:w="5120"/>
      </w:tblGrid>
      <w:tr>
        <w:trPr>
          <w:tblHeader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pacing w:val="60"/>
                <w:sz w:val="17"/>
                <w:szCs w:val="17"/>
              </w:rPr>
              <w:t xml:space="preserve">PHASE 1  —  UX JOURNEY TEST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DataContext.jsx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Bug Fix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LogHoursModal Skip button silently failed — updateTask early-return did not check manualStatus. Added !updates.manualStatus guard so Skip correctly bypasses the hours prompt.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DashboardView.jsx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Bug Fix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Team member status dropdown only checked needsDelayLog, not needsHoursLog. Selecting 'Completed' did nothing. Added needsHoursLog handling so LogHoursModal opens correctly.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CapacityView.jsx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Bug Fix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Complete button in Capacity view discarded updateTask's return value — LogHoursModal never opened from that screen. Added needsHoursLog handling.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AuthContext.jsx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Bug Fix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signup() set localStorage email but never called setAuthEmail() — after auto-confirm signup, currentUser stayed null and the user landed on a blank app. Added setAuthEmail(email) in the access_token branch.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92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5F4"/>
                <w:spacing w:val="60"/>
                <w:sz w:val="17"/>
                <w:szCs w:val="17"/>
              </w:rPr>
              <w:t xml:space="preserve">PHASE 2  —  COMPREHENSIVE AUDIT  (DESIGN · UX · DATA · AUTH)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ProjectModal.jsx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Design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Modal footer container used rounded-b-xl (off design system). Fixed to rounded-b-[8px] per the Gravity token for modals.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TimelineView.jsx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Design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Four design token violations: (1) Gantt bar used shadow-md — removed, replaced with border border-white/20 per elevation system. (2) Gantt bar used bare rounded — fixed to rounded-[5px]. (3) TODAY label used bare rounded — fixed to rounded-[5px]. (4) Late/Urgent risk badges used bare rounded — fixed to rounded-[5px].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SettingsView.jsx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Design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Basecamp config &lt;pre&gt; code block used bare rounded (4px default). Fixed to rounded-[5px] per Gravity token for inputs/chips.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TeamView.jsx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Data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leadership was missing from SYS_ROLE_OPTIONS. Editing Paul or Saaket would show the wrong role in the dropdown. On save, the visible option could silently downgrade them. Added { value: 'leadership', label: 'Leadership' } to the options array.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CrisisView.jsx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Data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At-risk project detection used raw tasks state instead of tasksWithStatus. Auto-computed delays (tasks past due date but still in-progress) were invisible to Crisis Navigator. Switched to tasksWithStatus throughout.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DashboardView.jsx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UX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Archive action used window.confirm. Archiving is reversible — replaced with instant toggle, no confirmation needed. Consistent with the rest of the app.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TeamView.jsx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UX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Deactivate member used window.confirm. Replaced with an inline AlertTriangle confirmation banner (Confirm / Cancel buttons) that appears inside the member card. Matches pattern used across TasksView and ProjectsView.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RiskView.jsx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UX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Reassignment suggestions used window.confirm. Replaced with a two-step inline confirm using confirmReassign state — first click stages the reassignment, a second confirmation banner appears inline before committing.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AuthScreen.jsx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16"/>
                <w:szCs w:val="16"/>
              </w:rPr>
              <w:t xml:space="preserve">Auth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Forgot-password result was a plain string — errors and success rendered identically in gray. Replaced with { text, isError } object. Errors now show red, success shows green.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Design System Token Reference (Gravity)</w:t>
      </w:r>
    </w:p>
    <w:p>
      <w:p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These are the exact border-radius tokens the codebase must use. Any bare rounded (4px Tailwind default) or rounded-xl in a component is a design token violation.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rounded-[5px]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5px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Buttons, inputs, chips, badges, filter pills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rounded-[6px]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6px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Cards, panels, containers, stat blocks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rounded-[8px]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8px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Modals, icon badges, drawer headers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rounded-full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pill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Status badges, avatar circles, count indicators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window.confirm Policy</w:t>
      </w:r>
    </w:p>
    <w:p>
      <w:p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All window.confirm calls have been removed from the active component tree. The replacement pattern depends on the nature of the action: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Archive project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Reversible — instant toggle, no confirm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DashboardView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Delete task / project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Inline red confirmation banner inside the card row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TasksView · ProjectsView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Deactivate team member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Inline AlertTriangle banner inside member card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TeamView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Reassign task (Risk view)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Two-step inline confirm via confirmReassign state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RiskView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4" w:space="8"/>
      </w:pBdr>
      <w:spacing w:before="80" w:after="0"/>
      <w:jc w:val="right"/>
    </w:pP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716C"/>
        <w:sz w:val="16"/>
        <w:szCs w:val="16"/>
      </w:rPr>
      <w:t xml:space="preserve"> of </w:t>
    </w:r>
    <w:r>
      <w:rPr>
        <w:rFonts w:ascii="Arial" w:cs="Arial" w:eastAsia="Arial" w:hAnsi="Arial"/>
        <w:color w:val="7871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8"/>
      </w:pBdr>
      <w:tabs>
        <w:tab w:val="right" w:pos="10080"/>
      </w:tabs>
      <w:spacing w:before="0" w:after="120"/>
    </w:pPr>
    <w:r>
      <w:rPr>
        <w:rFonts w:ascii="Arial" w:cs="Arial" w:eastAsia="Arial" w:hAnsi="Arial"/>
        <w:b/>
        <w:bCs/>
        <w:color w:val="78716C"/>
        <w:spacing w:val="60"/>
        <w:sz w:val="16"/>
        <w:szCs w:val="16"/>
      </w:rPr>
      <w:t xml:space="preserve">FERMI — AUDIT CHANGE LOG</w:t>
    </w:r>
    <w:r>
      <w:rPr>
        <w:rFonts w:ascii="Arial" w:cs="Arial" w:eastAsia="Arial" w:hAnsi="Arial"/>
        <w:color w:val="78716C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C191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2026-03-19T05:59:49.870Z</dcterms:created>
  <dcterms:modified xsi:type="dcterms:W3CDTF">2026-03-19T05:59:49.871Z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