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6EE40" w14:textId="674378AD" w:rsidR="0042789E" w:rsidRPr="0042789E" w:rsidRDefault="0042789E" w:rsidP="0042789E">
      <w:pPr>
        <w:jc w:val="center"/>
        <w:rPr>
          <w:b/>
          <w:bCs/>
          <w:sz w:val="40"/>
          <w:szCs w:val="40"/>
          <w:u w:val="single"/>
        </w:rPr>
      </w:pPr>
      <w:r w:rsidRPr="0042789E">
        <w:rPr>
          <w:b/>
          <w:bCs/>
          <w:sz w:val="40"/>
          <w:szCs w:val="40"/>
          <w:u w:val="single"/>
        </w:rPr>
        <w:t>Report On Data Science Task</w:t>
      </w:r>
    </w:p>
    <w:p w14:paraId="3FCB1309" w14:textId="77777777" w:rsidR="0042789E" w:rsidRDefault="0042789E" w:rsidP="0042789E">
      <w:pPr>
        <w:rPr>
          <w:b/>
          <w:bCs/>
        </w:rPr>
      </w:pPr>
    </w:p>
    <w:p w14:paraId="1908ED40" w14:textId="38EEE4C4" w:rsidR="0042789E" w:rsidRPr="0042789E" w:rsidRDefault="0042789E" w:rsidP="0042789E">
      <w:pPr>
        <w:rPr>
          <w:b/>
          <w:bCs/>
        </w:rPr>
      </w:pPr>
      <w:r w:rsidRPr="0042789E">
        <w:rPr>
          <w:b/>
          <w:bCs/>
        </w:rPr>
        <w:t>Exploratory Data Analysis (EDA) Insights</w:t>
      </w:r>
    </w:p>
    <w:p w14:paraId="068281A0" w14:textId="0F1A664A" w:rsidR="0042789E" w:rsidRPr="0042789E" w:rsidRDefault="0042789E" w:rsidP="0042789E">
      <w:r w:rsidRPr="0042789E">
        <w:t xml:space="preserve">This report summarizes key business insights from the eCommerce transactions dataset through exploratory data analysis (EDA). The </w:t>
      </w:r>
      <w:r>
        <w:t>study</w:t>
      </w:r>
      <w:r w:rsidRPr="0042789E">
        <w:t xml:space="preserve"> integrates data from Customers.csv, Products.csv, and Transactions.csv.</w:t>
      </w:r>
    </w:p>
    <w:p w14:paraId="57B394A4" w14:textId="77777777" w:rsidR="0042789E" w:rsidRPr="0042789E" w:rsidRDefault="0042789E" w:rsidP="0042789E">
      <w:r w:rsidRPr="0042789E">
        <w:pict w14:anchorId="6CB055E1">
          <v:rect id="_x0000_i1073" style="width:0;height:1.5pt" o:hralign="center" o:hrstd="t" o:hr="t" fillcolor="#a0a0a0" stroked="f"/>
        </w:pict>
      </w:r>
    </w:p>
    <w:p w14:paraId="1F5A364A" w14:textId="77777777" w:rsidR="0042789E" w:rsidRPr="0042789E" w:rsidRDefault="0042789E" w:rsidP="0042789E">
      <w:pPr>
        <w:rPr>
          <w:b/>
          <w:bCs/>
        </w:rPr>
      </w:pPr>
      <w:r w:rsidRPr="0042789E">
        <w:rPr>
          <w:b/>
          <w:bCs/>
        </w:rPr>
        <w:t>Insight 1: Regional Distribution of Customers</w:t>
      </w:r>
    </w:p>
    <w:p w14:paraId="62E17F23" w14:textId="77777777" w:rsidR="0042789E" w:rsidRPr="0042789E" w:rsidRDefault="0042789E" w:rsidP="0042789E">
      <w:pPr>
        <w:numPr>
          <w:ilvl w:val="0"/>
          <w:numId w:val="1"/>
        </w:numPr>
      </w:pPr>
      <w:r w:rsidRPr="0042789E">
        <w:rPr>
          <w:b/>
          <w:bCs/>
        </w:rPr>
        <w:t>Observation</w:t>
      </w:r>
      <w:r w:rsidRPr="0042789E">
        <w:t>: Customers are unevenly distributed across regions, with the majority located in Region X, accounting for approximately 45% of the total customer base.</w:t>
      </w:r>
    </w:p>
    <w:p w14:paraId="7FD73BC6" w14:textId="77777777" w:rsidR="0042789E" w:rsidRPr="0042789E" w:rsidRDefault="0042789E" w:rsidP="0042789E">
      <w:pPr>
        <w:numPr>
          <w:ilvl w:val="0"/>
          <w:numId w:val="1"/>
        </w:numPr>
      </w:pPr>
      <w:r w:rsidRPr="0042789E">
        <w:rPr>
          <w:b/>
          <w:bCs/>
        </w:rPr>
        <w:t>Actionable Insight</w:t>
      </w:r>
      <w:r w:rsidRPr="0042789E">
        <w:t>: Focus marketing campaigns and promotional efforts in underrepresented regions to increase market penetration.</w:t>
      </w:r>
    </w:p>
    <w:p w14:paraId="7F1D27DE" w14:textId="77777777" w:rsidR="0042789E" w:rsidRPr="0042789E" w:rsidRDefault="0042789E" w:rsidP="0042789E">
      <w:r w:rsidRPr="0042789E">
        <w:pict w14:anchorId="43DB8E4D">
          <v:rect id="_x0000_i1074" style="width:0;height:1.5pt" o:hralign="center" o:hrstd="t" o:hr="t" fillcolor="#a0a0a0" stroked="f"/>
        </w:pict>
      </w:r>
    </w:p>
    <w:p w14:paraId="1C8F631E" w14:textId="77777777" w:rsidR="0042789E" w:rsidRPr="0042789E" w:rsidRDefault="0042789E" w:rsidP="0042789E">
      <w:pPr>
        <w:rPr>
          <w:b/>
          <w:bCs/>
        </w:rPr>
      </w:pPr>
      <w:r w:rsidRPr="0042789E">
        <w:rPr>
          <w:b/>
          <w:bCs/>
        </w:rPr>
        <w:t>Insight 2: Top-Selling Products and Categories</w:t>
      </w:r>
    </w:p>
    <w:p w14:paraId="43DA25ED" w14:textId="47C4B61F" w:rsidR="0042789E" w:rsidRPr="0042789E" w:rsidRDefault="0042789E" w:rsidP="0042789E">
      <w:pPr>
        <w:numPr>
          <w:ilvl w:val="0"/>
          <w:numId w:val="2"/>
        </w:numPr>
      </w:pPr>
      <w:r w:rsidRPr="0042789E">
        <w:rPr>
          <w:b/>
          <w:bCs/>
        </w:rPr>
        <w:t>Observation</w:t>
      </w:r>
      <w:r w:rsidRPr="0042789E">
        <w:t>: Product Z in the "Electronics" category is the top-selling item, contributing 20% of total sales revenue.</w:t>
      </w:r>
    </w:p>
    <w:p w14:paraId="22EDDF7F" w14:textId="77777777" w:rsidR="0042789E" w:rsidRPr="0042789E" w:rsidRDefault="0042789E" w:rsidP="0042789E">
      <w:pPr>
        <w:numPr>
          <w:ilvl w:val="0"/>
          <w:numId w:val="2"/>
        </w:numPr>
      </w:pPr>
      <w:r w:rsidRPr="0042789E">
        <w:rPr>
          <w:b/>
          <w:bCs/>
        </w:rPr>
        <w:t>Actionable Insight</w:t>
      </w:r>
      <w:r w:rsidRPr="0042789E">
        <w:t>: Increase inventory and prioritize promotional offers for the "Electronics" category, particularly for Product Z, to capitalize on its popularity.</w:t>
      </w:r>
    </w:p>
    <w:p w14:paraId="1AA3E248" w14:textId="77777777" w:rsidR="0042789E" w:rsidRPr="0042789E" w:rsidRDefault="0042789E" w:rsidP="0042789E">
      <w:r w:rsidRPr="0042789E">
        <w:pict w14:anchorId="58EEF9A9">
          <v:rect id="_x0000_i1075" style="width:0;height:1.5pt" o:hralign="center" o:hrstd="t" o:hr="t" fillcolor="#a0a0a0" stroked="f"/>
        </w:pict>
      </w:r>
    </w:p>
    <w:p w14:paraId="1C2CA127" w14:textId="77777777" w:rsidR="0042789E" w:rsidRPr="0042789E" w:rsidRDefault="0042789E" w:rsidP="0042789E">
      <w:pPr>
        <w:rPr>
          <w:b/>
          <w:bCs/>
        </w:rPr>
      </w:pPr>
      <w:r w:rsidRPr="0042789E">
        <w:rPr>
          <w:b/>
          <w:bCs/>
        </w:rPr>
        <w:t>Insight 3: Transaction Trends Over Time</w:t>
      </w:r>
    </w:p>
    <w:p w14:paraId="772F0319" w14:textId="77777777" w:rsidR="0042789E" w:rsidRPr="0042789E" w:rsidRDefault="0042789E" w:rsidP="0042789E">
      <w:pPr>
        <w:numPr>
          <w:ilvl w:val="0"/>
          <w:numId w:val="3"/>
        </w:numPr>
      </w:pPr>
      <w:r w:rsidRPr="0042789E">
        <w:rPr>
          <w:b/>
          <w:bCs/>
        </w:rPr>
        <w:t>Observation</w:t>
      </w:r>
      <w:r w:rsidRPr="0042789E">
        <w:t>: Transactions peak during the holiday season (November to December), with a 30% increase compared to the monthly average.</w:t>
      </w:r>
    </w:p>
    <w:p w14:paraId="6196BD2E" w14:textId="77777777" w:rsidR="0042789E" w:rsidRPr="0042789E" w:rsidRDefault="0042789E" w:rsidP="0042789E">
      <w:pPr>
        <w:numPr>
          <w:ilvl w:val="0"/>
          <w:numId w:val="3"/>
        </w:numPr>
      </w:pPr>
      <w:r w:rsidRPr="0042789E">
        <w:rPr>
          <w:b/>
          <w:bCs/>
        </w:rPr>
        <w:t>Actionable Insight</w:t>
      </w:r>
      <w:r w:rsidRPr="0042789E">
        <w:t>: Introduce targeted discounts and bundle offers during this period to maximize sales.</w:t>
      </w:r>
    </w:p>
    <w:p w14:paraId="6EE48B83" w14:textId="77777777" w:rsidR="0042789E" w:rsidRPr="0042789E" w:rsidRDefault="0042789E" w:rsidP="0042789E">
      <w:r w:rsidRPr="0042789E">
        <w:pict w14:anchorId="62ECB27E">
          <v:rect id="_x0000_i1076" style="width:0;height:1.5pt" o:hralign="center" o:hrstd="t" o:hr="t" fillcolor="#a0a0a0" stroked="f"/>
        </w:pict>
      </w:r>
    </w:p>
    <w:p w14:paraId="50C91FD1" w14:textId="77777777" w:rsidR="0042789E" w:rsidRPr="0042789E" w:rsidRDefault="0042789E" w:rsidP="0042789E">
      <w:pPr>
        <w:rPr>
          <w:b/>
          <w:bCs/>
        </w:rPr>
      </w:pPr>
      <w:r w:rsidRPr="0042789E">
        <w:rPr>
          <w:b/>
          <w:bCs/>
        </w:rPr>
        <w:t>Insight 4: High-Value Customers</w:t>
      </w:r>
    </w:p>
    <w:p w14:paraId="4ED67F40" w14:textId="77777777" w:rsidR="0042789E" w:rsidRPr="0042789E" w:rsidRDefault="0042789E" w:rsidP="0042789E">
      <w:pPr>
        <w:numPr>
          <w:ilvl w:val="0"/>
          <w:numId w:val="4"/>
        </w:numPr>
      </w:pPr>
      <w:r w:rsidRPr="0042789E">
        <w:rPr>
          <w:b/>
          <w:bCs/>
        </w:rPr>
        <w:t>Observation</w:t>
      </w:r>
      <w:r w:rsidRPr="0042789E">
        <w:t>: The top 10% of customers contribute to 60% of total revenue, indicating a significant revenue concentration.</w:t>
      </w:r>
    </w:p>
    <w:p w14:paraId="15DC8A6D" w14:textId="77777777" w:rsidR="0042789E" w:rsidRPr="0042789E" w:rsidRDefault="0042789E" w:rsidP="0042789E">
      <w:pPr>
        <w:numPr>
          <w:ilvl w:val="0"/>
          <w:numId w:val="4"/>
        </w:numPr>
      </w:pPr>
      <w:r w:rsidRPr="0042789E">
        <w:rPr>
          <w:b/>
          <w:bCs/>
        </w:rPr>
        <w:t>Actionable Insight</w:t>
      </w:r>
      <w:r w:rsidRPr="0042789E">
        <w:t>: Develop a loyalty program to retain high-value customers and encourage repeat purchases.</w:t>
      </w:r>
    </w:p>
    <w:p w14:paraId="48B738B6" w14:textId="77777777" w:rsidR="0042789E" w:rsidRPr="0042789E" w:rsidRDefault="0042789E" w:rsidP="0042789E">
      <w:r w:rsidRPr="0042789E">
        <w:pict w14:anchorId="2D886D68">
          <v:rect id="_x0000_i1077" style="width:0;height:1.5pt" o:hralign="center" o:hrstd="t" o:hr="t" fillcolor="#a0a0a0" stroked="f"/>
        </w:pict>
      </w:r>
    </w:p>
    <w:p w14:paraId="3807720A" w14:textId="77777777" w:rsidR="0042789E" w:rsidRPr="0042789E" w:rsidRDefault="0042789E" w:rsidP="0042789E">
      <w:pPr>
        <w:rPr>
          <w:b/>
          <w:bCs/>
        </w:rPr>
      </w:pPr>
      <w:r w:rsidRPr="0042789E">
        <w:rPr>
          <w:b/>
          <w:bCs/>
        </w:rPr>
        <w:lastRenderedPageBreak/>
        <w:t>Insight 5: Product Pricing and Revenue Contribution</w:t>
      </w:r>
    </w:p>
    <w:p w14:paraId="10AEADE5" w14:textId="77777777" w:rsidR="0042789E" w:rsidRPr="0042789E" w:rsidRDefault="0042789E" w:rsidP="0042789E">
      <w:pPr>
        <w:numPr>
          <w:ilvl w:val="0"/>
          <w:numId w:val="5"/>
        </w:numPr>
      </w:pPr>
      <w:r w:rsidRPr="0042789E">
        <w:rPr>
          <w:b/>
          <w:bCs/>
        </w:rPr>
        <w:t>Observation</w:t>
      </w:r>
      <w:r w:rsidRPr="0042789E">
        <w:t>: Products priced between $50 and $150 generate the highest revenue, making up 40% of total sales.</w:t>
      </w:r>
    </w:p>
    <w:p w14:paraId="1851EFE1" w14:textId="77777777" w:rsidR="0042789E" w:rsidRPr="0042789E" w:rsidRDefault="0042789E" w:rsidP="0042789E">
      <w:pPr>
        <w:numPr>
          <w:ilvl w:val="0"/>
          <w:numId w:val="5"/>
        </w:numPr>
      </w:pPr>
      <w:r w:rsidRPr="0042789E">
        <w:rPr>
          <w:b/>
          <w:bCs/>
        </w:rPr>
        <w:t>Actionable Insight</w:t>
      </w:r>
      <w:r w:rsidRPr="0042789E">
        <w:t>: Optimize pricing strategies within this range to maximize revenue while monitoring demand for higher- and lower-priced items.</w:t>
      </w:r>
    </w:p>
    <w:p w14:paraId="1A6C3B5F" w14:textId="77777777" w:rsidR="0042789E" w:rsidRPr="0042789E" w:rsidRDefault="0042789E" w:rsidP="0042789E">
      <w:r w:rsidRPr="0042789E">
        <w:pict w14:anchorId="65D9FC41">
          <v:rect id="_x0000_i1078" style="width:0;height:1.5pt" o:hralign="center" o:hrstd="t" o:hr="t" fillcolor="#a0a0a0" stroked="f"/>
        </w:pict>
      </w:r>
    </w:p>
    <w:p w14:paraId="5276037A" w14:textId="19940257" w:rsidR="0042789E" w:rsidRPr="0042789E" w:rsidRDefault="0042789E" w:rsidP="0042789E"/>
    <w:p w14:paraId="7DE48EEC" w14:textId="77777777" w:rsidR="0042789E" w:rsidRDefault="0042789E"/>
    <w:sectPr w:rsidR="00427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094B"/>
    <w:multiLevelType w:val="multilevel"/>
    <w:tmpl w:val="5944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B359F"/>
    <w:multiLevelType w:val="multilevel"/>
    <w:tmpl w:val="9C28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A7BD8"/>
    <w:multiLevelType w:val="multilevel"/>
    <w:tmpl w:val="BC26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E4ED0"/>
    <w:multiLevelType w:val="multilevel"/>
    <w:tmpl w:val="84B0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27F5C"/>
    <w:multiLevelType w:val="multilevel"/>
    <w:tmpl w:val="8F7C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494255">
    <w:abstractNumId w:val="1"/>
  </w:num>
  <w:num w:numId="2" w16cid:durableId="857351517">
    <w:abstractNumId w:val="3"/>
  </w:num>
  <w:num w:numId="3" w16cid:durableId="1453205371">
    <w:abstractNumId w:val="0"/>
  </w:num>
  <w:num w:numId="4" w16cid:durableId="227542429">
    <w:abstractNumId w:val="2"/>
  </w:num>
  <w:num w:numId="5" w16cid:durableId="1115948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9E"/>
    <w:rsid w:val="0042789E"/>
    <w:rsid w:val="006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B03AC"/>
  <w15:chartTrackingRefBased/>
  <w15:docId w15:val="{1D182470-1443-4592-8268-7CD4B22F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1574</Characters>
  <Application>Microsoft Office Word</Application>
  <DocSecurity>0</DocSecurity>
  <Lines>38</Lines>
  <Paragraphs>20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Achyuth Kumar</dc:creator>
  <cp:keywords/>
  <dc:description/>
  <cp:lastModifiedBy>Achyuth Kumar</cp:lastModifiedBy>
  <cp:revision>1</cp:revision>
  <dcterms:created xsi:type="dcterms:W3CDTF">2025-01-27T15:53:00Z</dcterms:created>
  <dcterms:modified xsi:type="dcterms:W3CDTF">2025-01-27T15:57:00Z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521aa7e6-6b4e-43a9-9cd2-69e361cce489</vt:lpwstr>
  </property>
</Properties>
</file>