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BF1C1" w14:textId="76F51EA0" w:rsidR="007C3518" w:rsidRPr="0009316E" w:rsidRDefault="007C3518" w:rsidP="00FA4DEF">
      <w:pPr>
        <w:rPr>
          <w:b/>
          <w:bCs/>
          <w:sz w:val="52"/>
          <w:szCs w:val="52"/>
          <w:u w:val="single"/>
          <w:lang w:val="en-US"/>
        </w:rPr>
      </w:pPr>
    </w:p>
    <w:p w14:paraId="5C6759D8" w14:textId="77777777" w:rsidR="0009316E" w:rsidRDefault="0009316E" w:rsidP="00FA4DEF">
      <w:pPr>
        <w:rPr>
          <w:sz w:val="48"/>
          <w:szCs w:val="48"/>
          <w:u w:val="single"/>
          <w:lang w:val="en-US"/>
        </w:rPr>
      </w:pPr>
    </w:p>
    <w:p w14:paraId="748440C7" w14:textId="10A7560E" w:rsidR="0009316E" w:rsidRPr="0009316E" w:rsidRDefault="0009316E" w:rsidP="00FA4DEF">
      <w:pPr>
        <w:rPr>
          <w:u w:val="single"/>
          <w:lang w:val="en-US"/>
        </w:rPr>
      </w:pPr>
      <w:r w:rsidRPr="0009316E">
        <w:rPr>
          <w:sz w:val="48"/>
          <w:szCs w:val="48"/>
          <w:u w:val="single"/>
          <w:lang w:val="en-US"/>
        </w:rPr>
        <w:t>Data Science Jobs</w:t>
      </w:r>
    </w:p>
    <w:p w14:paraId="7346B773" w14:textId="70023931" w:rsidR="002C1F5F" w:rsidRPr="005A3B04"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p>
    <w:p w14:paraId="53CD1560" w14:textId="22F32A9D" w:rsidR="002C69B0" w:rsidRPr="005A3B04"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43E2E3F2" w14:textId="389F0504" w:rsidR="002C1F5F" w:rsidRPr="005A3B04"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69B1DE8A" w14:textId="4E940C5C" w:rsidR="00985A42" w:rsidRPr="005A3B04"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38A336D3" w14:textId="7806D91A" w:rsidR="00ED4978" w:rsidRPr="00C5785C"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609C766B" w14:textId="6C8A2577" w:rsidR="00517C49" w:rsidRPr="005A3B04"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r w:rsidR="00D12FDC" w:rsidRPr="005A3B04">
        <w:rPr>
          <w:sz w:val="24"/>
          <w:szCs w:val="24"/>
          <w:lang w:val="en-US"/>
        </w:rPr>
        <w:t>Only</w:t>
      </w:r>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1DAF129C" w14:textId="7EE59B8E" w:rsidR="00586C3E" w:rsidRPr="005A3B04" w:rsidRDefault="00BD30DD" w:rsidP="005A3B04">
      <w:pPr>
        <w:pStyle w:val="ListParagraph"/>
        <w:numPr>
          <w:ilvl w:val="0"/>
          <w:numId w:val="14"/>
        </w:numPr>
        <w:rPr>
          <w:sz w:val="24"/>
          <w:szCs w:val="24"/>
          <w:lang w:val="en-US"/>
        </w:rPr>
      </w:pPr>
      <w:r>
        <w:rPr>
          <w:sz w:val="24"/>
          <w:szCs w:val="24"/>
          <w:lang w:val="en-US"/>
        </w:rPr>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1CC8DA25" w14:textId="680B6C62" w:rsidR="002A48FE" w:rsidRPr="005A3B04"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5A3B04"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w:t>
      </w:r>
      <w:r w:rsidRPr="005A3B04">
        <w:rPr>
          <w:sz w:val="24"/>
          <w:szCs w:val="24"/>
          <w:lang w:val="en-US"/>
        </w:rPr>
        <w:lastRenderedPageBreak/>
        <w:t>can only access details relevant to their respective experience level, ensuring data confidentiality and minimizing the risk of unauthorized access.</w:t>
      </w: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You are working with a consultancy firm, your client comes to you with certain data and preferences such as (their year of experience , their employment type, company location and company size )  and want to make an transaction into 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63F33"/>
    <w:rsid w:val="00172E2E"/>
    <w:rsid w:val="001E2131"/>
    <w:rsid w:val="002176A5"/>
    <w:rsid w:val="002542FB"/>
    <w:rsid w:val="002A442B"/>
    <w:rsid w:val="002A48FE"/>
    <w:rsid w:val="002C1B1D"/>
    <w:rsid w:val="002C1F5F"/>
    <w:rsid w:val="002C69B0"/>
    <w:rsid w:val="002F43EC"/>
    <w:rsid w:val="002F493D"/>
    <w:rsid w:val="002F58A7"/>
    <w:rsid w:val="00337941"/>
    <w:rsid w:val="0036707C"/>
    <w:rsid w:val="003951A1"/>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533</Words>
  <Characters>2825</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Achyuth kumar</cp:lastModifiedBy>
  <cp:revision>13</cp:revision>
  <dcterms:created xsi:type="dcterms:W3CDTF">2024-04-13T10:37:00Z</dcterms:created>
  <dcterms:modified xsi:type="dcterms:W3CDTF">2025-01-26T06:41:00Z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cb840985614c7d7a71baae83683b4ce478fe6f829f18ced349136c4cb75da254</vt:lpwstr>
  </property>
</Properties>
</file>