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95A3" w14:textId="5CEC3A02" w:rsidR="00DC6255" w:rsidRPr="00DC6255" w:rsidRDefault="00DC6255" w:rsidP="00DC6255">
      <w:pPr>
        <w:jc w:val="center"/>
        <w:rPr>
          <w:b/>
          <w:color w:val="1F4E79"/>
          <w:sz w:val="36"/>
          <w:lang w:val="en-IN"/>
        </w:rPr>
      </w:pPr>
      <w:r w:rsidRPr="00DC6255">
        <w:rPr>
          <w:b/>
          <w:color w:val="1F4E79"/>
          <w:sz w:val="36"/>
          <w:lang w:val="en-IN"/>
        </w:rPr>
        <w:drawing>
          <wp:inline distT="0" distB="0" distL="0" distR="0" wp14:anchorId="6EA04337" wp14:editId="3E97B449">
            <wp:extent cx="5715000" cy="731520"/>
            <wp:effectExtent l="0" t="0" r="0" b="0"/>
            <wp:docPr id="684248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BD253" w14:textId="77777777" w:rsidR="00DC6255" w:rsidRPr="00DC6255" w:rsidRDefault="00DC6255" w:rsidP="00DC6255">
      <w:pPr>
        <w:jc w:val="center"/>
        <w:rPr>
          <w:b/>
          <w:color w:val="1F4E79"/>
          <w:sz w:val="36"/>
          <w:lang w:val="en-IN"/>
        </w:rPr>
      </w:pPr>
      <w:r w:rsidRPr="00DC6255">
        <w:rPr>
          <w:b/>
          <w:bCs/>
          <w:color w:val="1F4E79"/>
          <w:sz w:val="36"/>
          <w:lang w:val="en-IN"/>
        </w:rPr>
        <w:t>ASSESSMENT TOOL II- ASSIGNMENT</w:t>
      </w:r>
    </w:p>
    <w:p w14:paraId="7C207664" w14:textId="77777777" w:rsidR="00DC6255" w:rsidRPr="00DC6255" w:rsidRDefault="00DC6255" w:rsidP="00DC6255">
      <w:pPr>
        <w:jc w:val="center"/>
        <w:rPr>
          <w:b/>
          <w:color w:val="1F4E79"/>
          <w:sz w:val="30"/>
          <w:szCs w:val="30"/>
          <w:lang w:val="en-IN"/>
        </w:rPr>
      </w:pPr>
      <w:r w:rsidRPr="00DC6255">
        <w:rPr>
          <w:b/>
          <w:bCs/>
          <w:color w:val="1F4E79"/>
          <w:sz w:val="36"/>
          <w:lang w:val="en-IN"/>
        </w:rPr>
        <w:t>   </w:t>
      </w:r>
      <w:r w:rsidRPr="00DC6255">
        <w:rPr>
          <w:b/>
          <w:bCs/>
          <w:color w:val="1F4E79"/>
          <w:sz w:val="30"/>
          <w:szCs w:val="30"/>
          <w:lang w:val="en-IN"/>
        </w:rPr>
        <w:t>COURSE CODE:</w:t>
      </w:r>
      <w:r w:rsidRPr="00DC6255">
        <w:rPr>
          <w:b/>
          <w:color w:val="1F4E79"/>
          <w:sz w:val="30"/>
          <w:szCs w:val="30"/>
          <w:lang w:val="en-IN"/>
        </w:rPr>
        <w:t xml:space="preserve"> </w:t>
      </w:r>
      <w:r w:rsidRPr="00DC6255">
        <w:rPr>
          <w:b/>
          <w:bCs/>
          <w:color w:val="1F4E79"/>
          <w:sz w:val="30"/>
          <w:szCs w:val="30"/>
          <w:lang w:val="en-IN"/>
        </w:rPr>
        <w:t xml:space="preserve">ITA14     </w:t>
      </w:r>
      <w:r w:rsidRPr="00DC6255">
        <w:rPr>
          <w:b/>
          <w:bCs/>
          <w:color w:val="1F4E79"/>
          <w:sz w:val="30"/>
          <w:szCs w:val="30"/>
          <w:lang w:val="en-IN"/>
        </w:rPr>
        <w:tab/>
      </w:r>
      <w:r w:rsidRPr="00DC6255">
        <w:rPr>
          <w:b/>
          <w:bCs/>
          <w:color w:val="1F4E79"/>
          <w:sz w:val="30"/>
          <w:szCs w:val="30"/>
          <w:lang w:val="en-IN"/>
        </w:rPr>
        <w:tab/>
        <w:t>COURSE NAME: Ethical Hacking</w:t>
      </w:r>
    </w:p>
    <w:p w14:paraId="046ADC08" w14:textId="77777777" w:rsidR="00DC6255" w:rsidRPr="00DC6255" w:rsidRDefault="00DC6255" w:rsidP="00DC6255">
      <w:pPr>
        <w:jc w:val="center"/>
        <w:rPr>
          <w:b/>
          <w:color w:val="1F4E79"/>
          <w:sz w:val="36"/>
          <w:lang w:val="en-IN"/>
        </w:rPr>
      </w:pPr>
      <w:r w:rsidRPr="00DC6255">
        <w:rPr>
          <w:b/>
          <w:bCs/>
          <w:color w:val="1F4E79"/>
          <w:sz w:val="36"/>
          <w:lang w:val="en-IN"/>
        </w:rPr>
        <w:t>COURSE OUTCOME COVERED</w:t>
      </w:r>
    </w:p>
    <w:p w14:paraId="45C52B28" w14:textId="74E53531" w:rsidR="00DC6255" w:rsidRPr="00DC6255" w:rsidRDefault="00DC6255" w:rsidP="00DC6255">
      <w:pPr>
        <w:jc w:val="center"/>
        <w:rPr>
          <w:color w:val="000000" w:themeColor="text1"/>
          <w:sz w:val="26"/>
          <w:szCs w:val="26"/>
          <w:lang w:val="en-IN"/>
        </w:rPr>
      </w:pPr>
      <w:r w:rsidRPr="00DC6255">
        <w:rPr>
          <w:i/>
          <w:iCs/>
          <w:color w:val="000000" w:themeColor="text1"/>
          <w:sz w:val="26"/>
          <w:szCs w:val="26"/>
          <w:lang w:val="en-IN"/>
        </w:rPr>
        <w:t xml:space="preserve">CO1: </w:t>
      </w:r>
      <w:r w:rsidRPr="00DC6255">
        <w:rPr>
          <w:color w:val="000000" w:themeColor="text1"/>
          <w:sz w:val="26"/>
          <w:szCs w:val="26"/>
          <w:lang w:val="en-IN"/>
        </w:rPr>
        <w:t>Apply the principle of the foundational concepts of ethical hacking, including types of hackers, ethical principles, legal frameworks, and the role of responsible disclosure in cybersecurity.</w:t>
      </w:r>
    </w:p>
    <w:p w14:paraId="2A2CADB6" w14:textId="77777777" w:rsidR="00DC6255" w:rsidRDefault="00DC6255">
      <w:pPr>
        <w:jc w:val="center"/>
        <w:rPr>
          <w:b/>
          <w:color w:val="1F4E79"/>
          <w:sz w:val="36"/>
        </w:rPr>
      </w:pPr>
    </w:p>
    <w:p w14:paraId="21B382B4" w14:textId="18368959" w:rsidR="00BC6102" w:rsidRDefault="00000000">
      <w:pPr>
        <w:jc w:val="center"/>
      </w:pPr>
      <w:r>
        <w:rPr>
          <w:b/>
          <w:color w:val="1F4E79"/>
          <w:sz w:val="36"/>
        </w:rPr>
        <w:t>CASE STUDY ANSWERS</w:t>
      </w:r>
    </w:p>
    <w:p w14:paraId="7EA9FB65" w14:textId="77777777" w:rsidR="00BC6102" w:rsidRDefault="00000000">
      <w:pPr>
        <w:pStyle w:val="Heading1"/>
      </w:pPr>
      <w:r>
        <w:t>1. Exploiting a Vulnerability Outside the Authorized Scope</w:t>
      </w:r>
    </w:p>
    <w:p w14:paraId="5A1E40E2" w14:textId="77777777" w:rsidR="00BC6102" w:rsidRDefault="00000000">
      <w:r>
        <w:rPr>
          <w:b/>
        </w:rPr>
        <w:t xml:space="preserve">Answer: </w:t>
      </w:r>
      <w:r>
        <w:t>No, I would not exploit the vulnerability because it is outside the agreed scope of the penetration test.</w:t>
      </w:r>
    </w:p>
    <w:p w14:paraId="55AC0D38" w14:textId="77777777" w:rsidR="00BC6102" w:rsidRDefault="00000000">
      <w:pPr>
        <w:pStyle w:val="ListBullet"/>
      </w:pPr>
      <w:r>
        <w:rPr>
          <w:b/>
        </w:rPr>
        <w:t xml:space="preserve">Authorization: </w:t>
      </w:r>
      <w:r>
        <w:t>Ethical hacking requires explicit permission to test specific systems.</w:t>
      </w:r>
    </w:p>
    <w:p w14:paraId="4484057E" w14:textId="77777777" w:rsidR="00BC6102" w:rsidRDefault="00000000">
      <w:pPr>
        <w:pStyle w:val="ListBullet"/>
      </w:pPr>
      <w:r>
        <w:rPr>
          <w:b/>
        </w:rPr>
        <w:t xml:space="preserve">Scope limitation: </w:t>
      </w:r>
      <w:r>
        <w:t>A one-line email without a defined scope is insufficient for safely proceeding with intrusive testing. I would request written authorization defining the targets and permitted activities.</w:t>
      </w:r>
    </w:p>
    <w:p w14:paraId="17D39F0C" w14:textId="77777777" w:rsidR="00BC6102" w:rsidRDefault="00000000">
      <w:pPr>
        <w:pStyle w:val="ListBullet"/>
      </w:pPr>
      <w:r>
        <w:rPr>
          <w:b/>
        </w:rPr>
        <w:t xml:space="preserve">Responsible disclosure: </w:t>
      </w:r>
      <w:r>
        <w:t>I would inform the client about the critical vulnerability without exploiting it and request additional written permission before further testing.</w:t>
      </w:r>
    </w:p>
    <w:p w14:paraId="2C8954E5" w14:textId="77777777" w:rsidR="00BC6102" w:rsidRDefault="00000000">
      <w:pPr>
        <w:pStyle w:val="ListBullet"/>
      </w:pPr>
      <w:r>
        <w:rPr>
          <w:b/>
        </w:rPr>
        <w:t xml:space="preserve">Ethical principles: </w:t>
      </w:r>
      <w:r>
        <w:t>I would follow legality, integrity, confidentiality, and professional responsibility.</w:t>
      </w:r>
    </w:p>
    <w:p w14:paraId="2B8A9E40" w14:textId="77777777" w:rsidR="00BC6102" w:rsidRDefault="00000000">
      <w:r>
        <w:rPr>
          <w:b/>
        </w:rPr>
        <w:t xml:space="preserve">Conclusion: </w:t>
      </w:r>
      <w:r>
        <w:t>I would prioritize legal authorization and responsible disclosure over proving impact through unauthorized exploitation.</w:t>
      </w:r>
    </w:p>
    <w:p w14:paraId="7FE5B48B" w14:textId="77777777" w:rsidR="00BC6102" w:rsidRDefault="00000000">
      <w:pPr>
        <w:pStyle w:val="Heading1"/>
      </w:pPr>
      <w:r>
        <w:t>2. SQL Injection in a Production Database Containing Financial Data</w:t>
      </w:r>
    </w:p>
    <w:p w14:paraId="2A4C3AA6" w14:textId="77777777" w:rsidR="00BC6102" w:rsidRDefault="00000000">
      <w:r>
        <w:rPr>
          <w:b/>
        </w:rPr>
        <w:t xml:space="preserve">Answer: </w:t>
      </w:r>
      <w:r>
        <w:t>I would avoid executing SQL injection attacks that could expose, modify, or delete real customer financial data.</w:t>
      </w:r>
    </w:p>
    <w:p w14:paraId="4972B969" w14:textId="77777777" w:rsidR="00BC6102" w:rsidRDefault="00000000">
      <w:pPr>
        <w:pStyle w:val="ListBullet"/>
      </w:pPr>
      <w:r>
        <w:rPr>
          <w:b/>
        </w:rPr>
        <w:t xml:space="preserve">Safe testing: </w:t>
      </w:r>
      <w:r>
        <w:t>I would first use a staging environment with dummy data or a controlled test account.</w:t>
      </w:r>
    </w:p>
    <w:p w14:paraId="513FD972" w14:textId="77777777" w:rsidR="00BC6102" w:rsidRDefault="00000000">
      <w:pPr>
        <w:pStyle w:val="ListBullet"/>
      </w:pPr>
      <w:r>
        <w:rPr>
          <w:b/>
        </w:rPr>
        <w:t xml:space="preserve">Limited exploitation: </w:t>
      </w:r>
      <w:r>
        <w:t>If production testing is essential, I would obtain explicit written approval and use a minimal, non-destructive proof of vulnerability.</w:t>
      </w:r>
    </w:p>
    <w:p w14:paraId="1985BE43" w14:textId="77777777" w:rsidR="00BC6102" w:rsidRDefault="00000000">
      <w:pPr>
        <w:pStyle w:val="ListBullet"/>
      </w:pPr>
      <w:r>
        <w:rPr>
          <w:b/>
        </w:rPr>
        <w:t xml:space="preserve">Data protection: </w:t>
      </w:r>
      <w:r>
        <w:t>I would not extract, modify, or store sensitive customer information. Any accidentally accessed data would be handled according to the agreed incident procedure.</w:t>
      </w:r>
    </w:p>
    <w:p w14:paraId="3AE0CDA2" w14:textId="77777777" w:rsidR="00BC6102" w:rsidRDefault="00000000">
      <w:pPr>
        <w:pStyle w:val="ListBullet"/>
      </w:pPr>
      <w:r>
        <w:rPr>
          <w:b/>
        </w:rPr>
        <w:lastRenderedPageBreak/>
        <w:t xml:space="preserve">Precautions before testing: </w:t>
      </w:r>
      <w:r>
        <w:t>The client should have provided a clear scope, rules of engagement, backups, recovery procedures, emergency contacts, and approved testing windows.</w:t>
      </w:r>
    </w:p>
    <w:p w14:paraId="5D3D89A8" w14:textId="77777777" w:rsidR="00BC6102" w:rsidRDefault="00000000">
      <w:pPr>
        <w:pStyle w:val="ListBullet"/>
      </w:pPr>
      <w:r>
        <w:rPr>
          <w:b/>
        </w:rPr>
        <w:t xml:space="preserve">Reporting: </w:t>
      </w:r>
      <w:r>
        <w:t>I would document the vulnerability, its potential impact, and recommended fixes, such as parameterized queries and input validation.</w:t>
      </w:r>
    </w:p>
    <w:p w14:paraId="1CD6C8A7" w14:textId="77777777" w:rsidR="00BC6102" w:rsidRDefault="00000000">
      <w:r>
        <w:rPr>
          <w:b/>
        </w:rPr>
        <w:t xml:space="preserve">Conclusion: </w:t>
      </w:r>
      <w:r>
        <w:t>Protecting customer confidentiality and database integrity must take priority over demonstrating an exploit.</w:t>
      </w:r>
    </w:p>
    <w:p w14:paraId="76DC613E" w14:textId="77777777" w:rsidR="00BC6102" w:rsidRDefault="00000000">
      <w:pPr>
        <w:pStyle w:val="Heading1"/>
      </w:pPr>
      <w:r>
        <w:t>3. Accidental Denial-of-Service During a Penetration Test</w:t>
      </w:r>
    </w:p>
    <w:p w14:paraId="7F8B78A9" w14:textId="77777777" w:rsidR="00BC6102" w:rsidRDefault="00000000">
      <w:r>
        <w:rPr>
          <w:b/>
        </w:rPr>
        <w:t xml:space="preserve">Answer: </w:t>
      </w:r>
      <w:r>
        <w:t>I would take immediate responsibility for the outage and follow a structured response.</w:t>
      </w:r>
    </w:p>
    <w:p w14:paraId="24A0F663" w14:textId="77777777" w:rsidR="00BC6102" w:rsidRDefault="00000000">
      <w:pPr>
        <w:pStyle w:val="ListBullet"/>
      </w:pPr>
      <w:r>
        <w:rPr>
          <w:b/>
        </w:rPr>
        <w:t xml:space="preserve">Prevention: </w:t>
      </w:r>
      <w:r>
        <w:t>Before testing, I should have obtained authorization, identified production risks, established rate limits, and avoided aggressive tests without explicit approval.</w:t>
      </w:r>
    </w:p>
    <w:p w14:paraId="4E190BB5" w14:textId="77777777" w:rsidR="00BC6102" w:rsidRDefault="00000000">
      <w:pPr>
        <w:pStyle w:val="ListBullet"/>
      </w:pPr>
      <w:r>
        <w:rPr>
          <w:b/>
        </w:rPr>
        <w:t xml:space="preserve">Immediate response: </w:t>
      </w:r>
      <w:r>
        <w:t>I would stop the activity causing the outage and notify the client’s designated emergency contact immediately.</w:t>
      </w:r>
    </w:p>
    <w:p w14:paraId="31E2ED21" w14:textId="77777777" w:rsidR="00BC6102" w:rsidRDefault="00000000">
      <w:pPr>
        <w:pStyle w:val="ListBullet"/>
      </w:pPr>
      <w:r>
        <w:rPr>
          <w:b/>
        </w:rPr>
        <w:t xml:space="preserve">Recovery: </w:t>
      </w:r>
      <w:r>
        <w:t>I would cooperate with the client’s IT team to restore services and preserve relevant logs for investigation.</w:t>
      </w:r>
    </w:p>
    <w:p w14:paraId="69AFE4AD" w14:textId="77777777" w:rsidR="00BC6102" w:rsidRDefault="00000000">
      <w:pPr>
        <w:pStyle w:val="ListBullet"/>
      </w:pPr>
      <w:r>
        <w:rPr>
          <w:b/>
        </w:rPr>
        <w:t xml:space="preserve">Documentation: </w:t>
      </w:r>
      <w:r>
        <w:t>I would record the actions performed, the timeline, the impact, and the likely root cause.</w:t>
      </w:r>
    </w:p>
    <w:p w14:paraId="1BE4AAF3" w14:textId="77777777" w:rsidR="00BC6102" w:rsidRDefault="00000000">
      <w:pPr>
        <w:pStyle w:val="ListBullet"/>
      </w:pPr>
      <w:r>
        <w:rPr>
          <w:b/>
        </w:rPr>
        <w:t xml:space="preserve">Prevention of recurrence: </w:t>
      </w:r>
      <w:r>
        <w:t>I would recommend safer testing methods, additional monitoring, and stricter testing limits.</w:t>
      </w:r>
    </w:p>
    <w:p w14:paraId="2E7EE78C" w14:textId="77777777" w:rsidR="00BC6102" w:rsidRDefault="00000000">
      <w:r>
        <w:rPr>
          <w:b/>
        </w:rPr>
        <w:t xml:space="preserve">Conclusion: </w:t>
      </w:r>
      <w:r>
        <w:t>Ethical hackers must minimize harm, communicate incidents promptly, and accept responsibility for mistakes rather than concealing them.</w:t>
      </w:r>
    </w:p>
    <w:p w14:paraId="5585B356" w14:textId="77777777" w:rsidR="00BC6102" w:rsidRDefault="00000000">
      <w:pPr>
        <w:pStyle w:val="Heading1"/>
      </w:pPr>
      <w:r>
        <w:t>4. Penetration Testing Without Informing the IT Department</w:t>
      </w:r>
    </w:p>
    <w:p w14:paraId="053DBD0B" w14:textId="77777777" w:rsidR="00BC6102" w:rsidRDefault="00000000">
      <w:r>
        <w:rPr>
          <w:b/>
        </w:rPr>
        <w:t xml:space="preserve">Answer: </w:t>
      </w:r>
      <w:r>
        <w:t>This engagement creates risks because an uninformed IT team may interpret the test as a real attack and take emergency actions that disrupt business operations.</w:t>
      </w:r>
    </w:p>
    <w:p w14:paraId="2C89F775" w14:textId="77777777" w:rsidR="00BC6102" w:rsidRDefault="00000000">
      <w:pPr>
        <w:pStyle w:val="ListBullet"/>
      </w:pPr>
      <w:r>
        <w:rPr>
          <w:b/>
        </w:rPr>
        <w:t xml:space="preserve">Authorization: </w:t>
      </w:r>
      <w:r>
        <w:t>I would verify that senior management has the authority to approve the test and that the written authorization clearly permits the proposed activity.</w:t>
      </w:r>
    </w:p>
    <w:p w14:paraId="43E720A4" w14:textId="77777777" w:rsidR="00BC6102" w:rsidRDefault="00000000">
      <w:pPr>
        <w:pStyle w:val="ListBullet"/>
      </w:pPr>
      <w:r>
        <w:rPr>
          <w:b/>
        </w:rPr>
        <w:t xml:space="preserve">Ethical risks: </w:t>
      </w:r>
      <w:r>
        <w:t>Testing without IT awareness may cause panic, service disruption, accidental data loss, or escalation to law enforcement.</w:t>
      </w:r>
    </w:p>
    <w:p w14:paraId="14DC04F4" w14:textId="77777777" w:rsidR="00BC6102" w:rsidRDefault="00000000">
      <w:pPr>
        <w:pStyle w:val="ListBullet"/>
      </w:pPr>
      <w:r>
        <w:rPr>
          <w:b/>
        </w:rPr>
        <w:t xml:space="preserve">Rules of engagement: </w:t>
      </w:r>
      <w:r>
        <w:t>I would establish the scope, permitted attack techniques, testing period, emergency stop conditions, and escalation contacts with the authorized decision-makers.</w:t>
      </w:r>
    </w:p>
    <w:p w14:paraId="57B6C228" w14:textId="77777777" w:rsidR="00BC6102" w:rsidRDefault="00000000">
      <w:pPr>
        <w:pStyle w:val="ListBullet"/>
      </w:pPr>
      <w:r>
        <w:rPr>
          <w:b/>
        </w:rPr>
        <w:t xml:space="preserve">Confidentiality: </w:t>
      </w:r>
      <w:r>
        <w:t>Only designated stakeholders would be informed if the purpose is to test the IT team’s detection capabilities.</w:t>
      </w:r>
    </w:p>
    <w:p w14:paraId="1943573E" w14:textId="77777777" w:rsidR="00BC6102" w:rsidRDefault="00000000">
      <w:pPr>
        <w:pStyle w:val="ListBullet"/>
      </w:pPr>
      <w:r>
        <w:rPr>
          <w:b/>
        </w:rPr>
        <w:t xml:space="preserve">Safety measures: </w:t>
      </w:r>
      <w:r>
        <w:t>I would define emergency procedures and ensure that an authorized contact can stop the test immediately if serious harm occurs.</w:t>
      </w:r>
    </w:p>
    <w:p w14:paraId="4776AFC7" w14:textId="77777777" w:rsidR="00BC6102" w:rsidRDefault="00000000">
      <w:r>
        <w:rPr>
          <w:b/>
        </w:rPr>
        <w:t xml:space="preserve">Conclusion: </w:t>
      </w:r>
      <w:r>
        <w:t>A covert test can be ethical when properly authorized and controlled. Secrecy from the IT team must not mean a lack of authorization or emergency safeguards.</w:t>
      </w:r>
    </w:p>
    <w:p w14:paraId="2F423F5C" w14:textId="77777777" w:rsidR="00BC6102" w:rsidRDefault="00000000">
      <w:pPr>
        <w:pStyle w:val="Heading1"/>
      </w:pPr>
      <w:r>
        <w:lastRenderedPageBreak/>
        <w:t>5. Red Team Exercise vs. Vulnerability Assessment in a Bank</w:t>
      </w:r>
    </w:p>
    <w:p w14:paraId="1B856CA3" w14:textId="77777777" w:rsidR="00BC6102" w:rsidRDefault="00000000">
      <w:r>
        <w:rPr>
          <w:b/>
        </w:rPr>
        <w:t xml:space="preserve">Answer: </w:t>
      </w:r>
      <w:r>
        <w:t>Consider a bank that wants to evaluate its physical and digital security. A red team exercise and a vulnerability assessment have different objectives and methods.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C6102" w14:paraId="285C2834" w14:textId="77777777">
        <w:tc>
          <w:tcPr>
            <w:tcW w:w="3216" w:type="dxa"/>
            <w:shd w:val="clear" w:color="auto" w:fill="1F4E79"/>
          </w:tcPr>
          <w:p w14:paraId="68A5763D" w14:textId="77777777" w:rsidR="00BC6102" w:rsidRDefault="00000000">
            <w:r>
              <w:rPr>
                <w:b/>
                <w:color w:val="FFFFFF"/>
              </w:rPr>
              <w:t>Aspect</w:t>
            </w:r>
          </w:p>
        </w:tc>
        <w:tc>
          <w:tcPr>
            <w:tcW w:w="3216" w:type="dxa"/>
            <w:shd w:val="clear" w:color="auto" w:fill="1F4E79"/>
          </w:tcPr>
          <w:p w14:paraId="2EB5F7E0" w14:textId="77777777" w:rsidR="00BC6102" w:rsidRDefault="00000000">
            <w:r>
              <w:rPr>
                <w:b/>
                <w:color w:val="FFFFFF"/>
              </w:rPr>
              <w:t>Red Team Exercise</w:t>
            </w:r>
          </w:p>
        </w:tc>
        <w:tc>
          <w:tcPr>
            <w:tcW w:w="3216" w:type="dxa"/>
            <w:shd w:val="clear" w:color="auto" w:fill="1F4E79"/>
          </w:tcPr>
          <w:p w14:paraId="15F30D91" w14:textId="77777777" w:rsidR="00BC6102" w:rsidRDefault="00000000">
            <w:r>
              <w:rPr>
                <w:b/>
                <w:color w:val="FFFFFF"/>
              </w:rPr>
              <w:t>Vulnerability Assessment</w:t>
            </w:r>
          </w:p>
        </w:tc>
      </w:tr>
      <w:tr w:rsidR="00BC6102" w14:paraId="247F9D94" w14:textId="77777777">
        <w:tc>
          <w:tcPr>
            <w:tcW w:w="3216" w:type="dxa"/>
          </w:tcPr>
          <w:p w14:paraId="727F1307" w14:textId="77777777" w:rsidR="00BC6102" w:rsidRDefault="00000000">
            <w:r>
              <w:t>Objective</w:t>
            </w:r>
          </w:p>
        </w:tc>
        <w:tc>
          <w:tcPr>
            <w:tcW w:w="3216" w:type="dxa"/>
          </w:tcPr>
          <w:p w14:paraId="1009DFF8" w14:textId="77777777" w:rsidR="00BC6102" w:rsidRDefault="00000000">
            <w:r>
              <w:t>Test the bank’s ability to detect and respond to realistic attacks.</w:t>
            </w:r>
          </w:p>
        </w:tc>
        <w:tc>
          <w:tcPr>
            <w:tcW w:w="3216" w:type="dxa"/>
          </w:tcPr>
          <w:p w14:paraId="65E1DA46" w14:textId="77777777" w:rsidR="00BC6102" w:rsidRDefault="00000000">
            <w:r>
              <w:t>Identify and prioritize security weaknesses.</w:t>
            </w:r>
          </w:p>
        </w:tc>
      </w:tr>
      <w:tr w:rsidR="00BC6102" w14:paraId="04122008" w14:textId="77777777">
        <w:tc>
          <w:tcPr>
            <w:tcW w:w="3216" w:type="dxa"/>
          </w:tcPr>
          <w:p w14:paraId="4ECCEAB1" w14:textId="77777777" w:rsidR="00BC6102" w:rsidRDefault="00000000">
            <w:r>
              <w:t>Approach</w:t>
            </w:r>
          </w:p>
        </w:tc>
        <w:tc>
          <w:tcPr>
            <w:tcW w:w="3216" w:type="dxa"/>
          </w:tcPr>
          <w:p w14:paraId="26545D6C" w14:textId="77777777" w:rsidR="00BC6102" w:rsidRDefault="00000000">
            <w:r>
              <w:t>Simulated adversarial activities across physical and digital systems.</w:t>
            </w:r>
          </w:p>
        </w:tc>
        <w:tc>
          <w:tcPr>
            <w:tcW w:w="3216" w:type="dxa"/>
          </w:tcPr>
          <w:p w14:paraId="0D90B8E7" w14:textId="77777777" w:rsidR="00BC6102" w:rsidRDefault="00000000">
            <w:r>
              <w:t>Systematic scanning, configuration reviews, and controlled checks.</w:t>
            </w:r>
          </w:p>
        </w:tc>
      </w:tr>
      <w:tr w:rsidR="00BC6102" w14:paraId="5C66941B" w14:textId="77777777">
        <w:tc>
          <w:tcPr>
            <w:tcW w:w="3216" w:type="dxa"/>
          </w:tcPr>
          <w:p w14:paraId="46638987" w14:textId="77777777" w:rsidR="00BC6102" w:rsidRDefault="00000000">
            <w:r>
              <w:t>Physical security</w:t>
            </w:r>
          </w:p>
        </w:tc>
        <w:tc>
          <w:tcPr>
            <w:tcW w:w="3216" w:type="dxa"/>
          </w:tcPr>
          <w:p w14:paraId="739FE9D7" w14:textId="77777777" w:rsidR="00BC6102" w:rsidRDefault="00000000">
            <w:r>
              <w:t>Simulate authorized attempts to bypass access controls.</w:t>
            </w:r>
          </w:p>
        </w:tc>
        <w:tc>
          <w:tcPr>
            <w:tcW w:w="3216" w:type="dxa"/>
          </w:tcPr>
          <w:p w14:paraId="58DAC93A" w14:textId="77777777" w:rsidR="00BC6102" w:rsidRDefault="00000000">
            <w:r>
              <w:t>Inspect doors, locks, access systems, and security procedures.</w:t>
            </w:r>
          </w:p>
        </w:tc>
      </w:tr>
      <w:tr w:rsidR="00BC6102" w14:paraId="10C5A796" w14:textId="77777777">
        <w:tc>
          <w:tcPr>
            <w:tcW w:w="3216" w:type="dxa"/>
          </w:tcPr>
          <w:p w14:paraId="664CA812" w14:textId="77777777" w:rsidR="00BC6102" w:rsidRDefault="00000000">
            <w:r>
              <w:t>Digital security</w:t>
            </w:r>
          </w:p>
        </w:tc>
        <w:tc>
          <w:tcPr>
            <w:tcW w:w="3216" w:type="dxa"/>
          </w:tcPr>
          <w:p w14:paraId="25D8B9B2" w14:textId="77777777" w:rsidR="00BC6102" w:rsidRDefault="00000000">
            <w:r>
              <w:t>Simulate attack paths against approved systems.</w:t>
            </w:r>
          </w:p>
        </w:tc>
        <w:tc>
          <w:tcPr>
            <w:tcW w:w="3216" w:type="dxa"/>
          </w:tcPr>
          <w:p w14:paraId="06589E82" w14:textId="77777777" w:rsidR="00BC6102" w:rsidRDefault="00000000">
            <w:r>
              <w:t>Identify outdated software, misconfigurations, and known vulnerabilities.</w:t>
            </w:r>
          </w:p>
        </w:tc>
      </w:tr>
      <w:tr w:rsidR="00BC6102" w14:paraId="274B22A4" w14:textId="77777777">
        <w:tc>
          <w:tcPr>
            <w:tcW w:w="3216" w:type="dxa"/>
          </w:tcPr>
          <w:p w14:paraId="09BAEE7A" w14:textId="77777777" w:rsidR="00BC6102" w:rsidRDefault="00000000">
            <w:r>
              <w:t>IT awareness</w:t>
            </w:r>
          </w:p>
        </w:tc>
        <w:tc>
          <w:tcPr>
            <w:tcW w:w="3216" w:type="dxa"/>
          </w:tcPr>
          <w:p w14:paraId="635B6EA6" w14:textId="77777777" w:rsidR="00BC6102" w:rsidRDefault="00000000">
            <w:r>
              <w:t>Usually limited to authorized coordinators.</w:t>
            </w:r>
          </w:p>
        </w:tc>
        <w:tc>
          <w:tcPr>
            <w:tcW w:w="3216" w:type="dxa"/>
          </w:tcPr>
          <w:p w14:paraId="45B0B636" w14:textId="77777777" w:rsidR="00BC6102" w:rsidRDefault="00000000">
            <w:r>
              <w:t>IT teams are generally aware of the assessment.</w:t>
            </w:r>
          </w:p>
        </w:tc>
      </w:tr>
      <w:tr w:rsidR="00BC6102" w14:paraId="29CB5EAF" w14:textId="77777777">
        <w:tc>
          <w:tcPr>
            <w:tcW w:w="3216" w:type="dxa"/>
          </w:tcPr>
          <w:p w14:paraId="087CAC12" w14:textId="77777777" w:rsidR="00BC6102" w:rsidRDefault="00000000">
            <w:r>
              <w:t>Risk</w:t>
            </w:r>
          </w:p>
        </w:tc>
        <w:tc>
          <w:tcPr>
            <w:tcW w:w="3216" w:type="dxa"/>
          </w:tcPr>
          <w:p w14:paraId="31E1F4C0" w14:textId="77777777" w:rsidR="00BC6102" w:rsidRDefault="00000000">
            <w:r>
              <w:t>Potentially higher due to realistic attack simulations.</w:t>
            </w:r>
          </w:p>
        </w:tc>
        <w:tc>
          <w:tcPr>
            <w:tcW w:w="3216" w:type="dxa"/>
          </w:tcPr>
          <w:p w14:paraId="447724CB" w14:textId="77777777" w:rsidR="00BC6102" w:rsidRDefault="00000000">
            <w:r>
              <w:t>Usually lower when non-destructive methods are used.</w:t>
            </w:r>
          </w:p>
        </w:tc>
      </w:tr>
      <w:tr w:rsidR="00BC6102" w14:paraId="60DFE11F" w14:textId="77777777">
        <w:tc>
          <w:tcPr>
            <w:tcW w:w="3216" w:type="dxa"/>
          </w:tcPr>
          <w:p w14:paraId="79FC185E" w14:textId="77777777" w:rsidR="00BC6102" w:rsidRDefault="00000000">
            <w:r>
              <w:t>Final report</w:t>
            </w:r>
          </w:p>
        </w:tc>
        <w:tc>
          <w:tcPr>
            <w:tcW w:w="3216" w:type="dxa"/>
          </w:tcPr>
          <w:p w14:paraId="573FC236" w14:textId="77777777" w:rsidR="00BC6102" w:rsidRDefault="00000000">
            <w:r>
              <w:t>Detection gaps, response effectiveness, and attack paths.</w:t>
            </w:r>
          </w:p>
        </w:tc>
        <w:tc>
          <w:tcPr>
            <w:tcW w:w="3216" w:type="dxa"/>
          </w:tcPr>
          <w:p w14:paraId="440A7965" w14:textId="77777777" w:rsidR="00BC6102" w:rsidRDefault="00000000">
            <w:r>
              <w:t>Vulnerabilities, severity ratings, and remediation steps.</w:t>
            </w:r>
          </w:p>
        </w:tc>
      </w:tr>
    </w:tbl>
    <w:p w14:paraId="07CC3C67" w14:textId="77777777" w:rsidR="00BC6102" w:rsidRDefault="00000000">
      <w:pPr>
        <w:pStyle w:val="Heading2"/>
      </w:pPr>
      <w:r>
        <w:t>Example</w:t>
      </w:r>
    </w:p>
    <w:p w14:paraId="4136029A" w14:textId="77777777" w:rsidR="00BC6102" w:rsidRDefault="00000000">
      <w:pPr>
        <w:pStyle w:val="ListBullet"/>
      </w:pPr>
      <w:r>
        <w:rPr>
          <w:b/>
        </w:rPr>
        <w:t xml:space="preserve">Red team: </w:t>
      </w:r>
      <w:r>
        <w:t>With written approval, testers simulate phishing, attempt authorized entry into a bank’s office, and test whether security monitoring detects their activity. They follow strict limits and do not access or transfer real customer funds.</w:t>
      </w:r>
    </w:p>
    <w:p w14:paraId="500E96DA" w14:textId="77777777" w:rsidR="00BC6102" w:rsidRDefault="00000000">
      <w:pPr>
        <w:pStyle w:val="ListBullet"/>
      </w:pPr>
      <w:r>
        <w:rPr>
          <w:b/>
        </w:rPr>
        <w:t xml:space="preserve">Vulnerability assessment: </w:t>
      </w:r>
      <w:r>
        <w:t>Testers scan the bank’s approved servers, review firewall configurations, identify outdated software, and report vulnerabilities without attempting to compromise systems unnecessarily.</w:t>
      </w:r>
    </w:p>
    <w:p w14:paraId="5ABDF8EB" w14:textId="77777777" w:rsidR="00BC6102" w:rsidRDefault="00000000">
      <w:pPr>
        <w:pStyle w:val="Heading2"/>
      </w:pPr>
      <w:r>
        <w:t>Ethical Differences and Rules of Engagement</w:t>
      </w:r>
    </w:p>
    <w:p w14:paraId="45033366" w14:textId="77777777" w:rsidR="00BC6102" w:rsidRDefault="00000000">
      <w:r>
        <w:t>Red team testers must carefully manage deception, confidentiality, and operational risk. Vulnerability assessors must ensure accurate findings, safe testing, and proper prioritization of weaknesses.</w:t>
      </w:r>
    </w:p>
    <w:p w14:paraId="26D7BCB4" w14:textId="77777777" w:rsidR="00BC6102" w:rsidRDefault="00000000">
      <w:r>
        <w:t>Both require written authorization, a defined scope, emergency contacts, and reporting procedures. A red team exercise additionally needs clear restrictions on stealth, physical entry, social engineering, sensitive data, and actions that could disrupt banking services.</w:t>
      </w:r>
    </w:p>
    <w:p w14:paraId="3D6F0767" w14:textId="77777777" w:rsidR="00BC6102" w:rsidRDefault="00000000">
      <w:r>
        <w:rPr>
          <w:b/>
        </w:rPr>
        <w:t xml:space="preserve">Conclusion: </w:t>
      </w:r>
      <w:r>
        <w:t>A vulnerability assessment identifies weaknesses, while a red team exercise evaluates how effectively the bank prevents, detects, and responds to realistic attacks. Both must follow ethical hacking principles and protect customer data and business operations.</w:t>
      </w:r>
    </w:p>
    <w:p w14:paraId="677BD53B" w14:textId="77777777" w:rsidR="00BC6102" w:rsidRDefault="00000000">
      <w:r>
        <w:br w:type="page"/>
      </w:r>
    </w:p>
    <w:p w14:paraId="14B017F8" w14:textId="77777777" w:rsidR="00BC6102" w:rsidRDefault="00000000">
      <w:pPr>
        <w:pStyle w:val="Heading1"/>
        <w:jc w:val="center"/>
      </w:pPr>
      <w:r>
        <w:lastRenderedPageBreak/>
        <w:t>Code of Conduct</w:t>
      </w:r>
    </w:p>
    <w:p w14:paraId="42944F46" w14:textId="2FE4A8C7" w:rsidR="00BC6102" w:rsidRDefault="00000000">
      <w:pPr>
        <w:spacing w:before="360" w:line="336" w:lineRule="auto"/>
      </w:pPr>
      <w:r>
        <w:t xml:space="preserve">I </w:t>
      </w:r>
      <w:r w:rsidR="00C05464">
        <w:t>C G Achyuth Venkat (192311102)</w:t>
      </w:r>
      <w: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sectPr w:rsidR="00BC6102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46880">
    <w:abstractNumId w:val="8"/>
  </w:num>
  <w:num w:numId="2" w16cid:durableId="994184180">
    <w:abstractNumId w:val="6"/>
  </w:num>
  <w:num w:numId="3" w16cid:durableId="1828587732">
    <w:abstractNumId w:val="5"/>
  </w:num>
  <w:num w:numId="4" w16cid:durableId="1610772796">
    <w:abstractNumId w:val="4"/>
  </w:num>
  <w:num w:numId="5" w16cid:durableId="1535191945">
    <w:abstractNumId w:val="7"/>
  </w:num>
  <w:num w:numId="6" w16cid:durableId="927275935">
    <w:abstractNumId w:val="3"/>
  </w:num>
  <w:num w:numId="7" w16cid:durableId="1633704594">
    <w:abstractNumId w:val="2"/>
  </w:num>
  <w:num w:numId="8" w16cid:durableId="381095567">
    <w:abstractNumId w:val="1"/>
  </w:num>
  <w:num w:numId="9" w16cid:durableId="189242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75F"/>
    <w:rsid w:val="0029639D"/>
    <w:rsid w:val="00326F90"/>
    <w:rsid w:val="00AA1D8D"/>
    <w:rsid w:val="00B47730"/>
    <w:rsid w:val="00BC6102"/>
    <w:rsid w:val="00C05464"/>
    <w:rsid w:val="00CB0664"/>
    <w:rsid w:val="00DC62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C9D4F"/>
  <w14:defaultImageDpi w14:val="300"/>
  <w15:docId w15:val="{15F299B9-95D0-418D-9651-785AED84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ACHYUTH VENKAT</cp:lastModifiedBy>
  <cp:revision>3</cp:revision>
  <dcterms:created xsi:type="dcterms:W3CDTF">2013-12-23T23:15:00Z</dcterms:created>
  <dcterms:modified xsi:type="dcterms:W3CDTF">2026-10-26T04:22:00Z</dcterms:modified>
  <cp:category/>
</cp:coreProperties>
</file>