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60EC" w14:textId="20832C89" w:rsidR="00423140" w:rsidRDefault="00CD36FC">
      <w:r>
        <w:t xml:space="preserve">Many of the software engineering/development jobs I have found are not only looking for knowledge and experience with specific programming languages, but also critical thinking and problem-solving skills along with being able to trouble shoot. It makes sense that when working in this type of field, one needs to be able to focus not only on building the </w:t>
      </w:r>
      <w:proofErr w:type="gramStart"/>
      <w:r>
        <w:t>software, but</w:t>
      </w:r>
      <w:proofErr w:type="gramEnd"/>
      <w:r>
        <w:t xml:space="preserve"> making sure that it functions as intended without error or bugs. To do this effectively one needs to be able to trouble shoot and look for solutions to problems, as well as be able to come up with the software design and how to make the software do what is required for the project and given problem. After all, the whole purpose of creating software is for it to solve a problem for the user. </w:t>
      </w:r>
    </w:p>
    <w:sectPr w:rsidR="0042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FC"/>
    <w:rsid w:val="00423140"/>
    <w:rsid w:val="00CD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E860"/>
  <w15:chartTrackingRefBased/>
  <w15:docId w15:val="{2F96EF44-38CF-451E-9076-49750149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2022-08-08T16:53:00Z</dcterms:created>
  <dcterms:modified xsi:type="dcterms:W3CDTF">2022-08-08T16:59:00Z</dcterms:modified>
</cp:coreProperties>
</file>