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FA8" w:rsidRPr="00192667" w:rsidRDefault="00C23FA8" w:rsidP="00C23FA8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b/>
          <w:color w:val="333333"/>
          <w:sz w:val="21"/>
          <w:szCs w:val="21"/>
          <w:lang w:val="pl-PL" w:eastAsia="pl-PL"/>
        </w:rPr>
      </w:pPr>
      <w:r w:rsidRPr="00C23FA8">
        <w:rPr>
          <w:rFonts w:ascii="Helvetica" w:eastAsia="Times New Roman" w:hAnsi="Helvetica" w:cs="Helvetica"/>
          <w:b/>
          <w:color w:val="333333"/>
          <w:sz w:val="21"/>
          <w:szCs w:val="21"/>
          <w:lang w:val="pl-PL" w:eastAsia="pl-PL"/>
        </w:rPr>
        <w:t>Napisz własnymi słowami, co to jest system GIS i do czego służy.</w:t>
      </w:r>
    </w:p>
    <w:p w:rsidR="00192667" w:rsidRDefault="00D423AD" w:rsidP="0019266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right="240"/>
        <w:rPr>
          <w:lang w:val="pl-PL"/>
        </w:rPr>
      </w:pPr>
      <w:r w:rsidRPr="00192667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 xml:space="preserve">Jest to system informacji przestrzennej </w:t>
      </w:r>
      <w:r w:rsidR="00B43848" w:rsidRPr="00192667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 xml:space="preserve">(geograficznej); </w:t>
      </w:r>
      <w:r w:rsidR="00B43848" w:rsidRPr="00192667">
        <w:rPr>
          <w:lang w:val="pl-PL"/>
        </w:rPr>
        <w:t xml:space="preserve">system służący do gromadzenia, prezentacji i przetwarzania danych przestrzennych, oparty o strukturę bazy danych. </w:t>
      </w:r>
    </w:p>
    <w:p w:rsidR="001315C7" w:rsidRPr="001315C7" w:rsidRDefault="00192667" w:rsidP="001315C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right="240"/>
        <w:rPr>
          <w:lang w:val="pl-PL"/>
        </w:rPr>
      </w:pPr>
      <w:r>
        <w:rPr>
          <w:lang w:val="pl-PL"/>
        </w:rPr>
        <w:t>Punktem wyjścia są dane związane z lokalizacją obiektów geograficznych, ich kształcie, wzajemnym rozmieszczeniu. Obiekty te mogą być rastrowe lub wektorowe</w:t>
      </w:r>
      <w:r w:rsidR="001315C7">
        <w:rPr>
          <w:lang w:val="pl-PL"/>
        </w:rPr>
        <w:t>, tworzą warstwy (obejmujące obiekty o wspólnych cechach, np. lasy, drogi)</w:t>
      </w:r>
      <w:r>
        <w:rPr>
          <w:lang w:val="pl-PL"/>
        </w:rPr>
        <w:t xml:space="preserve"> i tworzą mapę. Dodatkowo mamy dane opisowe (atrybutowe) opisujące cechy ilościowe lub jakościowe obiektów, zgromadzone w cyfrowej geograficznej bazie danych.</w:t>
      </w:r>
    </w:p>
    <w:p w:rsidR="00192667" w:rsidRDefault="00192667" w:rsidP="0019266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right="240"/>
        <w:rPr>
          <w:lang w:val="pl-PL"/>
        </w:rPr>
      </w:pPr>
      <w:r>
        <w:rPr>
          <w:lang w:val="pl-PL"/>
        </w:rPr>
        <w:t>Funkcje: wspomaganie procesu decyzyjnego</w:t>
      </w:r>
      <w:r w:rsidR="001315C7">
        <w:rPr>
          <w:lang w:val="pl-PL"/>
        </w:rPr>
        <w:t xml:space="preserve"> w wielu dziedzinach (kartografia, geodezja), np. ewidencja gruntów, budynków, rejestracja poziomów emisji zanieczyszczeń, obrazowanie danych statystycznych, przetwarzanie danych o infrastrukturze technicznej terenu (sieci wodociągowe, gazownicze, energetyczne).</w:t>
      </w:r>
    </w:p>
    <w:p w:rsidR="001315C7" w:rsidRPr="00192667" w:rsidRDefault="001315C7" w:rsidP="0019266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right="240"/>
        <w:rPr>
          <w:lang w:val="pl-PL"/>
        </w:rPr>
      </w:pPr>
      <w:r>
        <w:rPr>
          <w:lang w:val="pl-PL"/>
        </w:rPr>
        <w:t>Możliwe są łatwe zmiany map tylko w jednej warstwie (np. budynki), aktualność, dokładność.</w:t>
      </w:r>
    </w:p>
    <w:p w:rsidR="00B43848" w:rsidRPr="00C23FA8" w:rsidRDefault="00B43848" w:rsidP="00D423AD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</w:p>
    <w:p w:rsidR="00C23FA8" w:rsidRPr="001315C7" w:rsidRDefault="00C23FA8" w:rsidP="00C23FA8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b/>
          <w:color w:val="333333"/>
          <w:sz w:val="21"/>
          <w:szCs w:val="21"/>
          <w:lang w:val="pl-PL" w:eastAsia="pl-PL"/>
        </w:rPr>
      </w:pPr>
      <w:r w:rsidRPr="00C23FA8">
        <w:rPr>
          <w:rFonts w:ascii="Helvetica" w:eastAsia="Times New Roman" w:hAnsi="Helvetica" w:cs="Helvetica"/>
          <w:b/>
          <w:color w:val="333333"/>
          <w:sz w:val="21"/>
          <w:szCs w:val="21"/>
          <w:lang w:val="pl-PL" w:eastAsia="pl-PL"/>
        </w:rPr>
        <w:t>Wymień i podaj przykłady źródeł danych w GIS?</w:t>
      </w:r>
    </w:p>
    <w:p w:rsidR="00B43848" w:rsidRPr="00B43848" w:rsidRDefault="00B43848" w:rsidP="00B438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t xml:space="preserve">Mapy analogowe </w:t>
      </w:r>
    </w:p>
    <w:p w:rsidR="00B43848" w:rsidRPr="00B43848" w:rsidRDefault="00B43848" w:rsidP="00B438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t xml:space="preserve">Zdjęcia lotnicze </w:t>
      </w:r>
      <w:r w:rsidR="00192667">
        <w:rPr>
          <w:lang w:val="pl-PL"/>
        </w:rPr>
        <w:t>(ortofotomapa)</w:t>
      </w:r>
    </w:p>
    <w:p w:rsidR="00B43848" w:rsidRPr="001315C7" w:rsidRDefault="001315C7" w:rsidP="00B438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t>Obrazy satelitarne, odbiorniki GPS</w:t>
      </w:r>
    </w:p>
    <w:p w:rsidR="001315C7" w:rsidRPr="00B43848" w:rsidRDefault="001315C7" w:rsidP="00B438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t>Zdjęcia naziemne (stereoskopowe)</w:t>
      </w:r>
    </w:p>
    <w:p w:rsidR="00B43848" w:rsidRPr="00B43848" w:rsidRDefault="00B43848" w:rsidP="00B438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B43848">
        <w:rPr>
          <w:lang w:val="pl-PL"/>
        </w:rPr>
        <w:t>Dane pr</w:t>
      </w:r>
      <w:r>
        <w:rPr>
          <w:lang w:val="pl-PL"/>
        </w:rPr>
        <w:t xml:space="preserve">zestrzenne w zapisie cyfrowym </w:t>
      </w:r>
    </w:p>
    <w:p w:rsidR="00B43848" w:rsidRPr="00192667" w:rsidRDefault="00B43848" w:rsidP="00B438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B43848">
        <w:rPr>
          <w:lang w:val="pl-PL"/>
        </w:rPr>
        <w:t>Nieprzestrzenne dane opisowe</w:t>
      </w:r>
    </w:p>
    <w:p w:rsidR="00192667" w:rsidRPr="00714B90" w:rsidRDefault="00192667" w:rsidP="00B438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t>Ankiety statystyczne</w:t>
      </w:r>
    </w:p>
    <w:p w:rsidR="00714B90" w:rsidRPr="00714B90" w:rsidRDefault="00714B90" w:rsidP="00B438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t>Pomiary geodecyzjne, prace i pomiary terenowe</w:t>
      </w:r>
    </w:p>
    <w:p w:rsidR="00714B90" w:rsidRPr="00714B90" w:rsidRDefault="00714B90" w:rsidP="00714B9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t>Automatyczne stacje pomiarowe, loggery</w:t>
      </w:r>
    </w:p>
    <w:p w:rsidR="00714B90" w:rsidRPr="00714B90" w:rsidRDefault="00714B90" w:rsidP="00B438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t>Zasoby danych państwowe i różnych insytutjcji</w:t>
      </w:r>
    </w:p>
    <w:p w:rsidR="00714B90" w:rsidRPr="00714B90" w:rsidRDefault="00714B90" w:rsidP="00B438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t>Internetowe bazy danych</w:t>
      </w:r>
    </w:p>
    <w:p w:rsidR="00714B90" w:rsidRPr="00714B90" w:rsidRDefault="00714B90" w:rsidP="00714B90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Konkretne przykłady:</w:t>
      </w:r>
    </w:p>
    <w:p w:rsidR="00714B90" w:rsidRDefault="00714B90" w:rsidP="00B438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Centralny Ośrodek Dokumentacji Geodecyzjnej i Kartograficznej – dane o charakterze katastralnym, rejestry granic</w:t>
      </w:r>
      <w:r w:rsidR="00C3282A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 xml:space="preserve"> i powierzchni jednostek podziałów terytorialnych kraju</w:t>
      </w: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, nazw geograficznych, siatki</w:t>
      </w:r>
      <w:r w:rsidR="00C3282A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, baza danych obiektów</w:t>
      </w:r>
    </w:p>
    <w:p w:rsidR="00C3282A" w:rsidRDefault="00C3282A" w:rsidP="00B438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GeoPortal – mapy w postaci rastrowej WMS (budynki, administracyjna mapa Polski, dane o charakterze katastralnym, mapy statystyczne np. topograficzne, bezrobocia)</w:t>
      </w:r>
    </w:p>
    <w:p w:rsidR="00C3282A" w:rsidRDefault="00C3282A" w:rsidP="00C3282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Generalna Dyrekcja Ochrony Środowiska – parki narodowe i krajobrazowe, rezerwaty, pomniki przyrody</w:t>
      </w:r>
    </w:p>
    <w:p w:rsidR="00C3282A" w:rsidRPr="00714B90" w:rsidRDefault="00C3282A" w:rsidP="00B438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Lasy Państwowe, Państwowy Instytut Geologiczny, Główny Urząd Statystyczny, urzędy miast</w:t>
      </w:r>
    </w:p>
    <w:p w:rsidR="00B43848" w:rsidRPr="00C23FA8" w:rsidRDefault="00B43848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</w:p>
    <w:p w:rsidR="00C23FA8" w:rsidRDefault="00C23FA8" w:rsidP="00C23FA8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C23FA8">
        <w:rPr>
          <w:rFonts w:ascii="Helvetica" w:eastAsia="Times New Roman" w:hAnsi="Helvetica" w:cs="Helvetica"/>
          <w:b/>
          <w:color w:val="333333"/>
          <w:sz w:val="21"/>
          <w:szCs w:val="21"/>
          <w:lang w:val="pl-PL" w:eastAsia="pl-PL"/>
        </w:rPr>
        <w:t>Wskaż na wady i zalety danych wektorowych. Wymień co najmniej trzy podstawowe typy obiektów.</w:t>
      </w:r>
      <w:r w:rsidRPr="00C23FA8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 xml:space="preserve"> </w:t>
      </w:r>
      <w:r w:rsidRPr="00C23FA8">
        <w:rPr>
          <w:rFonts w:ascii="Helvetica" w:eastAsia="Times New Roman" w:hAnsi="Helvetica" w:cs="Helvetica"/>
          <w:b/>
          <w:color w:val="333333"/>
          <w:sz w:val="21"/>
          <w:szCs w:val="21"/>
          <w:lang w:val="pl-PL" w:eastAsia="pl-PL"/>
        </w:rPr>
        <w:t>Podaj przykłady, jakie elementy przestrzeni można za ich pomocą opisać.</w:t>
      </w:r>
    </w:p>
    <w:p w:rsidR="00B43848" w:rsidRDefault="00B43848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Zalety:</w:t>
      </w:r>
    </w:p>
    <w:p w:rsidR="00B43848" w:rsidRPr="00B43848" w:rsidRDefault="00B43848" w:rsidP="00B4384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B43848">
        <w:rPr>
          <w:lang w:val="pl-PL"/>
        </w:rPr>
        <w:t xml:space="preserve">Mały rozmiar </w:t>
      </w:r>
    </w:p>
    <w:p w:rsidR="00B43848" w:rsidRPr="00B43848" w:rsidRDefault="00B43848" w:rsidP="00B4384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B43848">
        <w:rPr>
          <w:lang w:val="pl-PL"/>
        </w:rPr>
        <w:t>Brak str</w:t>
      </w:r>
      <w:r>
        <w:rPr>
          <w:lang w:val="pl-PL"/>
        </w:rPr>
        <w:t xml:space="preserve">aty jakości przy powiększaniu </w:t>
      </w:r>
    </w:p>
    <w:p w:rsidR="00B43848" w:rsidRPr="00B43848" w:rsidRDefault="00B43848" w:rsidP="00B4384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B43848">
        <w:rPr>
          <w:lang w:val="pl-PL"/>
        </w:rPr>
        <w:t>Bardzo łatwa int</w:t>
      </w:r>
      <w:r>
        <w:rPr>
          <w:lang w:val="pl-PL"/>
        </w:rPr>
        <w:t xml:space="preserve">egracja z danymi atrybutowymi </w:t>
      </w:r>
    </w:p>
    <w:p w:rsidR="00B43848" w:rsidRPr="00B43848" w:rsidRDefault="00B43848" w:rsidP="00B4384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B43848">
        <w:rPr>
          <w:lang w:val="pl-PL"/>
        </w:rPr>
        <w:t>Łatwo wykonywać zapytania przestrzenne np. wyznaczać obiekty o tym samym atrybuci</w:t>
      </w:r>
      <w:r>
        <w:rPr>
          <w:lang w:val="pl-PL"/>
        </w:rPr>
        <w:t xml:space="preserve">e, czy o zakresie powierzchni </w:t>
      </w:r>
    </w:p>
    <w:p w:rsidR="00B43848" w:rsidRPr="00B43848" w:rsidRDefault="00B43848" w:rsidP="00B4384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B43848">
        <w:rPr>
          <w:lang w:val="pl-PL"/>
        </w:rPr>
        <w:t>Każdy obiekt na ma</w:t>
      </w:r>
      <w:r>
        <w:rPr>
          <w:lang w:val="pl-PL"/>
        </w:rPr>
        <w:t xml:space="preserve">pie może mieć indywidualny ID </w:t>
      </w:r>
    </w:p>
    <w:p w:rsidR="00B43848" w:rsidRPr="00B43848" w:rsidRDefault="00B43848" w:rsidP="00B4384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B43848">
        <w:rPr>
          <w:lang w:val="pl-PL"/>
        </w:rPr>
        <w:t>Można dokonywać w prosty sposób operacji na obiektach np. przecięci</w:t>
      </w:r>
      <w:r>
        <w:rPr>
          <w:lang w:val="pl-PL"/>
        </w:rPr>
        <w:t>a, nakładanie się obiektów itp.</w:t>
      </w:r>
    </w:p>
    <w:p w:rsidR="00B43848" w:rsidRDefault="00B43848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Wady:</w:t>
      </w:r>
    </w:p>
    <w:p w:rsidR="00B43848" w:rsidRPr="00B43848" w:rsidRDefault="00B43848" w:rsidP="00B4384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t xml:space="preserve">Pracochłonne </w:t>
      </w:r>
    </w:p>
    <w:p w:rsidR="00B43848" w:rsidRPr="00B43848" w:rsidRDefault="00B43848" w:rsidP="00B4384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t>Mapy muszą</w:t>
      </w:r>
      <w:r w:rsidRPr="00B43848">
        <w:rPr>
          <w:lang w:val="pl-PL"/>
        </w:rPr>
        <w:t xml:space="preserve"> ulec generalizacji, czyli muszą zostać przetworzone do konkretnej treści, przez co zanika część informacji</w:t>
      </w:r>
    </w:p>
    <w:p w:rsidR="00B43848" w:rsidRDefault="00B43848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Trzy podstawowe typy obiektów:</w:t>
      </w:r>
    </w:p>
    <w:p w:rsidR="00B43848" w:rsidRPr="00B43848" w:rsidRDefault="00192667" w:rsidP="00B4384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lastRenderedPageBreak/>
        <w:t>Punkt</w:t>
      </w:r>
      <w:r w:rsidR="00B43848" w:rsidRPr="00B43848">
        <w:rPr>
          <w:lang w:val="pl-PL"/>
        </w:rPr>
        <w:t xml:space="preserve"> – obiekt pojedynczy posiadający współrzędne x i y </w:t>
      </w:r>
    </w:p>
    <w:p w:rsidR="00B43848" w:rsidRPr="00B43848" w:rsidRDefault="00192667" w:rsidP="00B4384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t xml:space="preserve">Linia </w:t>
      </w:r>
      <w:r w:rsidR="00B43848" w:rsidRPr="00B43848">
        <w:rPr>
          <w:lang w:val="pl-PL"/>
        </w:rPr>
        <w:t xml:space="preserve">– obiekt złożony z punktów połączonych ze sobą, posiada długość </w:t>
      </w:r>
    </w:p>
    <w:p w:rsidR="00B43848" w:rsidRPr="00B43848" w:rsidRDefault="00192667" w:rsidP="00B4384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t>Poligon</w:t>
      </w:r>
      <w:r w:rsidR="00B43848" w:rsidRPr="00B43848">
        <w:rPr>
          <w:lang w:val="pl-PL"/>
        </w:rPr>
        <w:t xml:space="preserve"> – obiekt posiadający powierzchnię</w:t>
      </w:r>
    </w:p>
    <w:p w:rsidR="00B43848" w:rsidRDefault="00B43848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Elementy przestrzeni, k</w:t>
      </w:r>
      <w:r w:rsidR="00192667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tóre można opisać za ich pomocą (odpowiednio):</w:t>
      </w:r>
    </w:p>
    <w:p w:rsidR="00192667" w:rsidRDefault="00192667" w:rsidP="0019266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Drzewo, punkt adresowy</w:t>
      </w:r>
    </w:p>
    <w:p w:rsidR="00192667" w:rsidRDefault="00192667" w:rsidP="0019266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Ulica, rzeka, linie energetyczne, kanalizacja</w:t>
      </w:r>
    </w:p>
    <w:p w:rsidR="00192667" w:rsidRPr="00192667" w:rsidRDefault="00192667" w:rsidP="0019266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Budynki</w:t>
      </w:r>
    </w:p>
    <w:p w:rsidR="00B43848" w:rsidRPr="00C23FA8" w:rsidRDefault="00B43848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</w:p>
    <w:p w:rsidR="00C23FA8" w:rsidRPr="004739FF" w:rsidRDefault="00C23FA8" w:rsidP="00C23FA8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b/>
          <w:color w:val="333333"/>
          <w:sz w:val="21"/>
          <w:szCs w:val="21"/>
          <w:lang w:val="pl-PL" w:eastAsia="pl-PL"/>
        </w:rPr>
      </w:pPr>
      <w:r w:rsidRPr="00C23FA8">
        <w:rPr>
          <w:rFonts w:ascii="Helvetica" w:eastAsia="Times New Roman" w:hAnsi="Helvetica" w:cs="Helvetica"/>
          <w:b/>
          <w:color w:val="333333"/>
          <w:sz w:val="21"/>
          <w:szCs w:val="21"/>
          <w:lang w:val="pl-PL" w:eastAsia="pl-PL"/>
        </w:rPr>
        <w:t>Wskaż na wady i zalety danych rastrowych. Co to jest rozdzielczość optyczna, czasowa i spektralna?</w:t>
      </w:r>
    </w:p>
    <w:p w:rsidR="00B43848" w:rsidRDefault="004739FF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Zalety:</w:t>
      </w:r>
    </w:p>
    <w:p w:rsidR="004739FF" w:rsidRPr="004739FF" w:rsidRDefault="004739FF" w:rsidP="004739F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t xml:space="preserve">Łatwe w wykonaniu </w:t>
      </w:r>
    </w:p>
    <w:p w:rsidR="004739FF" w:rsidRPr="004739FF" w:rsidRDefault="004739FF" w:rsidP="004739F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4739FF">
        <w:rPr>
          <w:lang w:val="pl-PL"/>
        </w:rPr>
        <w:t>Zdjęcia lotnicze i satelitarne są doskonałym źródłem pełnych, nieprzetworzonych danych o przestrzeni</w:t>
      </w:r>
    </w:p>
    <w:p w:rsidR="004739FF" w:rsidRDefault="004739FF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Wady:</w:t>
      </w:r>
    </w:p>
    <w:p w:rsidR="004739FF" w:rsidRPr="004739FF" w:rsidRDefault="004739FF" w:rsidP="004739F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4739FF">
        <w:rPr>
          <w:lang w:val="pl-PL"/>
        </w:rPr>
        <w:t>Brak możliwości indywidualnego traktowania obiektów na mapie, można posługiw</w:t>
      </w:r>
      <w:r>
        <w:rPr>
          <w:lang w:val="pl-PL"/>
        </w:rPr>
        <w:t xml:space="preserve">ać się tylko zakresami koloru </w:t>
      </w:r>
    </w:p>
    <w:p w:rsidR="004739FF" w:rsidRPr="004739FF" w:rsidRDefault="004739FF" w:rsidP="004739F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4739FF">
        <w:rPr>
          <w:lang w:val="pl-PL"/>
        </w:rPr>
        <w:t>Brak możliwości zaawanso</w:t>
      </w:r>
      <w:r>
        <w:rPr>
          <w:lang w:val="pl-PL"/>
        </w:rPr>
        <w:t xml:space="preserve">wanych zapytań przestrzennych </w:t>
      </w:r>
    </w:p>
    <w:p w:rsidR="004739FF" w:rsidRPr="004739FF" w:rsidRDefault="004739FF" w:rsidP="004739F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4739FF">
        <w:rPr>
          <w:lang w:val="pl-PL"/>
        </w:rPr>
        <w:t>Zasobochłonne możliwości przekształcania (zajmowanie dużej ilości pamięci oraz zajętość procesora i dysku podczas przetwarzania)</w:t>
      </w:r>
    </w:p>
    <w:p w:rsidR="004739FF" w:rsidRDefault="004739FF" w:rsidP="00B43848">
      <w:pPr>
        <w:shd w:val="clear" w:color="auto" w:fill="FFFFFF"/>
        <w:spacing w:after="0" w:line="240" w:lineRule="auto"/>
        <w:ind w:left="480" w:right="240"/>
        <w:rPr>
          <w:lang w:val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 xml:space="preserve">Rozdzielczość optyczna – </w:t>
      </w:r>
      <w:r>
        <w:rPr>
          <w:lang w:val="pl-PL"/>
        </w:rPr>
        <w:t>r</w:t>
      </w:r>
      <w:r w:rsidRPr="004739FF">
        <w:rPr>
          <w:lang w:val="pl-PL"/>
        </w:rPr>
        <w:t>zeczywista wielkość piksela w terenie</w:t>
      </w:r>
      <w:r>
        <w:rPr>
          <w:lang w:val="pl-PL"/>
        </w:rPr>
        <w:t>.</w:t>
      </w:r>
    </w:p>
    <w:p w:rsidR="004739FF" w:rsidRPr="004739FF" w:rsidRDefault="004739FF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t>Rozdzielczość spektralna – i</w:t>
      </w:r>
      <w:r w:rsidRPr="004739FF">
        <w:rPr>
          <w:lang w:val="pl-PL"/>
        </w:rPr>
        <w:t xml:space="preserve">lość zakresów kolorów w których wykonane jest </w:t>
      </w:r>
      <w:r>
        <w:rPr>
          <w:lang w:val="pl-PL"/>
        </w:rPr>
        <w:t xml:space="preserve">zdjęcie; </w:t>
      </w:r>
      <w:r w:rsidRPr="004739FF">
        <w:rPr>
          <w:lang w:val="pl-PL"/>
        </w:rPr>
        <w:t>zakres fal elektromagnetycznych w których zostało wykonane zobrazowanie satelitarne lub lotnicze</w:t>
      </w:r>
      <w:r>
        <w:rPr>
          <w:lang w:val="pl-PL"/>
        </w:rPr>
        <w:t>. Rozdzielczość czasowa – o</w:t>
      </w:r>
      <w:r w:rsidRPr="004739FF">
        <w:rPr>
          <w:lang w:val="pl-PL"/>
        </w:rPr>
        <w:t>dstępy czasu</w:t>
      </w:r>
      <w:r>
        <w:rPr>
          <w:lang w:val="pl-PL"/>
        </w:rPr>
        <w:t>,</w:t>
      </w:r>
      <w:r w:rsidRPr="004739FF">
        <w:rPr>
          <w:lang w:val="pl-PL"/>
        </w:rPr>
        <w:t xml:space="preserve"> w którym wykonywane są zdjęcia lotnicze lub satelitarne</w:t>
      </w:r>
      <w:r>
        <w:rPr>
          <w:lang w:val="pl-PL"/>
        </w:rPr>
        <w:t>.</w:t>
      </w:r>
    </w:p>
    <w:p w:rsidR="00B43848" w:rsidRPr="00C23FA8" w:rsidRDefault="00B43848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</w:p>
    <w:p w:rsidR="00C23FA8" w:rsidRPr="00C3282A" w:rsidRDefault="00C23FA8" w:rsidP="00C23FA8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b/>
          <w:color w:val="333333"/>
          <w:sz w:val="21"/>
          <w:szCs w:val="21"/>
          <w:lang w:val="pl-PL" w:eastAsia="pl-PL"/>
        </w:rPr>
      </w:pPr>
      <w:r w:rsidRPr="00C23FA8">
        <w:rPr>
          <w:rFonts w:ascii="Helvetica" w:eastAsia="Times New Roman" w:hAnsi="Helvetica" w:cs="Helvetica"/>
          <w:b/>
          <w:color w:val="333333"/>
          <w:sz w:val="21"/>
          <w:szCs w:val="21"/>
          <w:lang w:val="pl-PL" w:eastAsia="pl-PL"/>
        </w:rPr>
        <w:t>Co to jest skala mapy? Podaj przykłady graficznego przedstawienia skali.</w:t>
      </w:r>
    </w:p>
    <w:p w:rsidR="004739FF" w:rsidRDefault="004739FF" w:rsidP="004739FF">
      <w:pPr>
        <w:shd w:val="clear" w:color="auto" w:fill="FFFFFF"/>
        <w:spacing w:after="0" w:line="240" w:lineRule="auto"/>
        <w:ind w:left="480" w:right="240"/>
        <w:rPr>
          <w:lang w:val="pl-PL"/>
        </w:rPr>
      </w:pPr>
      <w:r>
        <w:rPr>
          <w:lang w:val="pl-PL"/>
        </w:rPr>
        <w:t xml:space="preserve">Jest to </w:t>
      </w:r>
      <w:r w:rsidRPr="004739FF">
        <w:rPr>
          <w:lang w:val="pl-PL"/>
        </w:rPr>
        <w:t>stosunek długości odcinka na mapie do wielkości rzeczywistej w terenie</w:t>
      </w:r>
      <w:r>
        <w:rPr>
          <w:lang w:val="pl-PL"/>
        </w:rPr>
        <w:t>.</w:t>
      </w:r>
    </w:p>
    <w:p w:rsidR="004739FF" w:rsidRDefault="004739FF" w:rsidP="004739FF">
      <w:pPr>
        <w:shd w:val="clear" w:color="auto" w:fill="FFFFFF"/>
        <w:spacing w:after="0" w:line="240" w:lineRule="auto"/>
        <w:ind w:left="480" w:right="240"/>
        <w:rPr>
          <w:lang w:val="pl-PL"/>
        </w:rPr>
      </w:pPr>
      <w:r>
        <w:rPr>
          <w:lang w:val="pl-PL"/>
        </w:rPr>
        <w:t xml:space="preserve">Przykład: </w:t>
      </w:r>
      <w:r w:rsidRPr="004739FF">
        <w:rPr>
          <w:lang w:val="pl-PL"/>
        </w:rPr>
        <w:t>1: 1 000 000 – 1 cm na mapie odpowiada 1 000 000 cm w terenie</w:t>
      </w:r>
      <w:r>
        <w:rPr>
          <w:lang w:val="pl-PL"/>
        </w:rPr>
        <w:t xml:space="preserve"> (10 km)</w:t>
      </w:r>
    </w:p>
    <w:p w:rsidR="00C3282A" w:rsidRDefault="00C3282A" w:rsidP="004739FF">
      <w:pPr>
        <w:shd w:val="clear" w:color="auto" w:fill="FFFFFF"/>
        <w:spacing w:after="0" w:line="240" w:lineRule="auto"/>
        <w:ind w:left="480" w:right="240"/>
        <w:rPr>
          <w:lang w:val="pl-PL"/>
        </w:rPr>
      </w:pPr>
      <w:r>
        <w:rPr>
          <w:lang w:val="pl-PL"/>
        </w:rPr>
        <w:t>Przedstawianie skali:</w:t>
      </w:r>
    </w:p>
    <w:p w:rsidR="00C3282A" w:rsidRDefault="00C3282A" w:rsidP="00C3282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right="240"/>
        <w:rPr>
          <w:lang w:val="pl-PL"/>
        </w:rPr>
      </w:pPr>
      <w:r>
        <w:rPr>
          <w:lang w:val="pl-PL"/>
        </w:rPr>
        <w:t>Skala liczbowa – 1:10000 mapy wielkoskalowe, 1:1000000 mapy małoskalowe</w:t>
      </w:r>
    </w:p>
    <w:p w:rsidR="00C3282A" w:rsidRDefault="00C3282A" w:rsidP="00C3282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right="240"/>
        <w:rPr>
          <w:lang w:val="pl-PL"/>
        </w:rPr>
      </w:pPr>
      <w:r>
        <w:rPr>
          <w:lang w:val="pl-PL"/>
        </w:rPr>
        <w:t>Skala mianowana, np. 1 cm = 100m, 1 cm = 1 km</w:t>
      </w:r>
    </w:p>
    <w:p w:rsidR="004739FF" w:rsidRPr="00C3282A" w:rsidRDefault="00C3282A" w:rsidP="00C3282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right="240"/>
        <w:rPr>
          <w:lang w:val="pl-PL"/>
        </w:rPr>
      </w:pPr>
      <w:r>
        <w:rPr>
          <w:lang w:val="pl-PL"/>
        </w:rPr>
        <w:t>Skala liniowa – podziałki:</w:t>
      </w:r>
      <w:r w:rsidR="004739FF">
        <w:rPr>
          <w:noProof/>
          <w:lang w:val="pl-PL" w:eastAsia="pl-PL"/>
        </w:rPr>
        <w:drawing>
          <wp:inline distT="0" distB="0" distL="0" distR="0" wp14:anchorId="657C2FE0" wp14:editId="268C6C0E">
            <wp:extent cx="4115804" cy="5959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7116"/>
                    <a:stretch/>
                  </pic:blipFill>
                  <pic:spPr bwMode="auto">
                    <a:xfrm>
                      <a:off x="0" y="0"/>
                      <a:ext cx="4118622" cy="596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848" w:rsidRDefault="00B43848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</w:p>
    <w:p w:rsidR="00B43848" w:rsidRPr="00C23FA8" w:rsidRDefault="00B43848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</w:p>
    <w:p w:rsidR="00C23FA8" w:rsidRPr="00C3282A" w:rsidRDefault="00C3282A" w:rsidP="00C23FA8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b/>
          <w:color w:val="333333"/>
          <w:sz w:val="21"/>
          <w:szCs w:val="21"/>
          <w:lang w:val="pl-PL" w:eastAsia="pl-PL"/>
        </w:rPr>
      </w:pPr>
      <w:r w:rsidRPr="00C3282A">
        <w:rPr>
          <w:rFonts w:ascii="Helvetica" w:eastAsia="Times New Roman" w:hAnsi="Helvetica" w:cs="Helvetica"/>
          <w:b/>
          <w:color w:val="333333"/>
          <w:sz w:val="21"/>
          <w:szCs w:val="21"/>
          <w:lang w:val="pl-PL" w:eastAsia="pl-PL"/>
        </w:rPr>
        <w:t>Co to jest geoida i elipsoi</w:t>
      </w:r>
      <w:r w:rsidR="00C23FA8" w:rsidRPr="00C23FA8">
        <w:rPr>
          <w:rFonts w:ascii="Helvetica" w:eastAsia="Times New Roman" w:hAnsi="Helvetica" w:cs="Helvetica"/>
          <w:b/>
          <w:color w:val="333333"/>
          <w:sz w:val="21"/>
          <w:szCs w:val="21"/>
          <w:lang w:val="pl-PL" w:eastAsia="pl-PL"/>
        </w:rPr>
        <w:t>da?</w:t>
      </w:r>
    </w:p>
    <w:p w:rsidR="00C3282A" w:rsidRDefault="00C3282A" w:rsidP="00C3282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Geoida:</w:t>
      </w:r>
    </w:p>
    <w:p w:rsidR="00845796" w:rsidRDefault="00C3282A" w:rsidP="00C3282A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jest powierzchnią teoretyczną, jako najbardziej reprezentat</w:t>
      </w:r>
      <w:r w:rsidR="00845796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ywne przybliżenie figury Ziemi</w:t>
      </w:r>
    </w:p>
    <w:p w:rsidR="00845796" w:rsidRDefault="00845796" w:rsidP="00C3282A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jest to teoretyczna powierzchnia stałego potencjału siły ciężkości, pokrywająca się z powierzchnią mórz i oceanów Ziemi, przedłużona umownie nad lądami, w każdym miejscu prostopadła do pionu wyznaczonego przez siłę ciężkości</w:t>
      </w:r>
    </w:p>
    <w:p w:rsidR="00B43848" w:rsidRDefault="00C3282A" w:rsidP="00C3282A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w praktyce używa się modelu geoidy np. EGM96</w:t>
      </w:r>
    </w:p>
    <w:p w:rsidR="00C42414" w:rsidRDefault="00C3282A" w:rsidP="00C3282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Elipsoida</w:t>
      </w:r>
      <w:r w:rsidR="00C42414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:</w:t>
      </w:r>
    </w:p>
    <w:p w:rsidR="00C42414" w:rsidRDefault="00C42414" w:rsidP="00C42414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powierzchnia, której wszystkie przekroje płaskie są elipsami</w:t>
      </w:r>
    </w:p>
    <w:p w:rsidR="00C42414" w:rsidRDefault="00C42414" w:rsidP="00C42414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elipsoida ziemska – spłaszczona elipsoida obrotowa (powstała przez obrót elipsy), której powierzchnia jest zbliżona do hydrostatycznej powierzchni Ziemi</w:t>
      </w:r>
    </w:p>
    <w:p w:rsidR="00C3282A" w:rsidRPr="00C3282A" w:rsidRDefault="00C3282A" w:rsidP="00C42414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w praktyce używa się elipsoidę odniesienia, np. WGS84</w:t>
      </w:r>
      <w:r w:rsidR="000F7BDC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 xml:space="preserve"> – system ten to zbiór parametrów określających wielkość i kształt Ziemi oraz właściwości jej potencjału grawitacyjnego; </w:t>
      </w:r>
      <w:r w:rsidR="000F7BDC" w:rsidRPr="000F7BDC">
        <w:rPr>
          <w:lang w:val="pl-PL"/>
        </w:rPr>
        <w:t>definiuje</w:t>
      </w:r>
      <w:r w:rsidR="000F7BDC">
        <w:rPr>
          <w:lang w:val="pl-PL"/>
        </w:rPr>
        <w:t xml:space="preserve"> on</w:t>
      </w:r>
      <w:r w:rsidR="000F7BDC" w:rsidRPr="000F7BDC">
        <w:rPr>
          <w:lang w:val="pl-PL"/>
        </w:rPr>
        <w:t xml:space="preserve"> elipsoidę, która jest generalizacją </w:t>
      </w:r>
      <w:r w:rsidR="000F7BDC" w:rsidRPr="000F7BDC">
        <w:rPr>
          <w:lang w:val="pl-PL"/>
        </w:rPr>
        <w:lastRenderedPageBreak/>
        <w:t>kształtu geoidy, wy</w:t>
      </w:r>
      <w:r w:rsidR="000F7BDC">
        <w:rPr>
          <w:lang w:val="pl-PL"/>
        </w:rPr>
        <w:t>korzystywaną do tworzenia map; s</w:t>
      </w:r>
      <w:r w:rsidR="000F7BDC" w:rsidRPr="000F7BDC">
        <w:rPr>
          <w:lang w:val="pl-PL"/>
        </w:rPr>
        <w:t>tosowany w GPS, opis współrzędnych geograficznyc</w:t>
      </w:r>
      <w:r w:rsidR="000F7BDC">
        <w:rPr>
          <w:lang w:val="pl-PL"/>
        </w:rPr>
        <w:t>h: stopnie, minuty, sekundy; s</w:t>
      </w:r>
      <w:r w:rsidR="000F7BDC" w:rsidRPr="000F7BDC">
        <w:rPr>
          <w:lang w:val="pl-PL"/>
        </w:rPr>
        <w:t>topnie dziesiętne</w:t>
      </w:r>
      <w:r w:rsidR="000F7BDC">
        <w:rPr>
          <w:lang w:val="pl-PL"/>
        </w:rPr>
        <w:t>.</w:t>
      </w:r>
    </w:p>
    <w:p w:rsidR="00B43848" w:rsidRPr="00C23FA8" w:rsidRDefault="00B43848" w:rsidP="00B43848">
      <w:p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</w:p>
    <w:p w:rsidR="00C23FA8" w:rsidRPr="00303247" w:rsidRDefault="00C23FA8" w:rsidP="00C23FA8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b/>
          <w:color w:val="333333"/>
          <w:sz w:val="21"/>
          <w:szCs w:val="21"/>
          <w:lang w:val="pl-PL" w:eastAsia="pl-PL"/>
        </w:rPr>
      </w:pPr>
      <w:r w:rsidRPr="00303247">
        <w:rPr>
          <w:rFonts w:ascii="Helvetica" w:eastAsia="Times New Roman" w:hAnsi="Helvetica" w:cs="Helvetica"/>
          <w:b/>
          <w:color w:val="333333"/>
          <w:sz w:val="21"/>
          <w:szCs w:val="21"/>
          <w:lang w:val="pl-PL" w:eastAsia="pl-PL"/>
        </w:rPr>
        <w:t>Co to jest układ współrzędnych geograficznych? Jakie znasz układy współrzędnych stosowanych w Polsce? Podaj przykłady i krótko opisz dwa z nich.</w:t>
      </w:r>
    </w:p>
    <w:p w:rsidR="00B83D02" w:rsidRDefault="00B83D02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Układ współrzędnych:</w:t>
      </w:r>
    </w:p>
    <w:p w:rsidR="00B43848" w:rsidRPr="00B83D02" w:rsidRDefault="00B83D02" w:rsidP="00B83D0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B83D02">
        <w:rPr>
          <w:lang w:val="pl-PL"/>
        </w:rPr>
        <w:t>określa jednoznacznie sposób przyporządkowania zgodnie z przyjętą metryką zbioru wartości liczbowych – współrzędnych punktu – położeniu punktu w przes</w:t>
      </w:r>
      <w:r>
        <w:rPr>
          <w:lang w:val="pl-PL"/>
        </w:rPr>
        <w:t>trzeni względem osi tego układu</w:t>
      </w:r>
    </w:p>
    <w:p w:rsidR="00B83D02" w:rsidRPr="00B83D02" w:rsidRDefault="00B83D02" w:rsidP="00B83D0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t>m</w:t>
      </w:r>
      <w:r w:rsidRPr="00B83D02">
        <w:rPr>
          <w:lang w:val="pl-PL"/>
        </w:rPr>
        <w:t>atematyczny opis punk</w:t>
      </w:r>
      <w:r>
        <w:rPr>
          <w:lang w:val="pl-PL"/>
        </w:rPr>
        <w:t xml:space="preserve">tu w przestrzeni geograficznej </w:t>
      </w:r>
    </w:p>
    <w:p w:rsidR="00B83D02" w:rsidRPr="00B83D02" w:rsidRDefault="00B83D02" w:rsidP="00B83D0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t>m</w:t>
      </w:r>
      <w:r w:rsidRPr="00B83D02">
        <w:rPr>
          <w:lang w:val="pl-PL"/>
        </w:rPr>
        <w:t>a za zadanie odwzorowanie „kulistej” ziemi na płaski</w:t>
      </w:r>
      <w:r>
        <w:rPr>
          <w:lang w:val="pl-PL"/>
        </w:rPr>
        <w:t>ej kartce lub ekranie komputera</w:t>
      </w:r>
    </w:p>
    <w:p w:rsidR="00B83D02" w:rsidRDefault="00303247" w:rsidP="00B83D02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Układy w</w:t>
      </w:r>
      <w:r w:rsidR="002607BC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spółrzędnych stosowane w Polsce (</w:t>
      </w:r>
      <w:r w:rsidR="002607BC">
        <w:rPr>
          <w:lang w:val="pl-PL"/>
        </w:rPr>
        <w:t>p</w:t>
      </w:r>
      <w:r w:rsidR="002607BC" w:rsidRPr="002607BC">
        <w:rPr>
          <w:lang w:val="pl-PL"/>
        </w:rPr>
        <w:t>aństwowy system odniesień przestrzennych</w:t>
      </w:r>
      <w:r w:rsidR="002607BC">
        <w:rPr>
          <w:lang w:val="pl-PL"/>
        </w:rPr>
        <w:t>):</w:t>
      </w:r>
    </w:p>
    <w:p w:rsidR="00303247" w:rsidRPr="00303247" w:rsidRDefault="00303247" w:rsidP="00303247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303247">
        <w:rPr>
          <w:lang w:val="pl-PL"/>
        </w:rPr>
        <w:t>geodezyjne układy odniesienia oznaczone symbolami PL-ETRF2000 i PL-ETRF89, będące matematyczną i fizyczną realizacją europejskiego ziemskiego systemu odniesienia ETRS89</w:t>
      </w:r>
      <w:r>
        <w:rPr>
          <w:lang w:val="pl-PL"/>
        </w:rPr>
        <w:t>; f</w:t>
      </w:r>
      <w:r w:rsidRPr="00303247">
        <w:rPr>
          <w:lang w:val="pl-PL"/>
        </w:rPr>
        <w:t>izyczną realizacją geodezyjnego układu odniesienia PL-ETRF2000 jest sieć europejskich stacji permanentnych EPN o dokładnie wyznaczonych współrzędnych oraz zmian</w:t>
      </w:r>
      <w:r>
        <w:rPr>
          <w:lang w:val="pl-PL"/>
        </w:rPr>
        <w:t>ach tych współrzędnych w czasie</w:t>
      </w:r>
    </w:p>
    <w:p w:rsidR="00303247" w:rsidRPr="00303247" w:rsidRDefault="00303247" w:rsidP="00303247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303247">
        <w:rPr>
          <w:lang w:val="pl-PL"/>
        </w:rPr>
        <w:t>układy wysokościowe oznaczone symbolami PL-KRON86-NH i PLEVRF2007-NH, będące matematyczną i fizyczną realizacją europejskiego ziemskiego systemu wysokościowego EVRS</w:t>
      </w:r>
    </w:p>
    <w:p w:rsidR="00303247" w:rsidRPr="00303247" w:rsidRDefault="00303247" w:rsidP="00303247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303247">
        <w:rPr>
          <w:lang w:val="pl-PL"/>
        </w:rPr>
        <w:t>układy współrzędnych: geocentrycznych kartezjańskich oznaczone symbolem XYZ, geocentrycznych geodezyjnych oznaczone symbolem GRS80h oraz geodezyjnych oznaczone symbolem GRS80H</w:t>
      </w:r>
    </w:p>
    <w:p w:rsidR="00303247" w:rsidRPr="003B2225" w:rsidRDefault="00303247" w:rsidP="00303247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303247">
        <w:rPr>
          <w:lang w:val="pl-PL"/>
        </w:rPr>
        <w:t>układy współrzędnych płaskich prostokątnych oznaczone symbolami: PL-LAEA, PL-LCC, PL-UTM, PL-1992 i PL-2000.</w:t>
      </w:r>
    </w:p>
    <w:p w:rsidR="003B2225" w:rsidRPr="003B2225" w:rsidRDefault="003B2225" w:rsidP="003B2225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proofErr w:type="spellStart"/>
      <w:r>
        <w:t>Odwzorowanie</w:t>
      </w:r>
      <w:proofErr w:type="spellEnd"/>
      <w:r>
        <w:t xml:space="preserve"> </w:t>
      </w:r>
      <w:proofErr w:type="spellStart"/>
      <w:r>
        <w:t>Gaussa-Krügera</w:t>
      </w:r>
      <w:proofErr w:type="spellEnd"/>
      <w:r>
        <w:t>:</w:t>
      </w:r>
    </w:p>
    <w:p w:rsidR="003B2225" w:rsidRPr="003B2225" w:rsidRDefault="003B2225" w:rsidP="00303247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t>p</w:t>
      </w:r>
      <w:r w:rsidRPr="003B2225">
        <w:rPr>
          <w:lang w:val="pl-PL"/>
        </w:rPr>
        <w:t>aństwowy układ współrzędnych płaskich prostokątnych "1942"</w:t>
      </w:r>
      <w:r>
        <w:rPr>
          <w:lang w:val="pl-PL"/>
        </w:rPr>
        <w:t>; t</w:t>
      </w:r>
      <w:r w:rsidRPr="003B2225">
        <w:rPr>
          <w:lang w:val="pl-PL"/>
        </w:rPr>
        <w:t>opograficzne mapy wojskowe – obecnie już nie stosowany; mapy archiwalne</w:t>
      </w:r>
      <w:r>
        <w:rPr>
          <w:lang w:val="pl-PL"/>
        </w:rPr>
        <w:t>; p</w:t>
      </w:r>
      <w:r w:rsidRPr="003B2225">
        <w:rPr>
          <w:lang w:val="pl-PL"/>
        </w:rPr>
        <w:t>asy o szerokości 6 lub 3 stopni</w:t>
      </w:r>
    </w:p>
    <w:p w:rsidR="003B2225" w:rsidRPr="00663D91" w:rsidRDefault="003B2225" w:rsidP="00303247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t>u</w:t>
      </w:r>
      <w:r w:rsidRPr="003B2225">
        <w:rPr>
          <w:lang w:val="pl-PL"/>
        </w:rPr>
        <w:t xml:space="preserve">kład współrzędnych "1965" </w:t>
      </w:r>
      <w:r>
        <w:rPr>
          <w:lang w:val="pl-PL"/>
        </w:rPr>
        <w:t xml:space="preserve">– </w:t>
      </w:r>
      <w:r w:rsidRPr="003B2225">
        <w:rPr>
          <w:lang w:val="pl-PL"/>
        </w:rPr>
        <w:t>wprowadzony został do opracowań kartograficznych przeznaczonych dla potrzeb gospodarczych</w:t>
      </w:r>
      <w:r>
        <w:rPr>
          <w:lang w:val="pl-PL"/>
        </w:rPr>
        <w:t xml:space="preserve"> (mapy cywilny), obecnie niestotoswany </w:t>
      </w:r>
    </w:p>
    <w:p w:rsidR="00663D91" w:rsidRPr="00A86C04" w:rsidRDefault="00663D91" w:rsidP="00303247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t>u</w:t>
      </w:r>
      <w:r w:rsidRPr="00663D91">
        <w:rPr>
          <w:lang w:val="pl-PL"/>
        </w:rPr>
        <w:t>kład</w:t>
      </w:r>
      <w:r>
        <w:rPr>
          <w:lang w:val="pl-PL"/>
        </w:rPr>
        <w:t>y</w:t>
      </w:r>
      <w:r w:rsidRPr="00663D91">
        <w:rPr>
          <w:lang w:val="pl-PL"/>
        </w:rPr>
        <w:t xml:space="preserve"> współrzędnych 1965</w:t>
      </w:r>
      <w:r w:rsidRPr="00663D91">
        <w:rPr>
          <w:lang w:val="pl-PL"/>
        </w:rPr>
        <w:t xml:space="preserve"> dla stref I-V</w:t>
      </w:r>
    </w:p>
    <w:p w:rsidR="00A86C04" w:rsidRPr="00D6360E" w:rsidRDefault="00A86C04" w:rsidP="00303247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t>u</w:t>
      </w:r>
      <w:r w:rsidRPr="00A86C04">
        <w:rPr>
          <w:lang w:val="pl-PL"/>
        </w:rPr>
        <w:t xml:space="preserve">kład współrzędnych 1992 – </w:t>
      </w:r>
      <w:r>
        <w:rPr>
          <w:lang w:val="pl-PL"/>
        </w:rPr>
        <w:t>u</w:t>
      </w:r>
      <w:r w:rsidRPr="00A86C04">
        <w:rPr>
          <w:lang w:val="pl-PL"/>
        </w:rPr>
        <w:t>kład współrzędnych płaskich prostokątnych PL-1992</w:t>
      </w:r>
      <w:r>
        <w:rPr>
          <w:lang w:val="pl-PL"/>
        </w:rPr>
        <w:t xml:space="preserve">, </w:t>
      </w:r>
      <w:r w:rsidRPr="00A86C04">
        <w:rPr>
          <w:lang w:val="pl-PL"/>
        </w:rPr>
        <w:t>utworzony na podstawie matematycznie jednoznacznego przyporządkowania punktów na elipsoidzie odniesienia GRS80 odpowiednim punktom na płaszczyźnie według teo</w:t>
      </w:r>
      <w:r w:rsidR="00D6360E">
        <w:rPr>
          <w:lang w:val="pl-PL"/>
        </w:rPr>
        <w:t>rii odwzorowania Gaussa-Krügera; o</w:t>
      </w:r>
      <w:r w:rsidR="00D6360E" w:rsidRPr="00D6360E">
        <w:rPr>
          <w:lang w:val="pl-PL"/>
        </w:rPr>
        <w:t xml:space="preserve">bszar Polski obejmuje </w:t>
      </w:r>
      <w:r w:rsidR="00D6360E">
        <w:rPr>
          <w:lang w:val="pl-PL"/>
        </w:rPr>
        <w:t>1</w:t>
      </w:r>
      <w:r w:rsidR="00D6360E" w:rsidRPr="00D6360E">
        <w:rPr>
          <w:lang w:val="pl-PL"/>
        </w:rPr>
        <w:t xml:space="preserve"> pas południkowy układu współrzędnych PL-1992 o rozciągłości od 14º00’E do 24º30’E i południku osiowym 19ºE.</w:t>
      </w:r>
    </w:p>
    <w:p w:rsidR="00D6360E" w:rsidRPr="002607BC" w:rsidRDefault="00D6360E" w:rsidP="00303247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t>u</w:t>
      </w:r>
      <w:r w:rsidRPr="00D6360E">
        <w:rPr>
          <w:lang w:val="pl-PL"/>
        </w:rPr>
        <w:t xml:space="preserve">kład współrzędnych 2000 </w:t>
      </w:r>
      <w:r>
        <w:rPr>
          <w:lang w:val="pl-PL"/>
        </w:rPr>
        <w:t xml:space="preserve">– jw.; </w:t>
      </w:r>
      <w:r w:rsidRPr="00D6360E">
        <w:rPr>
          <w:lang w:val="pl-PL"/>
        </w:rPr>
        <w:t>koncepcja nawią</w:t>
      </w:r>
      <w:r>
        <w:rPr>
          <w:lang w:val="pl-PL"/>
        </w:rPr>
        <w:t>zuje do dawnego układu "1942", r</w:t>
      </w:r>
      <w:r w:rsidRPr="00D6360E">
        <w:rPr>
          <w:lang w:val="pl-PL"/>
        </w:rPr>
        <w:t xml:space="preserve">óżnica polega jednak na odmienności przyjętych elipsoid odniesienia oraz na zastosowaniu dodatkowej skali podobieństwa (skali kurczenia na południkach środkowych). Obszar Polski obejmują </w:t>
      </w:r>
      <w:r>
        <w:rPr>
          <w:lang w:val="pl-PL"/>
        </w:rPr>
        <w:t>4</w:t>
      </w:r>
      <w:r w:rsidRPr="00D6360E">
        <w:rPr>
          <w:lang w:val="pl-PL"/>
        </w:rPr>
        <w:t xml:space="preserve"> pasy południkowe układu współrzędnych o rozciągłości równej 3º długości geodezyjnej każdy, o południkach osiowych: 15ºE, 18ºE, 21ºE i 24ºE</w:t>
      </w:r>
      <w:r>
        <w:rPr>
          <w:lang w:val="pl-PL"/>
        </w:rPr>
        <w:t>; strefy V-VIII.</w:t>
      </w:r>
    </w:p>
    <w:p w:rsidR="00872A74" w:rsidRPr="00872A74" w:rsidRDefault="002607BC" w:rsidP="00872A74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t>p</w:t>
      </w:r>
      <w:r w:rsidRPr="002607BC">
        <w:rPr>
          <w:lang w:val="pl-PL"/>
        </w:rPr>
        <w:t xml:space="preserve">aństwowy system odniesień przestrzennych – system przyjętych i stosowanych </w:t>
      </w:r>
      <w:r>
        <w:rPr>
          <w:lang w:val="pl-PL"/>
        </w:rPr>
        <w:t>od</w:t>
      </w:r>
      <w:r w:rsidRPr="002607BC">
        <w:rPr>
          <w:lang w:val="pl-PL"/>
        </w:rPr>
        <w:t xml:space="preserve"> 2010 w Polsce geodezyjnych układów współrzędnych płaskich prostokątnych (X,Y) oraz wysokości (H)</w:t>
      </w:r>
      <w:r>
        <w:rPr>
          <w:lang w:val="pl-PL"/>
        </w:rPr>
        <w:t xml:space="preserve">; tworzą go: </w:t>
      </w:r>
      <w:r w:rsidRPr="002607BC">
        <w:rPr>
          <w:lang w:val="pl-PL"/>
        </w:rPr>
        <w:t>geodezyjn</w:t>
      </w:r>
      <w:r>
        <w:rPr>
          <w:lang w:val="pl-PL"/>
        </w:rPr>
        <w:t xml:space="preserve">y układ odniesienia EUREF-89, układ wysokości Kronsztad, </w:t>
      </w:r>
      <w:r w:rsidRPr="002607BC">
        <w:rPr>
          <w:lang w:val="pl-PL"/>
        </w:rPr>
        <w:t xml:space="preserve">układ współrzędnych płaskich prostokątnych „2000” </w:t>
      </w:r>
      <w:r>
        <w:rPr>
          <w:lang w:val="pl-PL"/>
        </w:rPr>
        <w:t xml:space="preserve">i </w:t>
      </w:r>
      <w:r w:rsidRPr="002607BC">
        <w:rPr>
          <w:lang w:val="pl-PL"/>
        </w:rPr>
        <w:t>„1992”.</w:t>
      </w:r>
    </w:p>
    <w:p w:rsidR="00F10322" w:rsidRPr="00872A74" w:rsidRDefault="00F10322" w:rsidP="00872A74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872A74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 xml:space="preserve">PL-UTM – </w:t>
      </w:r>
      <w:r w:rsidRPr="00872A74">
        <w:rPr>
          <w:lang w:val="pl-PL"/>
        </w:rPr>
        <w:t>u</w:t>
      </w:r>
      <w:r w:rsidRPr="00872A74">
        <w:rPr>
          <w:lang w:val="pl-PL"/>
        </w:rPr>
        <w:t>kład współ</w:t>
      </w:r>
      <w:r w:rsidRPr="00872A74">
        <w:rPr>
          <w:lang w:val="pl-PL"/>
        </w:rPr>
        <w:t xml:space="preserve">rzędnych płaskich prostokątnych; </w:t>
      </w:r>
      <w:r w:rsidRPr="00872A74">
        <w:rPr>
          <w:lang w:val="pl-PL"/>
        </w:rPr>
        <w:t>utworzony na podstawie matematycznie jednoznacznego przyporządkowania punktów na elipsoidzie odniesienia GRS80 odpowiednim punktom na płaszczyźnie według teorii odwz</w:t>
      </w:r>
      <w:r w:rsidR="00872A74">
        <w:rPr>
          <w:lang w:val="pl-PL"/>
        </w:rPr>
        <w:t>orowania poprzecznego Merkatora; powszechnie akceptowane do tworzenia map topograficznych, jest to wersja odwzorowania walcowego poprzecznego Gaussa-Krugera, ale z przecinającym Ziemię walcem.</w:t>
      </w:r>
    </w:p>
    <w:p w:rsidR="00B43848" w:rsidRPr="00C23FA8" w:rsidRDefault="00B43848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</w:p>
    <w:p w:rsidR="00C23FA8" w:rsidRPr="00A86C04" w:rsidRDefault="00C23FA8" w:rsidP="00C23FA8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b/>
          <w:color w:val="333333"/>
          <w:sz w:val="21"/>
          <w:szCs w:val="21"/>
          <w:lang w:val="pl-PL" w:eastAsia="pl-PL"/>
        </w:rPr>
      </w:pPr>
      <w:r w:rsidRPr="00A86C04">
        <w:rPr>
          <w:rFonts w:ascii="Helvetica" w:eastAsia="Times New Roman" w:hAnsi="Helvetica" w:cs="Helvetica"/>
          <w:b/>
          <w:color w:val="333333"/>
          <w:sz w:val="21"/>
          <w:szCs w:val="21"/>
          <w:lang w:val="pl-PL" w:eastAsia="pl-PL"/>
        </w:rPr>
        <w:t>Jakie znasz podstawowe typy odwzorowań rzutowych. Opisz jedno z nich.</w:t>
      </w:r>
    </w:p>
    <w:p w:rsidR="00B43848" w:rsidRPr="0004557D" w:rsidRDefault="0004557D" w:rsidP="0004557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04557D">
        <w:rPr>
          <w:lang w:val="pl-PL"/>
        </w:rPr>
        <w:t>Ze względu na zniekształc</w:t>
      </w:r>
      <w:r w:rsidRPr="0004557D">
        <w:rPr>
          <w:lang w:val="pl-PL"/>
        </w:rPr>
        <w:t xml:space="preserve">enia: równoodległościowe, równopolowe, </w:t>
      </w:r>
      <w:r w:rsidRPr="0004557D">
        <w:rPr>
          <w:lang w:val="pl-PL"/>
        </w:rPr>
        <w:t>równokątne</w:t>
      </w:r>
    </w:p>
    <w:p w:rsidR="0004557D" w:rsidRPr="0004557D" w:rsidRDefault="0004557D" w:rsidP="0004557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04557D">
        <w:rPr>
          <w:lang w:val="pl-PL"/>
        </w:rPr>
        <w:t>Ze względu na powierzchnię odwzorowania:</w:t>
      </w:r>
    </w:p>
    <w:p w:rsidR="0004557D" w:rsidRPr="0004557D" w:rsidRDefault="0004557D" w:rsidP="0004557D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lastRenderedPageBreak/>
        <w:t xml:space="preserve">Azymutalne – </w:t>
      </w:r>
      <w:r w:rsidRPr="0004557D">
        <w:rPr>
          <w:lang w:val="pl-PL"/>
        </w:rPr>
        <w:t>kula ziemska jest rzutowana na płaszczyznę. Punkt styku między kulą ziemską a płaszczyzną może być wybrany dowolnie i deformacje będą najmniejsze w okolicy tego punktu. Odwzorowanie azymutalne jest optymalnym odwzorowaniem dla obszarów o podobnych rozmiarach długości i szerokości geograficznej np. obszary okołobiegunowe, lub innych w położeniu poprzecznym (równik) czy ukośnym (europa)</w:t>
      </w:r>
    </w:p>
    <w:p w:rsidR="0004557D" w:rsidRPr="0004557D" w:rsidRDefault="0004557D" w:rsidP="0004557D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04557D">
        <w:rPr>
          <w:lang w:val="pl-PL"/>
        </w:rPr>
        <w:t>Stożkowe - kula ziemska (lub elipsoida) jest rzutowana na powierzchnię boczną stożka, a następnie rozwijana na płaszczyznę.</w:t>
      </w:r>
    </w:p>
    <w:p w:rsidR="00B43848" w:rsidRPr="003B2225" w:rsidRDefault="0004557D" w:rsidP="003B2225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04557D">
        <w:rPr>
          <w:lang w:val="pl-PL"/>
        </w:rPr>
        <w:t xml:space="preserve">walcowe - kula ziemska jest rzutowana na powierzchnię boczną walca, która jest następnie rozwijana do płaszczyzny. </w:t>
      </w:r>
      <w:proofErr w:type="spellStart"/>
      <w:r>
        <w:t>Najczęściej</w:t>
      </w:r>
      <w:proofErr w:type="spellEnd"/>
      <w:r>
        <w:t xml:space="preserve"> </w:t>
      </w:r>
      <w:proofErr w:type="spellStart"/>
      <w:r>
        <w:t>używane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odwzorowanie</w:t>
      </w:r>
      <w:proofErr w:type="spellEnd"/>
      <w:r>
        <w:t xml:space="preserve"> </w:t>
      </w:r>
      <w:proofErr w:type="spellStart"/>
      <w:r>
        <w:t>Mercatora</w:t>
      </w:r>
      <w:proofErr w:type="spellEnd"/>
    </w:p>
    <w:p w:rsidR="003B2225" w:rsidRPr="003B2225" w:rsidRDefault="003B2225" w:rsidP="003B222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3B2225">
        <w:rPr>
          <w:lang w:val="pl-PL"/>
        </w:rPr>
        <w:t xml:space="preserve">Odwzorowanie Gaussa-Krügera </w:t>
      </w:r>
      <w:r w:rsidR="00803669">
        <w:rPr>
          <w:lang w:val="pl-PL"/>
        </w:rPr>
        <w:t xml:space="preserve">– </w:t>
      </w:r>
      <w:r w:rsidRPr="003B2225">
        <w:rPr>
          <w:lang w:val="pl-PL"/>
        </w:rPr>
        <w:t xml:space="preserve">wiernokątne, walcowe, poprzeczne odwzorowanie elipsoidy, w którym każdy pas odwzorowuje się oddzielnie. </w:t>
      </w:r>
      <w:r w:rsidR="008D0280">
        <w:rPr>
          <w:lang w:val="pl-PL"/>
        </w:rPr>
        <w:t>W</w:t>
      </w:r>
      <w:r w:rsidRPr="003B2225">
        <w:rPr>
          <w:lang w:val="pl-PL"/>
        </w:rPr>
        <w:t xml:space="preserve">iernie odwzorowuje się tylko południk styczności (osiowy). </w:t>
      </w:r>
      <w:r w:rsidRPr="008D0280">
        <w:rPr>
          <w:lang w:val="pl-PL"/>
        </w:rPr>
        <w:t>Oddalanie się od takiego południka powoduje wzrost zniekształceń.</w:t>
      </w:r>
    </w:p>
    <w:p w:rsidR="003B2225" w:rsidRPr="00C23FA8" w:rsidRDefault="003B2225" w:rsidP="003B2225">
      <w:pPr>
        <w:shd w:val="clear" w:color="auto" w:fill="FFFFFF"/>
        <w:spacing w:after="0" w:line="240" w:lineRule="auto"/>
        <w:ind w:left="12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</w:p>
    <w:p w:rsidR="00C23FA8" w:rsidRPr="00DB080A" w:rsidRDefault="00C23FA8" w:rsidP="00C23FA8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b/>
          <w:color w:val="333333"/>
          <w:sz w:val="21"/>
          <w:szCs w:val="21"/>
          <w:lang w:val="pl-PL" w:eastAsia="pl-PL"/>
        </w:rPr>
      </w:pPr>
      <w:r w:rsidRPr="00DB080A">
        <w:rPr>
          <w:rFonts w:ascii="Helvetica" w:eastAsia="Times New Roman" w:hAnsi="Helvetica" w:cs="Helvetica"/>
          <w:b/>
          <w:color w:val="333333"/>
          <w:sz w:val="21"/>
          <w:szCs w:val="21"/>
          <w:lang w:val="pl-PL" w:eastAsia="pl-PL"/>
        </w:rPr>
        <w:t>Co to jest ASG-Eupos i do czego służy?</w:t>
      </w:r>
    </w:p>
    <w:p w:rsidR="00B43848" w:rsidRDefault="00DB080A" w:rsidP="00DB080A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Jest to sieć stacji permanentynych (Aktywna Sieć Geodezyjna EUPOS).</w:t>
      </w:r>
    </w:p>
    <w:p w:rsidR="00DB080A" w:rsidRDefault="00DB080A" w:rsidP="00DB080A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Służy do przenoszenia na obszar Polski i konserwacji geodezyjnego układu odniesienia PL-ETRF2000.</w:t>
      </w:r>
    </w:p>
    <w:p w:rsidR="00EA789E" w:rsidRPr="00EA789E" w:rsidRDefault="00EA789E" w:rsidP="00DB080A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t>O</w:t>
      </w:r>
      <w:r w:rsidRPr="00EA789E">
        <w:rPr>
          <w:lang w:val="pl-PL"/>
        </w:rPr>
        <w:t>gólnopolska sieć stacji referencyjnych, uruchomiona w 2008 i zarządzana przez Główny</w:t>
      </w:r>
      <w:r>
        <w:rPr>
          <w:lang w:val="pl-PL"/>
        </w:rPr>
        <w:t xml:space="preserve"> Urząd Geodezji i Kartografii</w:t>
      </w:r>
      <w:r w:rsidRPr="00EA789E">
        <w:rPr>
          <w:lang w:val="pl-PL"/>
        </w:rPr>
        <w:t>, na których wykonywane są ciągłe obserwacje satelitów systemów GNSS, której punkty odniesienia stanowią podstawową poziomą osnowę geodezyjną i szczegółową w</w:t>
      </w:r>
      <w:r>
        <w:rPr>
          <w:lang w:val="pl-PL"/>
        </w:rPr>
        <w:t>ysokościową osnowę geodezyjną.</w:t>
      </w:r>
    </w:p>
    <w:p w:rsidR="00EA789E" w:rsidRPr="00DB080A" w:rsidRDefault="00EA789E" w:rsidP="00DB080A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EA789E">
        <w:rPr>
          <w:lang w:val="pl-PL"/>
        </w:rPr>
        <w:t>Sieć składa się z 98 stacji permanentnych, zlokalizowanych w instytucjach naukowych oraz w Ośrodkach Dokumentacji Geodezyjno-Kartograficznych na obszarze Polski, ze średnią wzajemną odległością 70 km oraz 21 stacji przygranicznych.</w:t>
      </w:r>
    </w:p>
    <w:p w:rsidR="00B43848" w:rsidRPr="00C23FA8" w:rsidRDefault="00B43848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</w:p>
    <w:p w:rsidR="00C23FA8" w:rsidRPr="00234BFF" w:rsidRDefault="00C23FA8" w:rsidP="00C23FA8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b/>
          <w:color w:val="333333"/>
          <w:sz w:val="21"/>
          <w:szCs w:val="21"/>
          <w:lang w:val="pl-PL" w:eastAsia="pl-PL"/>
        </w:rPr>
      </w:pPr>
      <w:r w:rsidRPr="00234BFF">
        <w:rPr>
          <w:rFonts w:ascii="Helvetica" w:eastAsia="Times New Roman" w:hAnsi="Helvetica" w:cs="Helvetica"/>
          <w:b/>
          <w:color w:val="333333"/>
          <w:sz w:val="21"/>
          <w:szCs w:val="21"/>
          <w:lang w:val="pl-PL" w:eastAsia="pl-PL"/>
        </w:rPr>
        <w:t>Do czego służą systemy odniesień pionowych np. PL-KRON86-NH (Kronsztadt) lub PL-EVRF2007-NH (Amsterdam)?</w:t>
      </w:r>
    </w:p>
    <w:p w:rsidR="00B43848" w:rsidRPr="00FF30C6" w:rsidRDefault="00DB080A" w:rsidP="00DB080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Są to wy</w:t>
      </w:r>
      <w:r w:rsidR="00025B0D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sokościowe układy współrzędnych, które tworzą wysokości normalne, odnies</w:t>
      </w:r>
      <w:r w:rsidR="007F2343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 xml:space="preserve">ione do średniego poziomu morza; są </w:t>
      </w:r>
      <w:r w:rsidR="007F2343" w:rsidRPr="007F2343">
        <w:rPr>
          <w:lang w:val="pl-PL"/>
        </w:rPr>
        <w:t>matematyczną i fizyczną realizacją europejskiego ziemskiego systemu wysokościowego EVRS</w:t>
      </w:r>
      <w:r w:rsidR="007F2343">
        <w:rPr>
          <w:lang w:val="pl-PL"/>
        </w:rPr>
        <w:t>.</w:t>
      </w:r>
    </w:p>
    <w:p w:rsidR="00FF30C6" w:rsidRPr="00FF30C6" w:rsidRDefault="00FF30C6" w:rsidP="00FF30C6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t>U</w:t>
      </w:r>
      <w:r w:rsidRPr="00557312">
        <w:rPr>
          <w:lang w:val="pl-PL"/>
        </w:rPr>
        <w:t>kład wysokościowy definiuje zerową powierzchnię odniesienia dla wysokości i głębokości (poziom odniesienia), może być powierzchnią matematyczną (np. powierzchnia elipsoidy albo model geoidy) albo powier</w:t>
      </w:r>
      <w:r>
        <w:rPr>
          <w:lang w:val="pl-PL"/>
        </w:rPr>
        <w:t>zchnią ekwipotencjalną,</w:t>
      </w:r>
      <w:r w:rsidRPr="00557312">
        <w:rPr>
          <w:lang w:val="pl-PL"/>
        </w:rPr>
        <w:t xml:space="preserve"> definiowaną poprzez obserwacje (np. mareografów, grawimetryczn</w:t>
      </w:r>
      <w:r>
        <w:rPr>
          <w:lang w:val="pl-PL"/>
        </w:rPr>
        <w:t>e, niwelacyjne lub satelitarne).</w:t>
      </w:r>
    </w:p>
    <w:p w:rsidR="00FF30C6" w:rsidRPr="00FF30C6" w:rsidRDefault="00FF30C6" w:rsidP="00FF30C6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t>U</w:t>
      </w:r>
      <w:r w:rsidRPr="00FF30C6">
        <w:rPr>
          <w:lang w:val="pl-PL"/>
        </w:rPr>
        <w:t xml:space="preserve">kład wysokościowy tworzą wartości geopotencjalne </w:t>
      </w:r>
      <w:r>
        <w:rPr>
          <w:lang w:val="pl-PL"/>
        </w:rPr>
        <w:t>(</w:t>
      </w:r>
      <w:r w:rsidRPr="00FF30C6">
        <w:rPr>
          <w:rFonts w:cs="Arial"/>
          <w:color w:val="222222"/>
          <w:sz w:val="21"/>
          <w:szCs w:val="21"/>
          <w:shd w:val="clear" w:color="auto" w:fill="FFFFFF"/>
          <w:lang w:val="pl-PL"/>
        </w:rPr>
        <w:t>różnica potencjału</w:t>
      </w:r>
      <w:r>
        <w:rPr>
          <w:rFonts w:cs="Arial"/>
          <w:color w:val="222222"/>
          <w:sz w:val="21"/>
          <w:szCs w:val="21"/>
          <w:shd w:val="clear" w:color="auto" w:fill="FFFFFF"/>
          <w:lang w:val="pl-PL"/>
        </w:rPr>
        <w:t xml:space="preserve"> geoidy</w:t>
      </w:r>
      <w:r w:rsidRPr="00FF30C6">
        <w:rPr>
          <w:rFonts w:cs="Arial"/>
          <w:color w:val="222222"/>
          <w:sz w:val="21"/>
          <w:szCs w:val="21"/>
          <w:shd w:val="clear" w:color="auto" w:fill="FFFFFF"/>
          <w:lang w:val="pl-PL"/>
        </w:rPr>
        <w:t xml:space="preserve"> </w:t>
      </w:r>
      <w:r w:rsidRPr="00FF30C6">
        <w:rPr>
          <w:rFonts w:cs="Arial"/>
          <w:color w:val="222222"/>
          <w:sz w:val="21"/>
          <w:szCs w:val="21"/>
          <w:shd w:val="clear" w:color="auto" w:fill="FFFFFF"/>
          <w:lang w:val="pl-PL"/>
        </w:rPr>
        <w:t>i potencjału powierzchni przechodzącej przez punkt</w:t>
      </w:r>
      <w:r>
        <w:rPr>
          <w:rFonts w:cs="Arial"/>
          <w:color w:val="222222"/>
          <w:sz w:val="21"/>
          <w:szCs w:val="21"/>
          <w:shd w:val="clear" w:color="auto" w:fill="FFFFFF"/>
          <w:lang w:val="pl-PL"/>
        </w:rPr>
        <w:t xml:space="preserve">) </w:t>
      </w:r>
      <w:r w:rsidRPr="00FF30C6">
        <w:rPr>
          <w:lang w:val="pl-PL"/>
        </w:rPr>
        <w:t>podzielone przez przeciętne wartości przyspieszenia normalnego siły ciężkości</w:t>
      </w:r>
      <w:r>
        <w:rPr>
          <w:lang w:val="pl-PL"/>
        </w:rPr>
        <w:t>, zwane wysokościami normalnymi.</w:t>
      </w:r>
    </w:p>
    <w:p w:rsidR="00FF30C6" w:rsidRPr="00FF30C6" w:rsidRDefault="00FF30C6" w:rsidP="00FF30C6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t>P</w:t>
      </w:r>
      <w:r w:rsidRPr="00FF30C6">
        <w:rPr>
          <w:lang w:val="pl-PL"/>
        </w:rPr>
        <w:t>rzeliczenie pomiędzy wysokością geodezyjną h, a wysokością normalną odniesioną do powierzchni geoidy H realizuje się poprzez model pola grawi</w:t>
      </w:r>
      <w:r>
        <w:rPr>
          <w:lang w:val="pl-PL"/>
        </w:rPr>
        <w:t>tacyjnego Ziemi (model geoidy).</w:t>
      </w:r>
    </w:p>
    <w:p w:rsidR="00FF30C6" w:rsidRPr="00FF30C6" w:rsidRDefault="00FF30C6" w:rsidP="00FF30C6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DB080A">
        <w:rPr>
          <w:lang w:val="pl-PL"/>
        </w:rPr>
        <w:t>Fizyczną rea</w:t>
      </w:r>
      <w:r>
        <w:rPr>
          <w:lang w:val="pl-PL"/>
        </w:rPr>
        <w:t xml:space="preserve">lizacją układów wysokościowych </w:t>
      </w:r>
      <w:r w:rsidRPr="00DB080A">
        <w:rPr>
          <w:lang w:val="pl-PL"/>
        </w:rPr>
        <w:t>jest pod</w:t>
      </w:r>
      <w:r>
        <w:rPr>
          <w:lang w:val="pl-PL"/>
        </w:rPr>
        <w:t xml:space="preserve">stawowa osnowa wysokościowa. </w:t>
      </w:r>
      <w:r w:rsidRPr="00DB080A">
        <w:rPr>
          <w:lang w:val="pl-PL"/>
        </w:rPr>
        <w:t>Wysokości normalne określa się na podstawie pomiarów geodezyjnych odniesionych do pola grawitacyjnego Ziemi, względem pr</w:t>
      </w:r>
      <w:r>
        <w:rPr>
          <w:lang w:val="pl-PL"/>
        </w:rPr>
        <w:t>zyjętej powierzchni odniesienia</w:t>
      </w:r>
      <w:r w:rsidRPr="00DB080A">
        <w:rPr>
          <w:lang w:val="pl-PL"/>
        </w:rPr>
        <w:t xml:space="preserve"> albo na podstawie pomiarów satelitarnych GNSS, z uwzględnieniem wysokości obowiązującej quasi-geoidy nad elipsoidą odniesienia.</w:t>
      </w:r>
    </w:p>
    <w:p w:rsidR="00DB080A" w:rsidRPr="00DB080A" w:rsidRDefault="00DB080A" w:rsidP="00DB080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DB080A">
        <w:rPr>
          <w:lang w:val="pl-PL"/>
        </w:rPr>
        <w:t>Geodezyjny układ wysokościowy PL-EVRF2007-NH tworzą wysokości normalne odniesione do średniego poziomu Morza Północnego, wyznaczoneg</w:t>
      </w:r>
      <w:r>
        <w:rPr>
          <w:lang w:val="pl-PL"/>
        </w:rPr>
        <w:t xml:space="preserve">o dla mareografu w Amsterdamie, Holandia. </w:t>
      </w:r>
      <w:r w:rsidRPr="00DB080A">
        <w:rPr>
          <w:lang w:val="pl-PL"/>
        </w:rPr>
        <w:t>Elipsoidą normalnego pola siły ciężkości jest el</w:t>
      </w:r>
      <w:r>
        <w:rPr>
          <w:lang w:val="pl-PL"/>
        </w:rPr>
        <w:t xml:space="preserve">ipsoida odniesienia GRS80. </w:t>
      </w:r>
    </w:p>
    <w:p w:rsidR="00DB080A" w:rsidRPr="00FF30C6" w:rsidRDefault="00DB080A" w:rsidP="00DB080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DB080A">
        <w:rPr>
          <w:lang w:val="pl-PL"/>
        </w:rPr>
        <w:t>Geodezyjny układ wysokościowy PL-KRON86-NH tworzą wysokości normalne odniesione do średniego poziomu Morza Bałtyckiego, wyznaczonego dla mareografu w Kronsztadzie koło Sankt Petersburga, Federacja Rosyjska</w:t>
      </w:r>
      <w:r>
        <w:rPr>
          <w:lang w:val="pl-PL"/>
        </w:rPr>
        <w:t>.</w:t>
      </w:r>
    </w:p>
    <w:p w:rsidR="00FF30C6" w:rsidRPr="00DB080A" w:rsidRDefault="00FF30C6" w:rsidP="00DB080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t>Są stosowane w pomiarac</w:t>
      </w:r>
      <w:r w:rsidR="00B22D13">
        <w:rPr>
          <w:lang w:val="pl-PL"/>
        </w:rPr>
        <w:t xml:space="preserve">h niwelacyjnych i satelitarnych, a także są częścią państwowego </w:t>
      </w:r>
      <w:r w:rsidR="00234BFF">
        <w:rPr>
          <w:lang w:val="pl-PL"/>
        </w:rPr>
        <w:t>systemu odniesień przestrzennych.</w:t>
      </w:r>
    </w:p>
    <w:p w:rsidR="00B43848" w:rsidRPr="00C23FA8" w:rsidRDefault="00B43848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</w:p>
    <w:p w:rsidR="00C23FA8" w:rsidRPr="001E140F" w:rsidRDefault="00C23FA8" w:rsidP="00C23FA8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b/>
          <w:color w:val="333333"/>
          <w:sz w:val="21"/>
          <w:szCs w:val="21"/>
          <w:lang w:val="pl-PL" w:eastAsia="pl-PL"/>
        </w:rPr>
      </w:pPr>
      <w:r w:rsidRPr="001E140F">
        <w:rPr>
          <w:rFonts w:ascii="Helvetica" w:eastAsia="Times New Roman" w:hAnsi="Helvetica" w:cs="Helvetica"/>
          <w:b/>
          <w:color w:val="333333"/>
          <w:sz w:val="21"/>
          <w:szCs w:val="21"/>
          <w:lang w:val="pl-PL" w:eastAsia="pl-PL"/>
        </w:rPr>
        <w:lastRenderedPageBreak/>
        <w:t>Opisz do czego można użyć formaty przesyłu danych w sieci: WMS oraz WFS.</w:t>
      </w:r>
    </w:p>
    <w:p w:rsidR="001E140F" w:rsidRDefault="001E140F" w:rsidP="001E140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WMS</w:t>
      </w:r>
      <w:r w:rsidR="00D27FD6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 xml:space="preserve"> – web map service</w:t>
      </w: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:</w:t>
      </w:r>
    </w:p>
    <w:p w:rsidR="001E140F" w:rsidRDefault="001E140F" w:rsidP="001E140F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standardowy format udostępniania danych przez geoserwisy</w:t>
      </w:r>
    </w:p>
    <w:p w:rsidR="00B43848" w:rsidRDefault="001E140F" w:rsidP="001E140F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obsługiwany przez wszystkie programy GIS i API do tworzenia portali mapowych</w:t>
      </w:r>
    </w:p>
    <w:p w:rsidR="001E140F" w:rsidRDefault="001E140F" w:rsidP="001E140F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standard udostępniania map w postaci rastrowej za pomocą interfejsu HTTP</w:t>
      </w:r>
    </w:p>
    <w:p w:rsidR="001E140F" w:rsidRDefault="001E140F" w:rsidP="001E140F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wymagany klient pobierający dane na podstawie zakresu współrzędnych geograficznych</w:t>
      </w:r>
    </w:p>
    <w:p w:rsidR="00FE2DCF" w:rsidRPr="00FE2DCF" w:rsidRDefault="00FE2DCF" w:rsidP="00FE2DCF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w zapytaniu do serwera WMS podaje się parametry mapy (żądane warstwy, obszar geograficzny, układ współrzędnych), w odpowiedzi przesyłany jest obraz mapy wygenerowany przez serwer na podstawie danych z baz danych lub plików</w:t>
      </w:r>
    </w:p>
    <w:p w:rsidR="001E140F" w:rsidRDefault="001E140F" w:rsidP="001E140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WFS – web feature service:</w:t>
      </w:r>
    </w:p>
    <w:p w:rsidR="001E140F" w:rsidRDefault="001E140F" w:rsidP="001E140F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umożliwia pobieranie danych wektorowych w formacie pochodnym XML (GML)</w:t>
      </w:r>
    </w:p>
    <w:p w:rsidR="00D001D4" w:rsidRDefault="00D001D4" w:rsidP="00D001D4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 xml:space="preserve">standard udostępniania map w postaci </w:t>
      </w: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wektorowej</w:t>
      </w: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 xml:space="preserve"> za pomocą interfejsu HTTP</w:t>
      </w:r>
    </w:p>
    <w:p w:rsidR="00D001D4" w:rsidRPr="00D001D4" w:rsidRDefault="00D001D4" w:rsidP="001E140F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ind w:right="240"/>
        <w:rPr>
          <w:rStyle w:val="Strong"/>
          <w:rFonts w:ascii="Helvetica" w:eastAsia="Times New Roman" w:hAnsi="Helvetica" w:cs="Helvetica"/>
          <w:bCs w:val="0"/>
          <w:color w:val="333333"/>
          <w:sz w:val="21"/>
          <w:szCs w:val="21"/>
          <w:lang w:val="pl-PL" w:eastAsia="pl-PL"/>
        </w:rPr>
      </w:pPr>
      <w:r>
        <w:rPr>
          <w:rStyle w:val="Strong"/>
          <w:rFonts w:ascii="Helvetica" w:hAnsi="Helvetica" w:cs="Helvetica"/>
          <w:b w:val="0"/>
          <w:color w:val="333333"/>
          <w:sz w:val="21"/>
          <w:szCs w:val="21"/>
          <w:lang w:val="pl-PL"/>
        </w:rPr>
        <w:t>u</w:t>
      </w:r>
      <w:r w:rsidRPr="00D001D4">
        <w:rPr>
          <w:rStyle w:val="Strong"/>
          <w:rFonts w:ascii="Helvetica" w:hAnsi="Helvetica" w:cs="Helvetica"/>
          <w:b w:val="0"/>
          <w:color w:val="333333"/>
          <w:sz w:val="21"/>
          <w:szCs w:val="21"/>
          <w:lang w:val="pl-PL"/>
        </w:rPr>
        <w:t>sługa pobierania danych przestrzennych </w:t>
      </w:r>
      <w:r>
        <w:rPr>
          <w:rStyle w:val="Strong"/>
          <w:rFonts w:ascii="Helvetica" w:hAnsi="Helvetica" w:cs="Helvetica"/>
          <w:b w:val="0"/>
          <w:color w:val="333333"/>
          <w:sz w:val="21"/>
          <w:szCs w:val="21"/>
          <w:lang w:val="pl-PL"/>
        </w:rPr>
        <w:t>WFS</w:t>
      </w:r>
      <w:r w:rsidRPr="00D001D4">
        <w:rPr>
          <w:rStyle w:val="Strong"/>
          <w:rFonts w:ascii="Helvetica" w:hAnsi="Helvetica" w:cs="Helvetica"/>
          <w:b w:val="0"/>
          <w:color w:val="333333"/>
          <w:sz w:val="21"/>
          <w:szCs w:val="21"/>
          <w:lang w:val="pl-PL"/>
        </w:rPr>
        <w:t xml:space="preserve"> umożliwia pobranie części lub całości poszczególnych zbiorów danych przestrzennych przechowywanych w </w:t>
      </w:r>
      <w:r>
        <w:rPr>
          <w:rStyle w:val="Strong"/>
          <w:rFonts w:ascii="Helvetica" w:hAnsi="Helvetica" w:cs="Helvetica"/>
          <w:b w:val="0"/>
          <w:color w:val="333333"/>
          <w:sz w:val="21"/>
          <w:szCs w:val="21"/>
          <w:lang w:val="pl-PL"/>
        </w:rPr>
        <w:t xml:space="preserve">serwisie </w:t>
      </w:r>
      <w:r w:rsidRPr="00D001D4">
        <w:rPr>
          <w:rStyle w:val="Strong"/>
          <w:rFonts w:ascii="Helvetica" w:hAnsi="Helvetica" w:cs="Helvetica"/>
          <w:b w:val="0"/>
          <w:color w:val="333333"/>
          <w:sz w:val="21"/>
          <w:szCs w:val="21"/>
          <w:lang w:val="pl-PL"/>
        </w:rPr>
        <w:t>zgodnie z zadanymi kryteriami</w:t>
      </w:r>
    </w:p>
    <w:p w:rsidR="00D001D4" w:rsidRDefault="00D001D4" w:rsidP="00D001D4">
      <w:pPr>
        <w:pStyle w:val="NormalWeb"/>
        <w:numPr>
          <w:ilvl w:val="1"/>
          <w:numId w:val="18"/>
        </w:numPr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</w:t>
      </w:r>
      <w:r>
        <w:rPr>
          <w:rFonts w:ascii="Helvetica" w:hAnsi="Helvetica" w:cs="Helvetica"/>
          <w:color w:val="333333"/>
          <w:sz w:val="21"/>
          <w:szCs w:val="21"/>
        </w:rPr>
        <w:t xml:space="preserve"> przeciwieństwie do usługi WMS, która zwraca obraz mapy, usługa WFS zwraca właściwości obiektu z geometrii i atrybutów, które klienci mogą używać w każdy</w:t>
      </w:r>
      <w:r>
        <w:rPr>
          <w:rFonts w:ascii="Helvetica" w:hAnsi="Helvetica" w:cs="Helvetica"/>
          <w:color w:val="333333"/>
          <w:sz w:val="21"/>
          <w:szCs w:val="21"/>
        </w:rPr>
        <w:t>m rodzaju analiz przestrzennych</w:t>
      </w:r>
    </w:p>
    <w:p w:rsidR="00D001D4" w:rsidRPr="00D001D4" w:rsidRDefault="00D001D4" w:rsidP="00D001D4">
      <w:pPr>
        <w:pStyle w:val="NormalWeb"/>
        <w:numPr>
          <w:ilvl w:val="1"/>
          <w:numId w:val="18"/>
        </w:numPr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D001D4">
        <w:rPr>
          <w:rFonts w:ascii="Helvetica" w:hAnsi="Helvetica" w:cs="Helvetica"/>
          <w:color w:val="333333"/>
          <w:sz w:val="21"/>
          <w:szCs w:val="21"/>
        </w:rPr>
        <w:t>WFS pobiera dane z konkretnych mechanizmów przechowywania danych i</w:t>
      </w:r>
      <w:r>
        <w:rPr>
          <w:rFonts w:ascii="Helvetica" w:hAnsi="Helvetica" w:cs="Helvetica"/>
          <w:color w:val="333333"/>
          <w:sz w:val="21"/>
          <w:szCs w:val="21"/>
        </w:rPr>
        <w:t xml:space="preserve"> d</w:t>
      </w:r>
      <w:r w:rsidRPr="00D001D4">
        <w:rPr>
          <w:rFonts w:ascii="Helvetica" w:hAnsi="Helvetica" w:cs="Helvetica"/>
          <w:color w:val="333333"/>
          <w:sz w:val="21"/>
          <w:szCs w:val="21"/>
        </w:rPr>
        <w:t>ostarcza zestandaryzowany widok danych z różnych źródeł, zapytań</w:t>
      </w:r>
    </w:p>
    <w:p w:rsidR="00B43848" w:rsidRPr="00C23FA8" w:rsidRDefault="00B43848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</w:p>
    <w:p w:rsidR="00C23FA8" w:rsidRPr="00545B72" w:rsidRDefault="00C23FA8" w:rsidP="00C23FA8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b/>
          <w:color w:val="333333"/>
          <w:sz w:val="21"/>
          <w:szCs w:val="21"/>
          <w:lang w:val="pl-PL" w:eastAsia="pl-PL"/>
        </w:rPr>
      </w:pPr>
      <w:r w:rsidRPr="00545B72">
        <w:rPr>
          <w:rFonts w:ascii="Helvetica" w:eastAsia="Times New Roman" w:hAnsi="Helvetica" w:cs="Helvetica"/>
          <w:b/>
          <w:color w:val="333333"/>
          <w:sz w:val="21"/>
          <w:szCs w:val="21"/>
          <w:lang w:val="pl-PL" w:eastAsia="pl-PL"/>
        </w:rPr>
        <w:t>Jakie znasz darmowe i komercyjne źródła danych udostępnione w sieci?</w:t>
      </w:r>
    </w:p>
    <w:p w:rsidR="00B43848" w:rsidRDefault="001E140F" w:rsidP="001E140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Darmowe:</w:t>
      </w:r>
    </w:p>
    <w:p w:rsidR="001E140F" w:rsidRDefault="001E140F" w:rsidP="001E140F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1E140F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OpenStre</w:t>
      </w:r>
      <w:r w:rsidR="007F2AD1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et Maps:</w:t>
      </w:r>
    </w:p>
    <w:p w:rsidR="007F2AD1" w:rsidRDefault="007F2AD1" w:rsidP="007F2AD1">
      <w:pPr>
        <w:pStyle w:val="ListParagraph"/>
        <w:numPr>
          <w:ilvl w:val="2"/>
          <w:numId w:val="17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Projekt społeczności internetowej o zasięgu globalnym</w:t>
      </w:r>
    </w:p>
    <w:p w:rsidR="007F2AD1" w:rsidRDefault="007F2AD1" w:rsidP="007F2AD1">
      <w:pPr>
        <w:pStyle w:val="ListParagraph"/>
        <w:numPr>
          <w:ilvl w:val="2"/>
          <w:numId w:val="17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Alternatywa dla Google Maps</w:t>
      </w:r>
    </w:p>
    <w:p w:rsidR="007F2AD1" w:rsidRDefault="007F2AD1" w:rsidP="007F2AD1">
      <w:pPr>
        <w:pStyle w:val="ListParagraph"/>
        <w:numPr>
          <w:ilvl w:val="2"/>
          <w:numId w:val="17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Dedykowany układ współrzędnych</w:t>
      </w:r>
    </w:p>
    <w:p w:rsidR="007F2AD1" w:rsidRDefault="007F2AD1" w:rsidP="007F2AD1">
      <w:pPr>
        <w:pStyle w:val="ListParagraph"/>
        <w:numPr>
          <w:ilvl w:val="2"/>
          <w:numId w:val="17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en-US" w:eastAsia="pl-PL"/>
        </w:rPr>
      </w:pPr>
      <w:r w:rsidRPr="007F2AD1">
        <w:rPr>
          <w:rFonts w:ascii="Helvetica" w:eastAsia="Times New Roman" w:hAnsi="Helvetica" w:cs="Helvetica"/>
          <w:color w:val="333333"/>
          <w:sz w:val="21"/>
          <w:szCs w:val="21"/>
          <w:lang w:val="en-US" w:eastAsia="pl-PL"/>
        </w:rPr>
        <w:t>WGS84 / Pseudo Mercator (Google Mercator)</w:t>
      </w:r>
    </w:p>
    <w:p w:rsidR="007F2AD1" w:rsidRDefault="007F2AD1" w:rsidP="007F2AD1">
      <w:pPr>
        <w:pStyle w:val="ListParagraph"/>
        <w:numPr>
          <w:ilvl w:val="2"/>
          <w:numId w:val="17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7F2AD1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Jest to projekt open data rozpowszechniany na licencji ODbL przez OpenStreetMap Foundation</w:t>
      </w:r>
      <w:r w:rsidR="00545B72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, tzn. Licencja jest nieograniczona terytorialnie, nieodpłatna, umożliwiają także wykorzystanie komercyjne.</w:t>
      </w:r>
    </w:p>
    <w:p w:rsidR="00545B72" w:rsidRDefault="00545B72" w:rsidP="00E66EF6">
      <w:pPr>
        <w:pStyle w:val="ListParagraph"/>
        <w:numPr>
          <w:ilvl w:val="2"/>
          <w:numId w:val="17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UMP pcPL – pochodna powyższych, obejmuje jedynie teren Polski, przeznaczona głównie do odbiorników GPS i nawigacji</w:t>
      </w:r>
    </w:p>
    <w:p w:rsidR="00E66EF6" w:rsidRPr="00E66EF6" w:rsidRDefault="00E66EF6" w:rsidP="00E66EF6">
      <w:pPr>
        <w:pStyle w:val="ListParagraph"/>
        <w:numPr>
          <w:ilvl w:val="2"/>
          <w:numId w:val="17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Geofabrik, Planet OSM</w:t>
      </w:r>
    </w:p>
    <w:p w:rsidR="00E66EF6" w:rsidRDefault="00E66EF6" w:rsidP="00E66EF6">
      <w:pPr>
        <w:pStyle w:val="ListParagraph"/>
        <w:numPr>
          <w:ilvl w:val="2"/>
          <w:numId w:val="17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Mapnik – narzędzie do generowania map na podstawie danych OpenStreetMaps, generuje gotowe rastry i kafelkuje je</w:t>
      </w:r>
    </w:p>
    <w:p w:rsidR="00E66EF6" w:rsidRDefault="00E66EF6" w:rsidP="00E66EF6">
      <w:pPr>
        <w:pStyle w:val="ListParagraph"/>
        <w:numPr>
          <w:ilvl w:val="2"/>
          <w:numId w:val="17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Geoserver – serwer Java działający m.in. pod Tomcat Apache</w:t>
      </w:r>
    </w:p>
    <w:p w:rsidR="00E66EF6" w:rsidRPr="007F2AD1" w:rsidRDefault="00E66EF6" w:rsidP="00E66EF6">
      <w:pPr>
        <w:pStyle w:val="ListParagraph"/>
        <w:numPr>
          <w:ilvl w:val="2"/>
          <w:numId w:val="17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MapProxy – system ułatwiający pobieranie gotowych danych</w:t>
      </w:r>
    </w:p>
    <w:p w:rsidR="001E140F" w:rsidRDefault="001E140F" w:rsidP="001E140F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1E140F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EEA (Europejska Agencja Środowiska)</w:t>
      </w:r>
    </w:p>
    <w:p w:rsidR="00E66EF6" w:rsidRDefault="00E66EF6" w:rsidP="001E140F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Zasoby CODGiK (Centralny Ośrodek Dokumentacji Geodezyjnej i Kartograficznej) – część zasobów jest udostępniana nieodpłatnie</w:t>
      </w:r>
      <w:r w:rsidR="00D05770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, część odpła</w:t>
      </w:r>
      <w:r w:rsidR="001B408A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tnie w celach edukacyjnych, naukowych itp.</w:t>
      </w:r>
    </w:p>
    <w:p w:rsidR="00F403E7" w:rsidRDefault="00F403E7" w:rsidP="00F403E7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BDOT – cyfrowa mapa topograficzna użytku powszechnego</w:t>
      </w:r>
    </w:p>
    <w:p w:rsidR="00F403E7" w:rsidRPr="00F403E7" w:rsidRDefault="00F403E7" w:rsidP="00F403E7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BDOO – baza danych obiektów ogólnogeograficznych</w:t>
      </w:r>
    </w:p>
    <w:p w:rsidR="00F403E7" w:rsidRDefault="00F403E7" w:rsidP="001E140F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PRNG – państwowy rejestr nazw geograficznych</w:t>
      </w:r>
    </w:p>
    <w:p w:rsidR="00F403E7" w:rsidRDefault="00F403E7" w:rsidP="001E140F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PRG – państwowy rejestr granic</w:t>
      </w:r>
    </w:p>
    <w:p w:rsidR="00F403E7" w:rsidRDefault="00F403E7" w:rsidP="001E140F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NMT – numeryczny model terenu o rozdzielczości 100m (na bazie projektu LPIS)</w:t>
      </w:r>
      <w:r w:rsidR="004A52B4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, 1m</w:t>
      </w:r>
    </w:p>
    <w:p w:rsidR="006521CF" w:rsidRDefault="006521CF" w:rsidP="006521CF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6521CF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BDOT10k – baza danych obiektów topograficznych</w:t>
      </w:r>
    </w:p>
    <w:p w:rsidR="001E140F" w:rsidRPr="006521CF" w:rsidRDefault="001E140F" w:rsidP="001E140F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FF0000"/>
          <w:sz w:val="21"/>
          <w:szCs w:val="21"/>
          <w:lang w:val="pl-PL" w:eastAsia="pl-PL"/>
        </w:rPr>
      </w:pPr>
      <w:r w:rsidRPr="006521CF">
        <w:rPr>
          <w:rFonts w:ascii="Helvetica" w:eastAsia="Times New Roman" w:hAnsi="Helvetica" w:cs="Helvetica"/>
          <w:color w:val="FF0000"/>
          <w:sz w:val="21"/>
          <w:szCs w:val="21"/>
          <w:lang w:val="pl-PL" w:eastAsia="pl-PL"/>
        </w:rPr>
        <w:lastRenderedPageBreak/>
        <w:t>Komercyjne:</w:t>
      </w:r>
    </w:p>
    <w:p w:rsidR="00B43848" w:rsidRPr="00C23FA8" w:rsidRDefault="00B43848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</w:p>
    <w:p w:rsidR="00C23FA8" w:rsidRDefault="00C23FA8" w:rsidP="00C23FA8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C23FA8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Co to jest BDOO, BDOT, VMAP?</w:t>
      </w:r>
    </w:p>
    <w:p w:rsidR="006521CF" w:rsidRDefault="00F403E7" w:rsidP="006521C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BDOT – cyfrowa mapa topograficzna użytku powszechnego; wykonywane według ustalonej instrukcji technicznej</w:t>
      </w:r>
      <w:r w:rsidR="006521CF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 xml:space="preserve">; </w:t>
      </w:r>
      <w:r w:rsidR="006521CF" w:rsidRPr="006521CF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BDOT10k – baza danych obiektów topograficznych</w:t>
      </w:r>
      <w:r w:rsidR="006521CF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:</w:t>
      </w:r>
    </w:p>
    <w:p w:rsidR="006521CF" w:rsidRDefault="006521CF" w:rsidP="006521CF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Odpowiada skali 1:10000</w:t>
      </w:r>
    </w:p>
    <w:p w:rsidR="006521CF" w:rsidRDefault="006521CF" w:rsidP="006521CF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Format XML (GML)</w:t>
      </w:r>
    </w:p>
    <w:p w:rsidR="006521CF" w:rsidRDefault="006521CF" w:rsidP="006521CF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Niezwłocznie po uzyskaniu danych, duże aktualizacje pojawiają się raz do roku lub na kilka lat</w:t>
      </w:r>
    </w:p>
    <w:p w:rsidR="006521CF" w:rsidRDefault="006521CF" w:rsidP="006521CF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Wykorzystywane do produkcji map w skalach: 1:10000, 1:25000, 1:50000, 1:100000</w:t>
      </w:r>
    </w:p>
    <w:p w:rsidR="006521CF" w:rsidRPr="006521CF" w:rsidRDefault="006521CF" w:rsidP="006521CF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W bazie gromadzi się informacje o obiektach topograficznych takich, jak: sieci cieków, sieci dróg, uzbrojenie terenu, pokrycie terenu, budowle i urządzenia, t</w:t>
      </w:r>
      <w:r w:rsidRPr="006521CF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ereny chronione w ramach Ust. O Ochronie Pr</w:t>
      </w: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zyrody oraz Ust. Prawo Wodne, j</w:t>
      </w:r>
      <w:r w:rsidRPr="006521CF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ednostki podziału terytorialnego</w:t>
      </w:r>
    </w:p>
    <w:p w:rsidR="00F403E7" w:rsidRDefault="00F403E7" w:rsidP="00F403E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BDOO – baza danych obiektów ogólnogeograficznych:</w:t>
      </w:r>
    </w:p>
    <w:p w:rsidR="00F403E7" w:rsidRDefault="00F403E7" w:rsidP="00F403E7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Odpowiada skali 1:250000</w:t>
      </w:r>
      <w:bookmarkStart w:id="0" w:name="_GoBack"/>
      <w:bookmarkEnd w:id="0"/>
    </w:p>
    <w:p w:rsidR="00F403E7" w:rsidRDefault="00F403E7" w:rsidP="00F403E7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Powstała na skutek genergalizacji BDOT10k</w:t>
      </w:r>
    </w:p>
    <w:p w:rsidR="00F403E7" w:rsidRDefault="00F403E7" w:rsidP="00F403E7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Format plików XML (GML)</w:t>
      </w:r>
    </w:p>
    <w:p w:rsidR="00F403E7" w:rsidRDefault="00F403E7" w:rsidP="00F403E7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Wykorzystywane do produkcji map małoskalowych: 1:250000, 1:500000, 1:1000000</w:t>
      </w:r>
    </w:p>
    <w:p w:rsidR="006521CF" w:rsidRDefault="006521CF" w:rsidP="006521C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VMAP – mapy opracowane przez Służbę Topograficzną Wojska Polskiego:</w:t>
      </w:r>
    </w:p>
    <w:p w:rsidR="006521CF" w:rsidRPr="006521CF" w:rsidRDefault="006521CF" w:rsidP="006521CF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FF0000"/>
          <w:sz w:val="21"/>
          <w:szCs w:val="21"/>
          <w:lang w:val="pl-PL" w:eastAsia="pl-PL"/>
        </w:rPr>
      </w:pPr>
      <w:r w:rsidRPr="006521CF">
        <w:rPr>
          <w:rFonts w:ascii="Helvetica" w:eastAsia="Times New Roman" w:hAnsi="Helvetica" w:cs="Helvetica"/>
          <w:color w:val="FF0000"/>
          <w:sz w:val="21"/>
          <w:szCs w:val="21"/>
          <w:lang w:val="pl-PL" w:eastAsia="pl-PL"/>
        </w:rPr>
        <w:t xml:space="preserve">• VMap Level 0 – odpowiada skali 1:1000 000 </w:t>
      </w:r>
    </w:p>
    <w:p w:rsidR="006521CF" w:rsidRPr="006521CF" w:rsidRDefault="006521CF" w:rsidP="006521CF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FF0000"/>
          <w:sz w:val="21"/>
          <w:szCs w:val="21"/>
          <w:lang w:val="pl-PL" w:eastAsia="pl-PL"/>
        </w:rPr>
      </w:pPr>
      <w:r w:rsidRPr="006521CF">
        <w:rPr>
          <w:rFonts w:ascii="Helvetica" w:eastAsia="Times New Roman" w:hAnsi="Helvetica" w:cs="Helvetica"/>
          <w:color w:val="FF0000"/>
          <w:sz w:val="21"/>
          <w:szCs w:val="21"/>
          <w:lang w:val="pl-PL" w:eastAsia="pl-PL"/>
        </w:rPr>
        <w:t xml:space="preserve">• VMap Level 1 – odpowiada pod względem informacyjnym natowskiej mapie operacyjnej Joint Operations Graphic (JOG) w skali 1:250 000. Zakres informacyjny treści: fizjografia, granice administracyjne, hydrografia, infrastruktura, obiekty osnowy geodezyjnej, przemysł, roślinność, rzeźba terenu, transport, zaludnienie. </w:t>
      </w:r>
    </w:p>
    <w:p w:rsidR="006521CF" w:rsidRPr="006521CF" w:rsidRDefault="006521CF" w:rsidP="006521CF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FF0000"/>
          <w:sz w:val="21"/>
          <w:szCs w:val="21"/>
          <w:lang w:val="pl-PL" w:eastAsia="pl-PL"/>
        </w:rPr>
      </w:pPr>
      <w:r w:rsidRPr="006521CF">
        <w:rPr>
          <w:rFonts w:ascii="Helvetica" w:eastAsia="Times New Roman" w:hAnsi="Helvetica" w:cs="Helvetica"/>
          <w:color w:val="FF0000"/>
          <w:sz w:val="21"/>
          <w:szCs w:val="21"/>
          <w:lang w:val="pl-PL" w:eastAsia="pl-PL"/>
        </w:rPr>
        <w:t>• VMap Level 2 – odpowiada pod względem informacyjnym wojskowej mapie NATO w skali 1:50 000. Opracowana została w systemie odniesienia WGS 84, w układzie UTM.  Zakres informacyjny treści: aeronautyka (informacje lotnicze), fizjografia, granice administracyjne, hydrografia, obiekty socjalno-kulturalne (np.: budynki z rozróżnieniem funkcji, tereny zabudowane, pomniki, cmentarze, linie przesyłowe, parki, place, rezerwaty przyrody, boiska), ogólne (zawierająca m.in. punkty osnowy geodezyjnej), przemysł, roślinność, rzeźba terenu, transport. Bazy danych VMap2 dostępne są w formatach VPF i SHP</w:t>
      </w:r>
    </w:p>
    <w:p w:rsidR="00B43848" w:rsidRDefault="00B43848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</w:p>
    <w:p w:rsidR="00B43848" w:rsidRPr="00C23FA8" w:rsidRDefault="00B43848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</w:p>
    <w:p w:rsidR="00C23FA8" w:rsidRDefault="00C23FA8" w:rsidP="00C23FA8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C23FA8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Podaj kilka przykładów zadań, które muszą być wykonywane przez administrację publiczną w ramach realizacji Dyrektywy INSPIRE.</w:t>
      </w:r>
    </w:p>
    <w:p w:rsidR="00B43848" w:rsidRDefault="00B43848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</w:p>
    <w:p w:rsidR="00B43848" w:rsidRPr="00C23FA8" w:rsidRDefault="00B43848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</w:p>
    <w:p w:rsidR="00C23FA8" w:rsidRPr="00C23FA8" w:rsidRDefault="00C23FA8" w:rsidP="00C23FA8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C23FA8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Podaj i opisz przykłady zastosowania numerycznego modelu terenu.</w:t>
      </w:r>
    </w:p>
    <w:p w:rsidR="003D0DBD" w:rsidRPr="00D423AD" w:rsidRDefault="006521CF">
      <w:pPr>
        <w:rPr>
          <w:lang w:val="pl-PL"/>
        </w:rPr>
      </w:pPr>
    </w:p>
    <w:sectPr w:rsidR="003D0DBD" w:rsidRPr="00D423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E78C6"/>
    <w:multiLevelType w:val="hybridMultilevel"/>
    <w:tmpl w:val="19866D2C"/>
    <w:lvl w:ilvl="0" w:tplc="0415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C2A5BAB"/>
    <w:multiLevelType w:val="hybridMultilevel"/>
    <w:tmpl w:val="DB14231C"/>
    <w:lvl w:ilvl="0" w:tplc="0415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10F944B4"/>
    <w:multiLevelType w:val="hybridMultilevel"/>
    <w:tmpl w:val="E15E7748"/>
    <w:lvl w:ilvl="0" w:tplc="0415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13861F47"/>
    <w:multiLevelType w:val="hybridMultilevel"/>
    <w:tmpl w:val="4ABC9D86"/>
    <w:lvl w:ilvl="0" w:tplc="0415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19A756BF"/>
    <w:multiLevelType w:val="hybridMultilevel"/>
    <w:tmpl w:val="2FBCB988"/>
    <w:lvl w:ilvl="0" w:tplc="0415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1B944448"/>
    <w:multiLevelType w:val="hybridMultilevel"/>
    <w:tmpl w:val="8E8626AC"/>
    <w:lvl w:ilvl="0" w:tplc="0415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261F35C3"/>
    <w:multiLevelType w:val="multilevel"/>
    <w:tmpl w:val="61B00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7E7867"/>
    <w:multiLevelType w:val="hybridMultilevel"/>
    <w:tmpl w:val="BFE8B01C"/>
    <w:lvl w:ilvl="0" w:tplc="0415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3A534A7C"/>
    <w:multiLevelType w:val="hybridMultilevel"/>
    <w:tmpl w:val="57722782"/>
    <w:lvl w:ilvl="0" w:tplc="0415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46237755"/>
    <w:multiLevelType w:val="hybridMultilevel"/>
    <w:tmpl w:val="B5FC14D8"/>
    <w:lvl w:ilvl="0" w:tplc="0415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4CFD5AC9"/>
    <w:multiLevelType w:val="hybridMultilevel"/>
    <w:tmpl w:val="3AA65772"/>
    <w:lvl w:ilvl="0" w:tplc="0415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4E0134C7"/>
    <w:multiLevelType w:val="hybridMultilevel"/>
    <w:tmpl w:val="C9762B74"/>
    <w:lvl w:ilvl="0" w:tplc="0415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5C2A0607"/>
    <w:multiLevelType w:val="hybridMultilevel"/>
    <w:tmpl w:val="B8288AAE"/>
    <w:lvl w:ilvl="0" w:tplc="0415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5D530C9D"/>
    <w:multiLevelType w:val="hybridMultilevel"/>
    <w:tmpl w:val="2132D4C6"/>
    <w:lvl w:ilvl="0" w:tplc="0415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600724ED"/>
    <w:multiLevelType w:val="hybridMultilevel"/>
    <w:tmpl w:val="C712851C"/>
    <w:lvl w:ilvl="0" w:tplc="0415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5" w15:restartNumberingAfterBreak="0">
    <w:nsid w:val="66534BC5"/>
    <w:multiLevelType w:val="hybridMultilevel"/>
    <w:tmpl w:val="324E2E5A"/>
    <w:lvl w:ilvl="0" w:tplc="0415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 w15:restartNumberingAfterBreak="0">
    <w:nsid w:val="72A854B4"/>
    <w:multiLevelType w:val="hybridMultilevel"/>
    <w:tmpl w:val="67DE32DA"/>
    <w:lvl w:ilvl="0" w:tplc="0415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 w15:restartNumberingAfterBreak="0">
    <w:nsid w:val="79487F6E"/>
    <w:multiLevelType w:val="hybridMultilevel"/>
    <w:tmpl w:val="C56C3B38"/>
    <w:lvl w:ilvl="0" w:tplc="0415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 w15:restartNumberingAfterBreak="0">
    <w:nsid w:val="7CBA4F01"/>
    <w:multiLevelType w:val="hybridMultilevel"/>
    <w:tmpl w:val="1CC62AEE"/>
    <w:lvl w:ilvl="0" w:tplc="0415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5"/>
  </w:num>
  <w:num w:numId="4">
    <w:abstractNumId w:val="9"/>
  </w:num>
  <w:num w:numId="5">
    <w:abstractNumId w:val="12"/>
  </w:num>
  <w:num w:numId="6">
    <w:abstractNumId w:val="3"/>
  </w:num>
  <w:num w:numId="7">
    <w:abstractNumId w:val="1"/>
  </w:num>
  <w:num w:numId="8">
    <w:abstractNumId w:val="0"/>
  </w:num>
  <w:num w:numId="9">
    <w:abstractNumId w:val="18"/>
  </w:num>
  <w:num w:numId="10">
    <w:abstractNumId w:val="11"/>
  </w:num>
  <w:num w:numId="11">
    <w:abstractNumId w:val="14"/>
  </w:num>
  <w:num w:numId="12">
    <w:abstractNumId w:val="8"/>
  </w:num>
  <w:num w:numId="13">
    <w:abstractNumId w:val="2"/>
  </w:num>
  <w:num w:numId="14">
    <w:abstractNumId w:val="17"/>
  </w:num>
  <w:num w:numId="15">
    <w:abstractNumId w:val="4"/>
  </w:num>
  <w:num w:numId="16">
    <w:abstractNumId w:val="13"/>
  </w:num>
  <w:num w:numId="17">
    <w:abstractNumId w:val="7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FA8"/>
    <w:rsid w:val="000118DB"/>
    <w:rsid w:val="00025B0D"/>
    <w:rsid w:val="0004557D"/>
    <w:rsid w:val="000F7BDC"/>
    <w:rsid w:val="001315C7"/>
    <w:rsid w:val="00192667"/>
    <w:rsid w:val="001B408A"/>
    <w:rsid w:val="001E140F"/>
    <w:rsid w:val="00234BFF"/>
    <w:rsid w:val="002607BC"/>
    <w:rsid w:val="00303247"/>
    <w:rsid w:val="003B2225"/>
    <w:rsid w:val="004739FF"/>
    <w:rsid w:val="004A52B4"/>
    <w:rsid w:val="00545B72"/>
    <w:rsid w:val="00557312"/>
    <w:rsid w:val="006521CF"/>
    <w:rsid w:val="00663D91"/>
    <w:rsid w:val="00714B90"/>
    <w:rsid w:val="007F2343"/>
    <w:rsid w:val="007F2AD1"/>
    <w:rsid w:val="00803669"/>
    <w:rsid w:val="008134EB"/>
    <w:rsid w:val="00845796"/>
    <w:rsid w:val="00872A74"/>
    <w:rsid w:val="008D0280"/>
    <w:rsid w:val="00980036"/>
    <w:rsid w:val="009A5750"/>
    <w:rsid w:val="00A86C04"/>
    <w:rsid w:val="00B22D13"/>
    <w:rsid w:val="00B43848"/>
    <w:rsid w:val="00B83D02"/>
    <w:rsid w:val="00C23FA8"/>
    <w:rsid w:val="00C3282A"/>
    <w:rsid w:val="00C42414"/>
    <w:rsid w:val="00CE5407"/>
    <w:rsid w:val="00D001D4"/>
    <w:rsid w:val="00D05770"/>
    <w:rsid w:val="00D219AB"/>
    <w:rsid w:val="00D27FD6"/>
    <w:rsid w:val="00D423AD"/>
    <w:rsid w:val="00D61EAA"/>
    <w:rsid w:val="00D6360E"/>
    <w:rsid w:val="00DB080A"/>
    <w:rsid w:val="00DD6BC9"/>
    <w:rsid w:val="00E66EF6"/>
    <w:rsid w:val="00EA789E"/>
    <w:rsid w:val="00F10322"/>
    <w:rsid w:val="00F403E7"/>
    <w:rsid w:val="00FE2DCF"/>
    <w:rsid w:val="00FF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35B29"/>
  <w15:chartTrackingRefBased/>
  <w15:docId w15:val="{5ABC10E5-837D-45AB-9EB5-6CB0A16B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E5407"/>
    <w:pPr>
      <w:spacing w:after="200" w:line="276" w:lineRule="auto"/>
    </w:pPr>
    <w:rPr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8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30C6"/>
    <w:rPr>
      <w:color w:val="0000FF"/>
      <w:u w:val="single"/>
    </w:rPr>
  </w:style>
  <w:style w:type="paragraph" w:styleId="List">
    <w:name w:val="List"/>
    <w:basedOn w:val="Normal"/>
    <w:uiPriority w:val="99"/>
    <w:unhideWhenUsed/>
    <w:rsid w:val="00D27FD6"/>
    <w:pPr>
      <w:ind w:left="283" w:hanging="283"/>
      <w:contextualSpacing/>
    </w:pPr>
  </w:style>
  <w:style w:type="paragraph" w:styleId="ListContinue">
    <w:name w:val="List Continue"/>
    <w:basedOn w:val="Normal"/>
    <w:uiPriority w:val="99"/>
    <w:unhideWhenUsed/>
    <w:rsid w:val="00D27FD6"/>
    <w:pPr>
      <w:spacing w:after="120"/>
      <w:ind w:left="283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D27FD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27FD6"/>
    <w:rPr>
      <w:szCs w:val="20"/>
      <w:lang w:eastAsia="en-GB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27FD6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27FD6"/>
    <w:rPr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D001D4"/>
    <w:rPr>
      <w:b/>
      <w:bCs/>
    </w:rPr>
  </w:style>
  <w:style w:type="paragraph" w:styleId="NormalWeb">
    <w:name w:val="Normal (Web)"/>
    <w:basedOn w:val="Normal"/>
    <w:uiPriority w:val="99"/>
    <w:unhideWhenUsed/>
    <w:rsid w:val="00D001D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2461</Words>
  <Characters>14767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Kapiszka Alicja</dc:creator>
  <cp:keywords/>
  <dc:description/>
  <cp:lastModifiedBy>Kapiszka Alicja</cp:lastModifiedBy>
  <cp:revision>27</cp:revision>
  <dcterms:created xsi:type="dcterms:W3CDTF">2018-05-14T09:02:00Z</dcterms:created>
  <dcterms:modified xsi:type="dcterms:W3CDTF">2018-05-15T11:57:00Z</dcterms:modified>
</cp:coreProperties>
</file>