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Napisz własnymi słowami, co to jest system GIS i do czego służy.</w:t>
      </w:r>
    </w:p>
    <w:p w:rsidR="00192667" w:rsidRPr="004E15DA" w:rsidRDefault="00D423AD" w:rsidP="00192667">
      <w:pPr>
        <w:pStyle w:val="ListParagraph"/>
        <w:numPr>
          <w:ilvl w:val="0"/>
          <w:numId w:val="9"/>
        </w:numPr>
        <w:shd w:val="clear" w:color="auto" w:fill="FFFFFF"/>
        <w:spacing w:after="0" w:line="240" w:lineRule="auto"/>
        <w:ind w:right="240"/>
        <w:rPr>
          <w:rFonts w:ascii="Times New Roman" w:hAnsi="Times New Roman"/>
          <w:sz w:val="22"/>
          <w:szCs w:val="22"/>
          <w:lang w:val="pl-PL"/>
        </w:rPr>
      </w:pPr>
      <w:r w:rsidRPr="004E15DA">
        <w:rPr>
          <w:rFonts w:ascii="Times New Roman" w:eastAsia="Times New Roman" w:hAnsi="Times New Roman"/>
          <w:sz w:val="22"/>
          <w:szCs w:val="22"/>
          <w:lang w:val="pl-PL" w:eastAsia="pl-PL"/>
        </w:rPr>
        <w:t xml:space="preserve">Jest to system informacji przestrzennej </w:t>
      </w:r>
      <w:r w:rsidR="00B43848" w:rsidRPr="004E15DA">
        <w:rPr>
          <w:rFonts w:ascii="Times New Roman" w:eastAsia="Times New Roman" w:hAnsi="Times New Roman"/>
          <w:sz w:val="22"/>
          <w:szCs w:val="22"/>
          <w:lang w:val="pl-PL" w:eastAsia="pl-PL"/>
        </w:rPr>
        <w:t xml:space="preserve">(geograficznej); </w:t>
      </w:r>
      <w:r w:rsidR="00B43848" w:rsidRPr="004E15DA">
        <w:rPr>
          <w:rFonts w:ascii="Times New Roman" w:hAnsi="Times New Roman"/>
          <w:sz w:val="22"/>
          <w:szCs w:val="22"/>
          <w:lang w:val="pl-PL"/>
        </w:rPr>
        <w:t xml:space="preserve">system służący do gromadzenia, prezentacji i przetwarzania danych przestrzennych, oparty o strukturę bazy danych. </w:t>
      </w:r>
    </w:p>
    <w:p w:rsidR="001315C7" w:rsidRPr="004E15DA" w:rsidRDefault="00192667" w:rsidP="001315C7">
      <w:pPr>
        <w:pStyle w:val="ListParagraph"/>
        <w:numPr>
          <w:ilvl w:val="0"/>
          <w:numId w:val="9"/>
        </w:numPr>
        <w:shd w:val="clear" w:color="auto" w:fill="FFFFFF"/>
        <w:spacing w:after="0" w:line="240" w:lineRule="auto"/>
        <w:ind w:right="240"/>
        <w:rPr>
          <w:rFonts w:ascii="Times New Roman" w:hAnsi="Times New Roman"/>
          <w:sz w:val="22"/>
          <w:szCs w:val="22"/>
          <w:lang w:val="pl-PL"/>
        </w:rPr>
      </w:pPr>
      <w:r w:rsidRPr="004E15DA">
        <w:rPr>
          <w:rFonts w:ascii="Times New Roman" w:hAnsi="Times New Roman"/>
          <w:sz w:val="22"/>
          <w:szCs w:val="22"/>
          <w:lang w:val="pl-PL"/>
        </w:rPr>
        <w:t>Punktem wyjścia są dane związane z lokalizacją obiekt</w:t>
      </w:r>
      <w:r w:rsidR="00B748F1">
        <w:rPr>
          <w:rFonts w:ascii="Times New Roman" w:hAnsi="Times New Roman"/>
          <w:sz w:val="22"/>
          <w:szCs w:val="22"/>
          <w:lang w:val="pl-PL"/>
        </w:rPr>
        <w:t>ów geograficznych, ich kształtem, wzajemnym rozmieszczeniem</w:t>
      </w:r>
      <w:r w:rsidRPr="004E15DA">
        <w:rPr>
          <w:rFonts w:ascii="Times New Roman" w:hAnsi="Times New Roman"/>
          <w:sz w:val="22"/>
          <w:szCs w:val="22"/>
          <w:lang w:val="pl-PL"/>
        </w:rPr>
        <w:t>. Obiekty te mogą być rastrowe lub wektorowe</w:t>
      </w:r>
      <w:r w:rsidR="001315C7" w:rsidRPr="004E15DA">
        <w:rPr>
          <w:rFonts w:ascii="Times New Roman" w:hAnsi="Times New Roman"/>
          <w:sz w:val="22"/>
          <w:szCs w:val="22"/>
          <w:lang w:val="pl-PL"/>
        </w:rPr>
        <w:t>, tworzą warstwy (obejmujące obiekty o wspólnych cechach, np. lasy, drogi)</w:t>
      </w:r>
      <w:r w:rsidRPr="004E15DA">
        <w:rPr>
          <w:rFonts w:ascii="Times New Roman" w:hAnsi="Times New Roman"/>
          <w:sz w:val="22"/>
          <w:szCs w:val="22"/>
          <w:lang w:val="pl-PL"/>
        </w:rPr>
        <w:t xml:space="preserve"> i tworzą mapę. Dodatkowo mamy dane opisowe (atrybutowe) opisujące cechy ilościowe lub jakościowe obiektów, zgromadzone w cyfrowej geograficznej bazie danych.</w:t>
      </w:r>
    </w:p>
    <w:p w:rsidR="00192667" w:rsidRPr="004E15DA" w:rsidRDefault="00192667" w:rsidP="00192667">
      <w:pPr>
        <w:pStyle w:val="ListParagraph"/>
        <w:numPr>
          <w:ilvl w:val="0"/>
          <w:numId w:val="9"/>
        </w:numPr>
        <w:shd w:val="clear" w:color="auto" w:fill="FFFFFF"/>
        <w:spacing w:after="0" w:line="240" w:lineRule="auto"/>
        <w:ind w:right="240"/>
        <w:rPr>
          <w:rFonts w:ascii="Times New Roman" w:hAnsi="Times New Roman"/>
          <w:sz w:val="22"/>
          <w:szCs w:val="22"/>
          <w:lang w:val="pl-PL"/>
        </w:rPr>
      </w:pPr>
      <w:r w:rsidRPr="004E15DA">
        <w:rPr>
          <w:rFonts w:ascii="Times New Roman" w:hAnsi="Times New Roman"/>
          <w:sz w:val="22"/>
          <w:szCs w:val="22"/>
          <w:lang w:val="pl-PL"/>
        </w:rPr>
        <w:t>Funkcje: wspomaganie procesu decyzyjnego</w:t>
      </w:r>
      <w:r w:rsidR="001315C7" w:rsidRPr="004E15DA">
        <w:rPr>
          <w:rFonts w:ascii="Times New Roman" w:hAnsi="Times New Roman"/>
          <w:sz w:val="22"/>
          <w:szCs w:val="22"/>
          <w:lang w:val="pl-PL"/>
        </w:rPr>
        <w:t xml:space="preserve"> w wielu dziedzinach (kartografia, geodezja), np. ewidencja gruntów, budynków, rejestracja poziomów emisji zanieczyszczeń, obrazowanie danych statystycznych, przetwarzanie danych o infrastrukturze technicznej terenu (sieci wodociągowe, gazownicze, energetyczne).</w:t>
      </w:r>
    </w:p>
    <w:p w:rsidR="001315C7" w:rsidRPr="004E15DA" w:rsidRDefault="001315C7" w:rsidP="00192667">
      <w:pPr>
        <w:pStyle w:val="ListParagraph"/>
        <w:numPr>
          <w:ilvl w:val="0"/>
          <w:numId w:val="9"/>
        </w:numPr>
        <w:shd w:val="clear" w:color="auto" w:fill="FFFFFF"/>
        <w:spacing w:after="0" w:line="240" w:lineRule="auto"/>
        <w:ind w:right="240"/>
        <w:rPr>
          <w:rFonts w:ascii="Times New Roman" w:hAnsi="Times New Roman"/>
          <w:sz w:val="22"/>
          <w:szCs w:val="22"/>
          <w:lang w:val="pl-PL"/>
        </w:rPr>
      </w:pPr>
      <w:r w:rsidRPr="004E15DA">
        <w:rPr>
          <w:rFonts w:ascii="Times New Roman" w:hAnsi="Times New Roman"/>
          <w:sz w:val="22"/>
          <w:szCs w:val="22"/>
          <w:lang w:val="pl-PL"/>
        </w:rPr>
        <w:t>Możliwe są łatwe zmiany map tylko w jednej warstwie (np. budynki), aktualność, dokładność.</w:t>
      </w:r>
    </w:p>
    <w:p w:rsidR="00B43848" w:rsidRPr="004E15DA" w:rsidRDefault="00B43848" w:rsidP="00D423AD">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Wymień i podaj przykłady źródeł danych w GIS?</w:t>
      </w:r>
    </w:p>
    <w:p w:rsidR="00B43848" w:rsidRPr="004E15DA" w:rsidRDefault="00B43848"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Mapy analogowe </w:t>
      </w:r>
    </w:p>
    <w:p w:rsidR="00B43848" w:rsidRPr="004E15DA" w:rsidRDefault="00B43848"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Zdjęcia lotnicze </w:t>
      </w:r>
      <w:r w:rsidR="00192667" w:rsidRPr="004E15DA">
        <w:rPr>
          <w:rFonts w:ascii="Times New Roman" w:hAnsi="Times New Roman"/>
          <w:sz w:val="22"/>
          <w:szCs w:val="22"/>
          <w:lang w:val="pl-PL"/>
        </w:rPr>
        <w:t>(ortofotomapa)</w:t>
      </w:r>
    </w:p>
    <w:p w:rsidR="00B43848" w:rsidRPr="004E15DA" w:rsidRDefault="001315C7"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Obrazy satelitarne, odbiorniki GPS</w:t>
      </w:r>
    </w:p>
    <w:p w:rsidR="001315C7" w:rsidRPr="004E15DA" w:rsidRDefault="001315C7"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Zdjęcia naziemne (stereoskopowe)</w:t>
      </w:r>
    </w:p>
    <w:p w:rsidR="00B43848" w:rsidRPr="004E15DA" w:rsidRDefault="00B43848"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Dane przestrzenne w zapisie cyfrowym </w:t>
      </w:r>
    </w:p>
    <w:p w:rsidR="00B43848" w:rsidRPr="004E15DA" w:rsidRDefault="00B43848"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Nieprzestrzenne dane opisowe</w:t>
      </w:r>
    </w:p>
    <w:p w:rsidR="00192667" w:rsidRPr="004E15DA" w:rsidRDefault="00192667"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Ankiety statystyczne</w:t>
      </w:r>
    </w:p>
    <w:p w:rsidR="00714B90" w:rsidRPr="004E15DA" w:rsidRDefault="00714B90"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Pomiary geodecyzjne, prace i pomiary terenowe</w:t>
      </w:r>
    </w:p>
    <w:p w:rsidR="00714B90" w:rsidRPr="004E15DA" w:rsidRDefault="00714B90" w:rsidP="00714B90">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Automatyczne stacje pomiarowe, loggery</w:t>
      </w:r>
    </w:p>
    <w:p w:rsidR="00714B90" w:rsidRPr="004E15DA" w:rsidRDefault="00714B90"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Zasoby danych państwowe i różnych insytutjcji</w:t>
      </w:r>
    </w:p>
    <w:p w:rsidR="00714B90" w:rsidRPr="004E15DA" w:rsidRDefault="00714B90"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Internetowe bazy danych</w:t>
      </w:r>
    </w:p>
    <w:p w:rsidR="00714B90" w:rsidRPr="004E15DA" w:rsidRDefault="00714B90" w:rsidP="00714B90">
      <w:pPr>
        <w:shd w:val="clear" w:color="auto" w:fill="FFFFFF"/>
        <w:spacing w:after="0" w:line="240" w:lineRule="auto"/>
        <w:ind w:left="480"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Konkretne przykłady:</w:t>
      </w:r>
    </w:p>
    <w:p w:rsidR="00714B90" w:rsidRPr="004E15DA" w:rsidRDefault="00714B90"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Centralny Ośrodek Dokumentacji Geodecyzjnej i Kartograficznej – dane o charakterze katastralnym, rejestry granic</w:t>
      </w:r>
      <w:r w:rsidR="00C3282A" w:rsidRPr="004E15DA">
        <w:rPr>
          <w:rFonts w:ascii="Times New Roman" w:eastAsia="Times New Roman" w:hAnsi="Times New Roman"/>
          <w:sz w:val="22"/>
          <w:szCs w:val="22"/>
          <w:lang w:val="pl-PL" w:eastAsia="pl-PL"/>
        </w:rPr>
        <w:t xml:space="preserve"> i powierzchni jednostek podziałów terytorialnych kraju</w:t>
      </w:r>
      <w:r w:rsidRPr="004E15DA">
        <w:rPr>
          <w:rFonts w:ascii="Times New Roman" w:eastAsia="Times New Roman" w:hAnsi="Times New Roman"/>
          <w:sz w:val="22"/>
          <w:szCs w:val="22"/>
          <w:lang w:val="pl-PL" w:eastAsia="pl-PL"/>
        </w:rPr>
        <w:t>, nazw geograficznych, siatki</w:t>
      </w:r>
      <w:r w:rsidR="00C3282A" w:rsidRPr="004E15DA">
        <w:rPr>
          <w:rFonts w:ascii="Times New Roman" w:eastAsia="Times New Roman" w:hAnsi="Times New Roman"/>
          <w:sz w:val="22"/>
          <w:szCs w:val="22"/>
          <w:lang w:val="pl-PL" w:eastAsia="pl-PL"/>
        </w:rPr>
        <w:t>, baza danych obiektów</w:t>
      </w:r>
    </w:p>
    <w:p w:rsidR="00C3282A" w:rsidRPr="004E15DA" w:rsidRDefault="00C3282A"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GeoPortal – mapy w postaci rastrowej WMS (budynki, administracyjna mapa Polski, dane o charakterze katastralnym, mapy statystyczne np. topograficzne, bezrobocia)</w:t>
      </w:r>
    </w:p>
    <w:p w:rsidR="00C3282A" w:rsidRPr="004E15DA" w:rsidRDefault="00C3282A" w:rsidP="00C3282A">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Generalna Dyrekcja Ochrony Środowiska – parki narodowe i krajobrazowe, rezerwaty, pomniki przyrody</w:t>
      </w:r>
    </w:p>
    <w:p w:rsidR="00C3282A" w:rsidRPr="004E15DA" w:rsidRDefault="00C3282A" w:rsidP="00B43848">
      <w:pPr>
        <w:pStyle w:val="ListParagraph"/>
        <w:numPr>
          <w:ilvl w:val="0"/>
          <w:numId w:val="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Lasy Państwowe, Państwowy Instytut Geologiczny, Główny Urząd Statystyczny, urzędy miast</w:t>
      </w:r>
    </w:p>
    <w:p w:rsidR="00B43848" w:rsidRPr="004E15DA" w:rsidRDefault="00B43848" w:rsidP="00B43848">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sz w:val="22"/>
          <w:szCs w:val="22"/>
          <w:lang w:val="pl-PL" w:eastAsia="pl-PL"/>
        </w:rPr>
      </w:pPr>
      <w:r w:rsidRPr="004E15DA">
        <w:rPr>
          <w:rFonts w:ascii="Times New Roman" w:eastAsia="Times New Roman" w:hAnsi="Times New Roman"/>
          <w:b/>
          <w:sz w:val="22"/>
          <w:szCs w:val="22"/>
          <w:lang w:val="pl-PL" w:eastAsia="pl-PL"/>
        </w:rPr>
        <w:t>Wskaż na wady i zalety danych wektorowych. Wymień co najmniej trzy podstawowe typy obiektów.</w:t>
      </w:r>
      <w:r w:rsidRPr="004E15DA">
        <w:rPr>
          <w:rFonts w:ascii="Times New Roman" w:eastAsia="Times New Roman" w:hAnsi="Times New Roman"/>
          <w:sz w:val="22"/>
          <w:szCs w:val="22"/>
          <w:lang w:val="pl-PL" w:eastAsia="pl-PL"/>
        </w:rPr>
        <w:t xml:space="preserve"> </w:t>
      </w:r>
      <w:r w:rsidRPr="004E15DA">
        <w:rPr>
          <w:rFonts w:ascii="Times New Roman" w:eastAsia="Times New Roman" w:hAnsi="Times New Roman"/>
          <w:b/>
          <w:sz w:val="22"/>
          <w:szCs w:val="22"/>
          <w:lang w:val="pl-PL" w:eastAsia="pl-PL"/>
        </w:rPr>
        <w:t>Podaj przykłady, jakie elementy przestrzeni można za ich pomocą opisać.</w:t>
      </w:r>
    </w:p>
    <w:p w:rsidR="00B43848" w:rsidRPr="00D131D5" w:rsidRDefault="00B43848" w:rsidP="00B43848">
      <w:pPr>
        <w:shd w:val="clear" w:color="auto" w:fill="FFFFFF"/>
        <w:spacing w:after="0" w:line="240" w:lineRule="auto"/>
        <w:ind w:left="480"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Zalety:</w:t>
      </w:r>
    </w:p>
    <w:p w:rsidR="00B43848" w:rsidRPr="004E15DA" w:rsidRDefault="00B43848" w:rsidP="00B43848">
      <w:pPr>
        <w:pStyle w:val="ListParagraph"/>
        <w:numPr>
          <w:ilvl w:val="0"/>
          <w:numId w:val="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Mały rozmiar </w:t>
      </w:r>
    </w:p>
    <w:p w:rsidR="00B43848" w:rsidRPr="004E15DA" w:rsidRDefault="00B43848" w:rsidP="00B43848">
      <w:pPr>
        <w:pStyle w:val="ListParagraph"/>
        <w:numPr>
          <w:ilvl w:val="0"/>
          <w:numId w:val="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Brak straty jakości przy powiększaniu </w:t>
      </w:r>
    </w:p>
    <w:p w:rsidR="00B43848" w:rsidRPr="004E15DA" w:rsidRDefault="00B43848" w:rsidP="00B43848">
      <w:pPr>
        <w:pStyle w:val="ListParagraph"/>
        <w:numPr>
          <w:ilvl w:val="0"/>
          <w:numId w:val="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Bardzo łatwa integracja z danymi atrybutowymi </w:t>
      </w:r>
    </w:p>
    <w:p w:rsidR="00B43848" w:rsidRPr="004E15DA" w:rsidRDefault="00B43848" w:rsidP="00B43848">
      <w:pPr>
        <w:pStyle w:val="ListParagraph"/>
        <w:numPr>
          <w:ilvl w:val="0"/>
          <w:numId w:val="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Łatwo wykonywać zapytania przestrzenne np. wyznaczać obiekty o tym samym atrybucie, czy o zakresie powierzchni </w:t>
      </w:r>
    </w:p>
    <w:p w:rsidR="00B43848" w:rsidRPr="004E15DA" w:rsidRDefault="00B43848" w:rsidP="00B43848">
      <w:pPr>
        <w:pStyle w:val="ListParagraph"/>
        <w:numPr>
          <w:ilvl w:val="0"/>
          <w:numId w:val="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Każdy obiekt na mapie może mieć indywidualny ID </w:t>
      </w:r>
    </w:p>
    <w:p w:rsidR="00B43848" w:rsidRPr="004E15DA" w:rsidRDefault="00B43848" w:rsidP="00B43848">
      <w:pPr>
        <w:pStyle w:val="ListParagraph"/>
        <w:numPr>
          <w:ilvl w:val="0"/>
          <w:numId w:val="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Można dokonywać w prosty sposób operacji na obiektach np. przecięcia, nakładanie się obiektów itp.</w:t>
      </w:r>
    </w:p>
    <w:p w:rsidR="00B43848" w:rsidRPr="00D131D5" w:rsidRDefault="00B43848" w:rsidP="00B43848">
      <w:pPr>
        <w:shd w:val="clear" w:color="auto" w:fill="FFFFFF"/>
        <w:spacing w:after="0" w:line="240" w:lineRule="auto"/>
        <w:ind w:left="480"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Wady:</w:t>
      </w:r>
    </w:p>
    <w:p w:rsidR="00B43848" w:rsidRPr="004E15DA" w:rsidRDefault="00B43848" w:rsidP="00B43848">
      <w:pPr>
        <w:pStyle w:val="ListParagraph"/>
        <w:numPr>
          <w:ilvl w:val="0"/>
          <w:numId w:val="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Pracochłonne </w:t>
      </w:r>
    </w:p>
    <w:p w:rsidR="00B43848" w:rsidRPr="004E15DA" w:rsidRDefault="00B43848" w:rsidP="00B43848">
      <w:pPr>
        <w:pStyle w:val="ListParagraph"/>
        <w:numPr>
          <w:ilvl w:val="0"/>
          <w:numId w:val="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Mapy muszą ulec generalizacji, czyli muszą zostać przetworzone do konkretnej treści, przez co zanika część informacji</w:t>
      </w:r>
    </w:p>
    <w:p w:rsidR="00B43848" w:rsidRPr="00D131D5" w:rsidRDefault="00B43848" w:rsidP="00B43848">
      <w:pPr>
        <w:shd w:val="clear" w:color="auto" w:fill="FFFFFF"/>
        <w:spacing w:after="0" w:line="240" w:lineRule="auto"/>
        <w:ind w:left="480"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Trzy podstawowe typy obiektów:</w:t>
      </w:r>
    </w:p>
    <w:p w:rsidR="00B43848" w:rsidRPr="004E15DA" w:rsidRDefault="00192667" w:rsidP="00B43848">
      <w:pPr>
        <w:pStyle w:val="ListParagraph"/>
        <w:numPr>
          <w:ilvl w:val="0"/>
          <w:numId w:val="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Punkt</w:t>
      </w:r>
      <w:r w:rsidR="00B43848" w:rsidRPr="004E15DA">
        <w:rPr>
          <w:rFonts w:ascii="Times New Roman" w:hAnsi="Times New Roman"/>
          <w:sz w:val="22"/>
          <w:szCs w:val="22"/>
          <w:lang w:val="pl-PL"/>
        </w:rPr>
        <w:t xml:space="preserve"> – obiekt pojedynczy posiadający współrzędne x i y </w:t>
      </w:r>
    </w:p>
    <w:p w:rsidR="00B43848" w:rsidRPr="004E15DA" w:rsidRDefault="00192667" w:rsidP="00B43848">
      <w:pPr>
        <w:pStyle w:val="ListParagraph"/>
        <w:numPr>
          <w:ilvl w:val="0"/>
          <w:numId w:val="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Linia </w:t>
      </w:r>
      <w:r w:rsidR="00B43848" w:rsidRPr="004E15DA">
        <w:rPr>
          <w:rFonts w:ascii="Times New Roman" w:hAnsi="Times New Roman"/>
          <w:sz w:val="22"/>
          <w:szCs w:val="22"/>
          <w:lang w:val="pl-PL"/>
        </w:rPr>
        <w:t xml:space="preserve">– obiekt złożony z punktów połączonych ze sobą, posiada długość </w:t>
      </w:r>
    </w:p>
    <w:p w:rsidR="00B43848" w:rsidRPr="004E15DA" w:rsidRDefault="00192667" w:rsidP="00B43848">
      <w:pPr>
        <w:pStyle w:val="ListParagraph"/>
        <w:numPr>
          <w:ilvl w:val="0"/>
          <w:numId w:val="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lastRenderedPageBreak/>
        <w:t>Poligon</w:t>
      </w:r>
      <w:r w:rsidR="00B43848" w:rsidRPr="004E15DA">
        <w:rPr>
          <w:rFonts w:ascii="Times New Roman" w:hAnsi="Times New Roman"/>
          <w:sz w:val="22"/>
          <w:szCs w:val="22"/>
          <w:lang w:val="pl-PL"/>
        </w:rPr>
        <w:t xml:space="preserve"> – obiekt posiadający powierzchnię</w:t>
      </w:r>
    </w:p>
    <w:p w:rsidR="00B43848" w:rsidRPr="00D131D5" w:rsidRDefault="00B43848" w:rsidP="00B43848">
      <w:pPr>
        <w:shd w:val="clear" w:color="auto" w:fill="FFFFFF"/>
        <w:spacing w:after="0" w:line="240" w:lineRule="auto"/>
        <w:ind w:left="480"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Elementy przestrzeni, k</w:t>
      </w:r>
      <w:r w:rsidR="00192667" w:rsidRPr="00D131D5">
        <w:rPr>
          <w:rFonts w:ascii="Times New Roman" w:eastAsia="Times New Roman" w:hAnsi="Times New Roman"/>
          <w:sz w:val="22"/>
          <w:szCs w:val="22"/>
          <w:u w:val="single"/>
          <w:lang w:val="pl-PL" w:eastAsia="pl-PL"/>
        </w:rPr>
        <w:t>tóre można opisać za ich pomocą (odpowiednio):</w:t>
      </w:r>
    </w:p>
    <w:p w:rsidR="00192667" w:rsidRPr="004E15DA" w:rsidRDefault="00192667" w:rsidP="00192667">
      <w:pPr>
        <w:pStyle w:val="ListParagraph"/>
        <w:numPr>
          <w:ilvl w:val="0"/>
          <w:numId w:val="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Drzewo, punkt adresowy</w:t>
      </w:r>
    </w:p>
    <w:p w:rsidR="00192667" w:rsidRPr="004E15DA" w:rsidRDefault="00192667" w:rsidP="00192667">
      <w:pPr>
        <w:pStyle w:val="ListParagraph"/>
        <w:numPr>
          <w:ilvl w:val="0"/>
          <w:numId w:val="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Ulica, rzeka, linie energetyczne, kanalizacja</w:t>
      </w:r>
    </w:p>
    <w:p w:rsidR="00192667" w:rsidRPr="004E15DA" w:rsidRDefault="00192667" w:rsidP="00192667">
      <w:pPr>
        <w:pStyle w:val="ListParagraph"/>
        <w:numPr>
          <w:ilvl w:val="0"/>
          <w:numId w:val="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Budynki</w:t>
      </w:r>
    </w:p>
    <w:p w:rsidR="00B43848" w:rsidRPr="004E15DA" w:rsidRDefault="00B43848" w:rsidP="00B43848">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Wskaż na wady i zalety danych rastrowych. Co to jest rozdzielczość optyczna, czasowa i spektralna?</w:t>
      </w:r>
    </w:p>
    <w:p w:rsidR="00B43848" w:rsidRPr="004E15DA" w:rsidRDefault="004739FF" w:rsidP="00B43848">
      <w:pPr>
        <w:shd w:val="clear" w:color="auto" w:fill="FFFFFF"/>
        <w:spacing w:after="0" w:line="240" w:lineRule="auto"/>
        <w:ind w:left="480" w:right="240"/>
        <w:rPr>
          <w:rFonts w:ascii="Times New Roman" w:eastAsia="Times New Roman" w:hAnsi="Times New Roman"/>
          <w:sz w:val="22"/>
          <w:szCs w:val="22"/>
          <w:lang w:val="pl-PL" w:eastAsia="pl-PL"/>
        </w:rPr>
      </w:pPr>
      <w:r w:rsidRPr="00D131D5">
        <w:rPr>
          <w:rFonts w:ascii="Times New Roman" w:eastAsia="Times New Roman" w:hAnsi="Times New Roman"/>
          <w:sz w:val="22"/>
          <w:szCs w:val="22"/>
          <w:u w:val="single"/>
          <w:lang w:val="pl-PL" w:eastAsia="pl-PL"/>
        </w:rPr>
        <w:t>Zalety</w:t>
      </w:r>
      <w:r w:rsidRPr="004E15DA">
        <w:rPr>
          <w:rFonts w:ascii="Times New Roman" w:eastAsia="Times New Roman" w:hAnsi="Times New Roman"/>
          <w:sz w:val="22"/>
          <w:szCs w:val="22"/>
          <w:lang w:val="pl-PL" w:eastAsia="pl-PL"/>
        </w:rPr>
        <w:t>:</w:t>
      </w:r>
    </w:p>
    <w:p w:rsidR="004739FF" w:rsidRPr="004E15DA" w:rsidRDefault="004739FF" w:rsidP="004739FF">
      <w:pPr>
        <w:pStyle w:val="ListParagraph"/>
        <w:numPr>
          <w:ilvl w:val="0"/>
          <w:numId w:val="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Łatwe w wykonaniu </w:t>
      </w:r>
    </w:p>
    <w:p w:rsidR="004739FF" w:rsidRPr="004E15DA" w:rsidRDefault="004739FF" w:rsidP="004739FF">
      <w:pPr>
        <w:pStyle w:val="ListParagraph"/>
        <w:numPr>
          <w:ilvl w:val="0"/>
          <w:numId w:val="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Zdjęcia lotnicze i satelitarne są doskonałym źródłem pełnych, nieprzetworzonych danych o przestrzeni</w:t>
      </w:r>
    </w:p>
    <w:p w:rsidR="004739FF" w:rsidRPr="004E15DA" w:rsidRDefault="004739FF" w:rsidP="00B43848">
      <w:pPr>
        <w:shd w:val="clear" w:color="auto" w:fill="FFFFFF"/>
        <w:spacing w:after="0" w:line="240" w:lineRule="auto"/>
        <w:ind w:left="480" w:right="240"/>
        <w:rPr>
          <w:rFonts w:ascii="Times New Roman" w:eastAsia="Times New Roman" w:hAnsi="Times New Roman"/>
          <w:sz w:val="22"/>
          <w:szCs w:val="22"/>
          <w:lang w:val="pl-PL" w:eastAsia="pl-PL"/>
        </w:rPr>
      </w:pPr>
      <w:r w:rsidRPr="00D131D5">
        <w:rPr>
          <w:rFonts w:ascii="Times New Roman" w:eastAsia="Times New Roman" w:hAnsi="Times New Roman"/>
          <w:sz w:val="22"/>
          <w:szCs w:val="22"/>
          <w:u w:val="single"/>
          <w:lang w:val="pl-PL" w:eastAsia="pl-PL"/>
        </w:rPr>
        <w:t>Wady</w:t>
      </w:r>
      <w:r w:rsidRPr="004E15DA">
        <w:rPr>
          <w:rFonts w:ascii="Times New Roman" w:eastAsia="Times New Roman" w:hAnsi="Times New Roman"/>
          <w:sz w:val="22"/>
          <w:szCs w:val="22"/>
          <w:lang w:val="pl-PL" w:eastAsia="pl-PL"/>
        </w:rPr>
        <w:t>:</w:t>
      </w:r>
    </w:p>
    <w:p w:rsidR="004739FF" w:rsidRPr="004E15DA" w:rsidRDefault="004739FF" w:rsidP="004739FF">
      <w:pPr>
        <w:pStyle w:val="ListParagraph"/>
        <w:numPr>
          <w:ilvl w:val="0"/>
          <w:numId w:val="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Brak możliwości indywidualnego traktowania obiektów na mapie, można posługiwać się tylko zakresami koloru </w:t>
      </w:r>
    </w:p>
    <w:p w:rsidR="004739FF" w:rsidRPr="004E15DA" w:rsidRDefault="004739FF" w:rsidP="004739FF">
      <w:pPr>
        <w:pStyle w:val="ListParagraph"/>
        <w:numPr>
          <w:ilvl w:val="0"/>
          <w:numId w:val="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Brak możliwości zaawansowanych zapytań przestrzennych </w:t>
      </w:r>
    </w:p>
    <w:p w:rsidR="004739FF" w:rsidRPr="004E15DA" w:rsidRDefault="004739FF" w:rsidP="004739FF">
      <w:pPr>
        <w:pStyle w:val="ListParagraph"/>
        <w:numPr>
          <w:ilvl w:val="0"/>
          <w:numId w:val="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Zasobochłonne możliwości przekształcania (zajmowanie dużej ilości pamięci oraz zajętość procesora i dysku podczas przetwarzania)</w:t>
      </w:r>
    </w:p>
    <w:p w:rsidR="004739FF" w:rsidRPr="004E15DA" w:rsidRDefault="004739FF" w:rsidP="00B43848">
      <w:pPr>
        <w:shd w:val="clear" w:color="auto" w:fill="FFFFFF"/>
        <w:spacing w:after="0" w:line="240" w:lineRule="auto"/>
        <w:ind w:left="480" w:right="240"/>
        <w:rPr>
          <w:rFonts w:ascii="Times New Roman" w:hAnsi="Times New Roman"/>
          <w:sz w:val="22"/>
          <w:szCs w:val="22"/>
          <w:lang w:val="pl-PL"/>
        </w:rPr>
      </w:pPr>
      <w:r w:rsidRPr="00D131D5">
        <w:rPr>
          <w:rFonts w:ascii="Times New Roman" w:eastAsia="Times New Roman" w:hAnsi="Times New Roman"/>
          <w:sz w:val="22"/>
          <w:szCs w:val="22"/>
          <w:u w:val="single"/>
          <w:lang w:val="pl-PL" w:eastAsia="pl-PL"/>
        </w:rPr>
        <w:t>Rozdzielczość optyczna</w:t>
      </w:r>
      <w:r w:rsidRPr="004E15DA">
        <w:rPr>
          <w:rFonts w:ascii="Times New Roman" w:eastAsia="Times New Roman" w:hAnsi="Times New Roman"/>
          <w:sz w:val="22"/>
          <w:szCs w:val="22"/>
          <w:lang w:val="pl-PL" w:eastAsia="pl-PL"/>
        </w:rPr>
        <w:t xml:space="preserve"> – </w:t>
      </w:r>
      <w:r w:rsidRPr="004E15DA">
        <w:rPr>
          <w:rFonts w:ascii="Times New Roman" w:hAnsi="Times New Roman"/>
          <w:sz w:val="22"/>
          <w:szCs w:val="22"/>
          <w:lang w:val="pl-PL"/>
        </w:rPr>
        <w:t>rzeczywista wielkość piksela w terenie.</w:t>
      </w:r>
    </w:p>
    <w:p w:rsidR="004739FF" w:rsidRPr="004E15DA" w:rsidRDefault="004739FF" w:rsidP="00B43848">
      <w:pPr>
        <w:shd w:val="clear" w:color="auto" w:fill="FFFFFF"/>
        <w:spacing w:after="0" w:line="240" w:lineRule="auto"/>
        <w:ind w:left="480" w:right="240"/>
        <w:rPr>
          <w:rFonts w:ascii="Times New Roman" w:eastAsia="Times New Roman" w:hAnsi="Times New Roman"/>
          <w:sz w:val="22"/>
          <w:szCs w:val="22"/>
          <w:lang w:val="pl-PL" w:eastAsia="pl-PL"/>
        </w:rPr>
      </w:pPr>
      <w:r w:rsidRPr="00D131D5">
        <w:rPr>
          <w:rFonts w:ascii="Times New Roman" w:hAnsi="Times New Roman"/>
          <w:sz w:val="22"/>
          <w:szCs w:val="22"/>
          <w:u w:val="single"/>
          <w:lang w:val="pl-PL"/>
        </w:rPr>
        <w:t>Rozdzielczość spektralna</w:t>
      </w:r>
      <w:r w:rsidRPr="004E15DA">
        <w:rPr>
          <w:rFonts w:ascii="Times New Roman" w:hAnsi="Times New Roman"/>
          <w:sz w:val="22"/>
          <w:szCs w:val="22"/>
          <w:lang w:val="pl-PL"/>
        </w:rPr>
        <w:t xml:space="preserve"> – ilość zakresów kolorów w których wykonane jest zdjęcie; zakres fal elektromagnetycznych w których zostało wykonane zobrazowanie satelitarne lub lotnicze. </w:t>
      </w:r>
      <w:r w:rsidRPr="00D131D5">
        <w:rPr>
          <w:rFonts w:ascii="Times New Roman" w:hAnsi="Times New Roman"/>
          <w:sz w:val="22"/>
          <w:szCs w:val="22"/>
          <w:u w:val="single"/>
          <w:lang w:val="pl-PL"/>
        </w:rPr>
        <w:t>Rozdzielczość czasowa</w:t>
      </w:r>
      <w:r w:rsidRPr="004E15DA">
        <w:rPr>
          <w:rFonts w:ascii="Times New Roman" w:hAnsi="Times New Roman"/>
          <w:sz w:val="22"/>
          <w:szCs w:val="22"/>
          <w:lang w:val="pl-PL"/>
        </w:rPr>
        <w:t xml:space="preserve"> – odstępy czasu, w którym wykonywane są zdjęcia lotnicze lub satelitarne.</w:t>
      </w:r>
    </w:p>
    <w:p w:rsidR="00B43848" w:rsidRPr="004E15DA" w:rsidRDefault="00B43848" w:rsidP="00B43848">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Co to jest skala mapy? Podaj przykłady graficznego przedstawienia skali.</w:t>
      </w:r>
    </w:p>
    <w:p w:rsidR="004739FF" w:rsidRPr="004E15DA" w:rsidRDefault="004739FF" w:rsidP="004739FF">
      <w:pPr>
        <w:shd w:val="clear" w:color="auto" w:fill="FFFFFF"/>
        <w:spacing w:after="0" w:line="240" w:lineRule="auto"/>
        <w:ind w:left="480" w:right="240"/>
        <w:rPr>
          <w:rFonts w:ascii="Times New Roman" w:hAnsi="Times New Roman"/>
          <w:sz w:val="22"/>
          <w:szCs w:val="22"/>
          <w:lang w:val="pl-PL"/>
        </w:rPr>
      </w:pPr>
      <w:r w:rsidRPr="004E15DA">
        <w:rPr>
          <w:rFonts w:ascii="Times New Roman" w:hAnsi="Times New Roman"/>
          <w:sz w:val="22"/>
          <w:szCs w:val="22"/>
          <w:lang w:val="pl-PL"/>
        </w:rPr>
        <w:t>Jest to stosunek długości odcinka na mapie do wielkości rzeczywistej w terenie</w:t>
      </w:r>
      <w:r w:rsidR="00A32776" w:rsidRPr="004E15DA">
        <w:rPr>
          <w:rFonts w:ascii="Times New Roman" w:hAnsi="Times New Roman"/>
          <w:sz w:val="22"/>
          <w:szCs w:val="22"/>
          <w:lang w:val="pl-PL"/>
        </w:rPr>
        <w:t xml:space="preserve"> (</w:t>
      </w:r>
      <w:r w:rsidR="00A32776" w:rsidRPr="004E15DA">
        <w:rPr>
          <w:rFonts w:ascii="Times New Roman" w:hAnsi="Times New Roman"/>
          <w:sz w:val="22"/>
          <w:szCs w:val="22"/>
          <w:highlight w:val="white"/>
          <w:lang w:val="pl-PL"/>
        </w:rPr>
        <w:t>zredukowanej na powierzchnię odniesienia, np. powierzchnia kuli lub elipsoidy obrotowej, tzn. odległość na mapie jest liczona w linii prostej, nie uwzględnia ukształtowania powierzchni, więc jest mniejsza niż w rzeczywistości).</w:t>
      </w:r>
    </w:p>
    <w:p w:rsidR="00A32776" w:rsidRPr="004E15DA" w:rsidRDefault="004739FF" w:rsidP="00A32776">
      <w:pPr>
        <w:shd w:val="clear" w:color="auto" w:fill="FFFFFF"/>
        <w:spacing w:after="0" w:line="240" w:lineRule="auto"/>
        <w:ind w:left="480" w:right="240"/>
        <w:rPr>
          <w:rFonts w:ascii="Times New Roman" w:hAnsi="Times New Roman"/>
          <w:sz w:val="22"/>
          <w:szCs w:val="22"/>
          <w:lang w:val="pl-PL"/>
        </w:rPr>
      </w:pPr>
      <w:r w:rsidRPr="004E15DA">
        <w:rPr>
          <w:rFonts w:ascii="Times New Roman" w:hAnsi="Times New Roman"/>
          <w:sz w:val="22"/>
          <w:szCs w:val="22"/>
          <w:lang w:val="pl-PL"/>
        </w:rPr>
        <w:t>Przykład: 1: 1 000 000 – 1 cm na mapie odpowiada 1 000 000 cm w terenie (10 km)</w:t>
      </w:r>
    </w:p>
    <w:p w:rsidR="00C3282A" w:rsidRPr="00D131D5" w:rsidRDefault="00C3282A" w:rsidP="004739FF">
      <w:pPr>
        <w:shd w:val="clear" w:color="auto" w:fill="FFFFFF"/>
        <w:spacing w:after="0" w:line="240" w:lineRule="auto"/>
        <w:ind w:left="480" w:right="240"/>
        <w:rPr>
          <w:rFonts w:ascii="Times New Roman" w:hAnsi="Times New Roman"/>
          <w:sz w:val="22"/>
          <w:szCs w:val="22"/>
          <w:u w:val="single"/>
          <w:lang w:val="pl-PL"/>
        </w:rPr>
      </w:pPr>
      <w:r w:rsidRPr="00D131D5">
        <w:rPr>
          <w:rFonts w:ascii="Times New Roman" w:hAnsi="Times New Roman"/>
          <w:sz w:val="22"/>
          <w:szCs w:val="22"/>
          <w:u w:val="single"/>
          <w:lang w:val="pl-PL"/>
        </w:rPr>
        <w:t>Przedstawianie skali:</w:t>
      </w:r>
    </w:p>
    <w:p w:rsidR="00C3282A" w:rsidRPr="004E15DA" w:rsidRDefault="00C3282A" w:rsidP="00C3282A">
      <w:pPr>
        <w:pStyle w:val="ListParagraph"/>
        <w:numPr>
          <w:ilvl w:val="0"/>
          <w:numId w:val="10"/>
        </w:numPr>
        <w:shd w:val="clear" w:color="auto" w:fill="FFFFFF"/>
        <w:spacing w:after="0" w:line="240" w:lineRule="auto"/>
        <w:ind w:right="240"/>
        <w:rPr>
          <w:rFonts w:ascii="Times New Roman" w:hAnsi="Times New Roman"/>
          <w:sz w:val="22"/>
          <w:szCs w:val="22"/>
          <w:lang w:val="pl-PL"/>
        </w:rPr>
      </w:pPr>
      <w:r w:rsidRPr="004E15DA">
        <w:rPr>
          <w:rFonts w:ascii="Times New Roman" w:hAnsi="Times New Roman"/>
          <w:sz w:val="22"/>
          <w:szCs w:val="22"/>
          <w:lang w:val="pl-PL"/>
        </w:rPr>
        <w:t>Skala liczbowa – 1:10000 mapy wielkoskalowe, 1:1000000 mapy małoskalowe</w:t>
      </w:r>
    </w:p>
    <w:p w:rsidR="00C3282A" w:rsidRPr="004E15DA" w:rsidRDefault="00C3282A" w:rsidP="00C3282A">
      <w:pPr>
        <w:pStyle w:val="ListParagraph"/>
        <w:numPr>
          <w:ilvl w:val="0"/>
          <w:numId w:val="10"/>
        </w:numPr>
        <w:shd w:val="clear" w:color="auto" w:fill="FFFFFF"/>
        <w:spacing w:after="0" w:line="240" w:lineRule="auto"/>
        <w:ind w:right="240"/>
        <w:rPr>
          <w:rFonts w:ascii="Times New Roman" w:hAnsi="Times New Roman"/>
          <w:sz w:val="22"/>
          <w:szCs w:val="22"/>
          <w:lang w:val="pl-PL"/>
        </w:rPr>
      </w:pPr>
      <w:r w:rsidRPr="004E15DA">
        <w:rPr>
          <w:rFonts w:ascii="Times New Roman" w:hAnsi="Times New Roman"/>
          <w:sz w:val="22"/>
          <w:szCs w:val="22"/>
          <w:lang w:val="pl-PL"/>
        </w:rPr>
        <w:t>Skala mianowana, np. 1 cm = 100m, 1 cm = 1 km</w:t>
      </w:r>
    </w:p>
    <w:p w:rsidR="004739FF" w:rsidRPr="004E15DA" w:rsidRDefault="00C3282A" w:rsidP="00C3282A">
      <w:pPr>
        <w:pStyle w:val="ListParagraph"/>
        <w:numPr>
          <w:ilvl w:val="0"/>
          <w:numId w:val="10"/>
        </w:numPr>
        <w:shd w:val="clear" w:color="auto" w:fill="FFFFFF"/>
        <w:spacing w:after="0" w:line="240" w:lineRule="auto"/>
        <w:ind w:right="240"/>
        <w:rPr>
          <w:rFonts w:ascii="Times New Roman" w:hAnsi="Times New Roman"/>
          <w:sz w:val="22"/>
          <w:szCs w:val="22"/>
          <w:lang w:val="pl-PL"/>
        </w:rPr>
      </w:pPr>
      <w:r w:rsidRPr="004E15DA">
        <w:rPr>
          <w:rFonts w:ascii="Times New Roman" w:hAnsi="Times New Roman"/>
          <w:sz w:val="22"/>
          <w:szCs w:val="22"/>
          <w:lang w:val="pl-PL"/>
        </w:rPr>
        <w:t>Skala liniowa – podziałki:</w:t>
      </w:r>
      <w:r w:rsidR="004739FF" w:rsidRPr="004E15DA">
        <w:rPr>
          <w:rFonts w:ascii="Times New Roman" w:hAnsi="Times New Roman"/>
          <w:noProof/>
          <w:sz w:val="22"/>
          <w:szCs w:val="22"/>
          <w:lang w:val="pl-PL" w:eastAsia="pl-PL"/>
        </w:rPr>
        <w:drawing>
          <wp:inline distT="0" distB="0" distL="0" distR="0" wp14:anchorId="657C2FE0" wp14:editId="268C6C0E">
            <wp:extent cx="4115804" cy="595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7116"/>
                    <a:stretch/>
                  </pic:blipFill>
                  <pic:spPr bwMode="auto">
                    <a:xfrm>
                      <a:off x="0" y="0"/>
                      <a:ext cx="4118622" cy="596336"/>
                    </a:xfrm>
                    <a:prstGeom prst="rect">
                      <a:avLst/>
                    </a:prstGeom>
                    <a:ln>
                      <a:noFill/>
                    </a:ln>
                    <a:extLst>
                      <a:ext uri="{53640926-AAD7-44D8-BBD7-CCE9431645EC}">
                        <a14:shadowObscured xmlns:a14="http://schemas.microsoft.com/office/drawing/2010/main"/>
                      </a:ext>
                    </a:extLst>
                  </pic:spPr>
                </pic:pic>
              </a:graphicData>
            </a:graphic>
          </wp:inline>
        </w:drawing>
      </w:r>
    </w:p>
    <w:p w:rsidR="00F00D33" w:rsidRPr="004E15DA" w:rsidRDefault="00F00D33" w:rsidP="00F00D33">
      <w:pPr>
        <w:pStyle w:val="ListParagraph"/>
        <w:numPr>
          <w:ilvl w:val="1"/>
          <w:numId w:val="10"/>
        </w:numPr>
        <w:rPr>
          <w:rFonts w:ascii="Times New Roman" w:hAnsi="Times New Roman"/>
          <w:sz w:val="22"/>
          <w:szCs w:val="22"/>
          <w:highlight w:val="white"/>
          <w:lang w:val="pl-PL" w:eastAsia="pl-PL"/>
        </w:rPr>
      </w:pPr>
      <w:r w:rsidRPr="004E15DA">
        <w:rPr>
          <w:rFonts w:ascii="Times New Roman" w:hAnsi="Times New Roman"/>
          <w:sz w:val="22"/>
          <w:szCs w:val="22"/>
          <w:highlight w:val="white"/>
          <w:lang w:val="pl-PL"/>
        </w:rPr>
        <w:t xml:space="preserve">Podziałka liniowa – graficzny obraz </w:t>
      </w:r>
      <w:r w:rsidR="003B23E9" w:rsidRPr="004E15DA">
        <w:rPr>
          <w:rFonts w:ascii="Times New Roman" w:hAnsi="Times New Roman"/>
          <w:sz w:val="22"/>
          <w:szCs w:val="22"/>
        </w:rPr>
        <w:fldChar w:fldCharType="begin"/>
      </w:r>
      <w:r w:rsidR="003B23E9" w:rsidRPr="004E15DA">
        <w:rPr>
          <w:rFonts w:ascii="Times New Roman" w:hAnsi="Times New Roman"/>
          <w:sz w:val="22"/>
          <w:szCs w:val="22"/>
          <w:lang w:val="pl-PL"/>
        </w:rPr>
        <w:instrText xml:space="preserve"> HYPERLINK "https://pl.wikipedia.org/wiki/Skala_mapy" </w:instrText>
      </w:r>
      <w:r w:rsidR="003B23E9" w:rsidRPr="004E15DA">
        <w:rPr>
          <w:rFonts w:ascii="Times New Roman" w:hAnsi="Times New Roman"/>
          <w:sz w:val="22"/>
          <w:szCs w:val="22"/>
        </w:rPr>
        <w:fldChar w:fldCharType="separate"/>
      </w:r>
      <w:r w:rsidRPr="004E15DA">
        <w:rPr>
          <w:rStyle w:val="Hyperlink"/>
          <w:rFonts w:ascii="Times New Roman" w:hAnsi="Times New Roman"/>
          <w:color w:val="auto"/>
          <w:sz w:val="22"/>
          <w:szCs w:val="22"/>
          <w:highlight w:val="white"/>
          <w:u w:val="none"/>
          <w:lang w:val="pl-PL"/>
        </w:rPr>
        <w:t>skali</w:t>
      </w:r>
      <w:r w:rsidR="003B23E9" w:rsidRPr="004E15DA">
        <w:rPr>
          <w:rStyle w:val="Hyperlink"/>
          <w:rFonts w:ascii="Times New Roman" w:hAnsi="Times New Roman"/>
          <w:color w:val="auto"/>
          <w:sz w:val="22"/>
          <w:szCs w:val="22"/>
          <w:highlight w:val="white"/>
          <w:u w:val="none"/>
        </w:rPr>
        <w:fldChar w:fldCharType="end"/>
      </w:r>
      <w:r w:rsidRPr="004E15DA">
        <w:rPr>
          <w:rFonts w:ascii="Times New Roman" w:hAnsi="Times New Roman"/>
          <w:sz w:val="22"/>
          <w:szCs w:val="22"/>
          <w:highlight w:val="white"/>
          <w:lang w:val="pl-PL"/>
        </w:rPr>
        <w:t xml:space="preserve">, dzięki któremu można dokonywać szybkiego </w:t>
      </w:r>
      <w:r w:rsidR="003B23E9" w:rsidRPr="004E15DA">
        <w:rPr>
          <w:rFonts w:ascii="Times New Roman" w:hAnsi="Times New Roman"/>
          <w:sz w:val="22"/>
          <w:szCs w:val="22"/>
        </w:rPr>
        <w:fldChar w:fldCharType="begin"/>
      </w:r>
      <w:r w:rsidR="003B23E9" w:rsidRPr="004E15DA">
        <w:rPr>
          <w:rFonts w:ascii="Times New Roman" w:hAnsi="Times New Roman"/>
          <w:sz w:val="22"/>
          <w:szCs w:val="22"/>
          <w:lang w:val="pl-PL"/>
        </w:rPr>
        <w:instrText xml:space="preserve"> HYPERLINK "https://pl.wikipedia.org/wiki/Pomiar" </w:instrText>
      </w:r>
      <w:r w:rsidR="003B23E9" w:rsidRPr="004E15DA">
        <w:rPr>
          <w:rFonts w:ascii="Times New Roman" w:hAnsi="Times New Roman"/>
          <w:sz w:val="22"/>
          <w:szCs w:val="22"/>
        </w:rPr>
        <w:fldChar w:fldCharType="separate"/>
      </w:r>
      <w:r w:rsidRPr="004E15DA">
        <w:rPr>
          <w:rStyle w:val="Hyperlink"/>
          <w:rFonts w:ascii="Times New Roman" w:hAnsi="Times New Roman"/>
          <w:color w:val="auto"/>
          <w:sz w:val="22"/>
          <w:szCs w:val="22"/>
          <w:highlight w:val="white"/>
          <w:u w:val="none"/>
          <w:lang w:val="pl-PL"/>
        </w:rPr>
        <w:t>pomiaru</w:t>
      </w:r>
      <w:r w:rsidR="003B23E9" w:rsidRPr="004E15DA">
        <w:rPr>
          <w:rStyle w:val="Hyperlink"/>
          <w:rFonts w:ascii="Times New Roman" w:hAnsi="Times New Roman"/>
          <w:color w:val="auto"/>
          <w:sz w:val="22"/>
          <w:szCs w:val="22"/>
          <w:highlight w:val="white"/>
          <w:u w:val="none"/>
        </w:rPr>
        <w:fldChar w:fldCharType="end"/>
      </w:r>
      <w:r w:rsidRPr="004E15DA">
        <w:rPr>
          <w:rFonts w:ascii="Times New Roman" w:hAnsi="Times New Roman"/>
          <w:sz w:val="22"/>
          <w:szCs w:val="22"/>
          <w:highlight w:val="white"/>
          <w:lang w:val="pl-PL"/>
        </w:rPr>
        <w:t xml:space="preserve"> na </w:t>
      </w:r>
      <w:r w:rsidR="003B23E9" w:rsidRPr="004E15DA">
        <w:rPr>
          <w:rFonts w:ascii="Times New Roman" w:hAnsi="Times New Roman"/>
          <w:sz w:val="22"/>
          <w:szCs w:val="22"/>
        </w:rPr>
        <w:fldChar w:fldCharType="begin"/>
      </w:r>
      <w:r w:rsidR="003B23E9" w:rsidRPr="004E15DA">
        <w:rPr>
          <w:rFonts w:ascii="Times New Roman" w:hAnsi="Times New Roman"/>
          <w:sz w:val="22"/>
          <w:szCs w:val="22"/>
          <w:lang w:val="pl-PL"/>
        </w:rPr>
        <w:instrText xml:space="preserve"> HYPERLINK "https://pl.wikipedia.org/wiki/Mapa" </w:instrText>
      </w:r>
      <w:r w:rsidR="003B23E9" w:rsidRPr="004E15DA">
        <w:rPr>
          <w:rFonts w:ascii="Times New Roman" w:hAnsi="Times New Roman"/>
          <w:sz w:val="22"/>
          <w:szCs w:val="22"/>
        </w:rPr>
        <w:fldChar w:fldCharType="separate"/>
      </w:r>
      <w:r w:rsidRPr="004E15DA">
        <w:rPr>
          <w:rStyle w:val="Hyperlink"/>
          <w:rFonts w:ascii="Times New Roman" w:hAnsi="Times New Roman"/>
          <w:color w:val="auto"/>
          <w:sz w:val="22"/>
          <w:szCs w:val="22"/>
          <w:highlight w:val="white"/>
          <w:u w:val="none"/>
          <w:lang w:val="pl-PL"/>
        </w:rPr>
        <w:t>mapie</w:t>
      </w:r>
      <w:r w:rsidR="003B23E9" w:rsidRPr="004E15DA">
        <w:rPr>
          <w:rStyle w:val="Hyperlink"/>
          <w:rFonts w:ascii="Times New Roman" w:hAnsi="Times New Roman"/>
          <w:color w:val="auto"/>
          <w:sz w:val="22"/>
          <w:szCs w:val="22"/>
          <w:highlight w:val="white"/>
          <w:u w:val="none"/>
        </w:rPr>
        <w:fldChar w:fldCharType="end"/>
      </w:r>
      <w:r w:rsidRPr="004E15DA">
        <w:rPr>
          <w:rFonts w:ascii="Times New Roman" w:hAnsi="Times New Roman"/>
          <w:sz w:val="22"/>
          <w:szCs w:val="22"/>
          <w:highlight w:val="white"/>
          <w:lang w:val="pl-PL"/>
        </w:rPr>
        <w:t>. Zasada jej budowy jest bardzo prosta, a opiera się na linii prostej odpowiednio podzielonej i opisanej, na której jest przedstawiony stosunek odległości na mapie i w terenie.</w:t>
      </w:r>
    </w:p>
    <w:p w:rsidR="00F00D33" w:rsidRPr="004E15DA" w:rsidRDefault="00F00D33" w:rsidP="00F00D33">
      <w:pPr>
        <w:pStyle w:val="ListParagraph"/>
        <w:numPr>
          <w:ilvl w:val="1"/>
          <w:numId w:val="10"/>
        </w:numPr>
        <w:rPr>
          <w:rFonts w:ascii="Times New Roman" w:hAnsi="Times New Roman"/>
          <w:sz w:val="22"/>
          <w:szCs w:val="22"/>
          <w:highlight w:val="white"/>
        </w:rPr>
      </w:pPr>
      <w:proofErr w:type="spellStart"/>
      <w:r w:rsidRPr="004E15DA">
        <w:rPr>
          <w:rFonts w:ascii="Times New Roman" w:hAnsi="Times New Roman"/>
          <w:sz w:val="22"/>
          <w:szCs w:val="22"/>
          <w:highlight w:val="white"/>
        </w:rPr>
        <w:t>Podziałka</w:t>
      </w:r>
      <w:proofErr w:type="spellEnd"/>
      <w:r w:rsidRPr="004E15DA">
        <w:rPr>
          <w:rFonts w:ascii="Times New Roman" w:hAnsi="Times New Roman"/>
          <w:sz w:val="22"/>
          <w:szCs w:val="22"/>
          <w:highlight w:val="white"/>
        </w:rPr>
        <w:t xml:space="preserve"> </w:t>
      </w:r>
      <w:proofErr w:type="spellStart"/>
      <w:r w:rsidRPr="004E15DA">
        <w:rPr>
          <w:rFonts w:ascii="Times New Roman" w:hAnsi="Times New Roman"/>
          <w:sz w:val="22"/>
          <w:szCs w:val="22"/>
          <w:highlight w:val="white"/>
        </w:rPr>
        <w:t>transwersalna</w:t>
      </w:r>
      <w:proofErr w:type="spellEnd"/>
      <w:r w:rsidRPr="004E15DA">
        <w:rPr>
          <w:rFonts w:ascii="Times New Roman" w:hAnsi="Times New Roman"/>
          <w:sz w:val="22"/>
          <w:szCs w:val="22"/>
          <w:highlight w:val="white"/>
        </w:rPr>
        <w:t xml:space="preserve">  – </w:t>
      </w:r>
      <w:proofErr w:type="spellStart"/>
      <w:r w:rsidRPr="004E15DA">
        <w:rPr>
          <w:rFonts w:ascii="Times New Roman" w:hAnsi="Times New Roman"/>
          <w:sz w:val="22"/>
          <w:szCs w:val="22"/>
          <w:highlight w:val="white"/>
        </w:rPr>
        <w:t>bardziej</w:t>
      </w:r>
      <w:proofErr w:type="spellEnd"/>
      <w:r w:rsidRPr="004E15DA">
        <w:rPr>
          <w:rFonts w:ascii="Times New Roman" w:hAnsi="Times New Roman"/>
          <w:sz w:val="22"/>
          <w:szCs w:val="22"/>
          <w:highlight w:val="white"/>
        </w:rPr>
        <w:t xml:space="preserve"> </w:t>
      </w:r>
      <w:proofErr w:type="spellStart"/>
      <w:r w:rsidRPr="004E15DA">
        <w:rPr>
          <w:rFonts w:ascii="Times New Roman" w:hAnsi="Times New Roman"/>
          <w:sz w:val="22"/>
          <w:szCs w:val="22"/>
          <w:highlight w:val="white"/>
        </w:rPr>
        <w:t>skomplikowana</w:t>
      </w:r>
      <w:proofErr w:type="spellEnd"/>
      <w:r w:rsidR="00A32776" w:rsidRPr="004E15DA">
        <w:rPr>
          <w:rFonts w:ascii="Times New Roman" w:hAnsi="Times New Roman"/>
          <w:sz w:val="22"/>
          <w:szCs w:val="22"/>
          <w:highlight w:val="white"/>
        </w:rPr>
        <w:t>:</w:t>
      </w:r>
    </w:p>
    <w:p w:rsidR="00A32776" w:rsidRPr="004E15DA" w:rsidRDefault="00A32776" w:rsidP="00A32776">
      <w:pPr>
        <w:pStyle w:val="ListParagraph"/>
        <w:ind w:left="1920"/>
        <w:rPr>
          <w:rFonts w:ascii="Times New Roman" w:hAnsi="Times New Roman"/>
          <w:sz w:val="22"/>
          <w:szCs w:val="22"/>
          <w:highlight w:val="white"/>
        </w:rPr>
      </w:pPr>
      <w:r w:rsidRPr="004E15DA">
        <w:rPr>
          <w:rFonts w:ascii="Times New Roman" w:hAnsi="Times New Roman"/>
          <w:noProof/>
          <w:sz w:val="22"/>
          <w:szCs w:val="22"/>
          <w:lang w:val="pl-PL" w:eastAsia="pl-PL"/>
        </w:rPr>
        <w:drawing>
          <wp:inline distT="0" distB="0" distL="0" distR="0">
            <wp:extent cx="3801453" cy="438797"/>
            <wp:effectExtent l="0" t="0" r="8890" b="0"/>
            <wp:docPr id="2" name="Obraz 2" descr="Podziałka transwersal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ziałka transwersal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515" cy="456349"/>
                    </a:xfrm>
                    <a:prstGeom prst="rect">
                      <a:avLst/>
                    </a:prstGeom>
                    <a:noFill/>
                    <a:ln>
                      <a:noFill/>
                    </a:ln>
                  </pic:spPr>
                </pic:pic>
              </a:graphicData>
            </a:graphic>
          </wp:inline>
        </w:drawing>
      </w:r>
    </w:p>
    <w:p w:rsidR="00B43848" w:rsidRPr="004E15DA" w:rsidRDefault="00F00D33" w:rsidP="00F00D33">
      <w:pPr>
        <w:pStyle w:val="ListParagraph"/>
        <w:numPr>
          <w:ilvl w:val="1"/>
          <w:numId w:val="10"/>
        </w:numPr>
        <w:rPr>
          <w:rFonts w:ascii="Times New Roman" w:hAnsi="Times New Roman"/>
          <w:sz w:val="22"/>
          <w:szCs w:val="22"/>
          <w:highlight w:val="white"/>
          <w:lang w:val="pl-PL"/>
        </w:rPr>
      </w:pPr>
      <w:r w:rsidRPr="004E15DA">
        <w:rPr>
          <w:rFonts w:ascii="Times New Roman" w:hAnsi="Times New Roman"/>
          <w:sz w:val="22"/>
          <w:szCs w:val="22"/>
          <w:highlight w:val="white"/>
          <w:lang w:val="pl-PL"/>
        </w:rPr>
        <w:t xml:space="preserve">Podziałka złożona – stosowana w przypadkach, gdy takie same odległości na </w:t>
      </w:r>
      <w:r w:rsidR="003B23E9" w:rsidRPr="004E15DA">
        <w:rPr>
          <w:rFonts w:ascii="Times New Roman" w:hAnsi="Times New Roman"/>
          <w:sz w:val="22"/>
          <w:szCs w:val="22"/>
        </w:rPr>
        <w:fldChar w:fldCharType="begin"/>
      </w:r>
      <w:r w:rsidR="003B23E9" w:rsidRPr="004E15DA">
        <w:rPr>
          <w:rFonts w:ascii="Times New Roman" w:hAnsi="Times New Roman"/>
          <w:sz w:val="22"/>
          <w:szCs w:val="22"/>
          <w:lang w:val="pl-PL"/>
        </w:rPr>
        <w:instrText xml:space="preserve"> HYPERLINK "https://pl.wikipedia.org/w/index.php?title=Mapa_ma%C5%82oskalowa&amp;action=edit&amp;redlink=1" </w:instrText>
      </w:r>
      <w:r w:rsidR="003B23E9" w:rsidRPr="004E15DA">
        <w:rPr>
          <w:rFonts w:ascii="Times New Roman" w:hAnsi="Times New Roman"/>
          <w:sz w:val="22"/>
          <w:szCs w:val="22"/>
        </w:rPr>
        <w:fldChar w:fldCharType="separate"/>
      </w:r>
      <w:r w:rsidRPr="004E15DA">
        <w:rPr>
          <w:rStyle w:val="Hyperlink"/>
          <w:rFonts w:ascii="Times New Roman" w:hAnsi="Times New Roman"/>
          <w:color w:val="auto"/>
          <w:sz w:val="22"/>
          <w:szCs w:val="22"/>
          <w:highlight w:val="white"/>
          <w:u w:val="none"/>
          <w:lang w:val="pl-PL"/>
        </w:rPr>
        <w:t>mapie małoskalowej</w:t>
      </w:r>
      <w:r w:rsidR="003B23E9" w:rsidRPr="004E15DA">
        <w:rPr>
          <w:rStyle w:val="Hyperlink"/>
          <w:rFonts w:ascii="Times New Roman" w:hAnsi="Times New Roman"/>
          <w:color w:val="auto"/>
          <w:sz w:val="22"/>
          <w:szCs w:val="22"/>
          <w:highlight w:val="white"/>
          <w:u w:val="none"/>
        </w:rPr>
        <w:fldChar w:fldCharType="end"/>
      </w:r>
      <w:r w:rsidRPr="004E15DA">
        <w:rPr>
          <w:rFonts w:ascii="Times New Roman" w:hAnsi="Times New Roman"/>
          <w:sz w:val="22"/>
          <w:szCs w:val="22"/>
          <w:highlight w:val="white"/>
          <w:lang w:val="pl-PL"/>
        </w:rPr>
        <w:t xml:space="preserve"> w różnych </w:t>
      </w:r>
      <w:r w:rsidR="003B23E9" w:rsidRPr="004E15DA">
        <w:rPr>
          <w:rFonts w:ascii="Times New Roman" w:hAnsi="Times New Roman"/>
          <w:sz w:val="22"/>
          <w:szCs w:val="22"/>
        </w:rPr>
        <w:fldChar w:fldCharType="begin"/>
      </w:r>
      <w:r w:rsidR="003B23E9" w:rsidRPr="004E15DA">
        <w:rPr>
          <w:rFonts w:ascii="Times New Roman" w:hAnsi="Times New Roman"/>
          <w:sz w:val="22"/>
          <w:szCs w:val="22"/>
          <w:lang w:val="pl-PL"/>
        </w:rPr>
        <w:instrText xml:space="preserve"> HYPERLINK "https://pl.wikipedia.org/wiki/Szeroko%C5%9B%C4%87_geograficzna" </w:instrText>
      </w:r>
      <w:r w:rsidR="003B23E9" w:rsidRPr="004E15DA">
        <w:rPr>
          <w:rFonts w:ascii="Times New Roman" w:hAnsi="Times New Roman"/>
          <w:sz w:val="22"/>
          <w:szCs w:val="22"/>
        </w:rPr>
        <w:fldChar w:fldCharType="separate"/>
      </w:r>
      <w:r w:rsidRPr="004E15DA">
        <w:rPr>
          <w:rStyle w:val="Hyperlink"/>
          <w:rFonts w:ascii="Times New Roman" w:hAnsi="Times New Roman"/>
          <w:color w:val="auto"/>
          <w:sz w:val="22"/>
          <w:szCs w:val="22"/>
          <w:highlight w:val="white"/>
          <w:u w:val="none"/>
          <w:lang w:val="pl-PL"/>
        </w:rPr>
        <w:t>szerokościach geograficznych</w:t>
      </w:r>
      <w:r w:rsidR="003B23E9" w:rsidRPr="004E15DA">
        <w:rPr>
          <w:rStyle w:val="Hyperlink"/>
          <w:rFonts w:ascii="Times New Roman" w:hAnsi="Times New Roman"/>
          <w:color w:val="auto"/>
          <w:sz w:val="22"/>
          <w:szCs w:val="22"/>
          <w:highlight w:val="white"/>
          <w:u w:val="none"/>
        </w:rPr>
        <w:fldChar w:fldCharType="end"/>
      </w:r>
      <w:r w:rsidRPr="004E15DA">
        <w:rPr>
          <w:rFonts w:ascii="Times New Roman" w:hAnsi="Times New Roman"/>
          <w:sz w:val="22"/>
          <w:szCs w:val="22"/>
          <w:highlight w:val="white"/>
          <w:lang w:val="pl-PL"/>
        </w:rPr>
        <w:t xml:space="preserve"> nie odpowiadają takim samym odległościom w rzeczywistości.</w:t>
      </w:r>
    </w:p>
    <w:p w:rsidR="00A32776" w:rsidRPr="004E15DA" w:rsidRDefault="00A32776" w:rsidP="00A32776">
      <w:pPr>
        <w:pStyle w:val="ListParagraph"/>
        <w:ind w:left="1920"/>
        <w:rPr>
          <w:rFonts w:ascii="Times New Roman" w:hAnsi="Times New Roman"/>
          <w:sz w:val="22"/>
          <w:szCs w:val="22"/>
          <w:highlight w:val="white"/>
        </w:rPr>
      </w:pPr>
      <w:r w:rsidRPr="004E15DA">
        <w:rPr>
          <w:rFonts w:ascii="Times New Roman" w:hAnsi="Times New Roman"/>
          <w:noProof/>
          <w:sz w:val="22"/>
          <w:szCs w:val="22"/>
          <w:lang w:val="pl-PL" w:eastAsia="pl-PL"/>
        </w:rPr>
        <w:drawing>
          <wp:inline distT="0" distB="0" distL="0" distR="0">
            <wp:extent cx="2583180" cy="1009162"/>
            <wp:effectExtent l="0" t="0" r="7620" b="635"/>
            <wp:docPr id="3" name="Obraz 3" descr="Podziałka złożona dla Merkat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działka złożona dla Merkato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196" cy="1017372"/>
                    </a:xfrm>
                    <a:prstGeom prst="rect">
                      <a:avLst/>
                    </a:prstGeom>
                    <a:noFill/>
                    <a:ln>
                      <a:noFill/>
                    </a:ln>
                  </pic:spPr>
                </pic:pic>
              </a:graphicData>
            </a:graphic>
          </wp:inline>
        </w:drawing>
      </w:r>
    </w:p>
    <w:p w:rsidR="00B43848" w:rsidRPr="004E15DA" w:rsidRDefault="00B43848" w:rsidP="00B43848">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3282A"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lastRenderedPageBreak/>
        <w:t>Co to jest geoida i elipsoi</w:t>
      </w:r>
      <w:r w:rsidR="00C23FA8" w:rsidRPr="004E15DA">
        <w:rPr>
          <w:rFonts w:ascii="Times New Roman" w:eastAsia="Times New Roman" w:hAnsi="Times New Roman"/>
          <w:b/>
          <w:sz w:val="22"/>
          <w:szCs w:val="22"/>
          <w:lang w:val="pl-PL" w:eastAsia="pl-PL"/>
        </w:rPr>
        <w:t>da?</w:t>
      </w:r>
    </w:p>
    <w:p w:rsidR="00C3282A" w:rsidRPr="00D131D5" w:rsidRDefault="00C3282A" w:rsidP="00C3282A">
      <w:pPr>
        <w:pStyle w:val="ListParagraph"/>
        <w:numPr>
          <w:ilvl w:val="0"/>
          <w:numId w:val="11"/>
        </w:numPr>
        <w:shd w:val="clear" w:color="auto" w:fill="FFFFFF"/>
        <w:spacing w:after="0" w:line="240" w:lineRule="auto"/>
        <w:ind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Geoida:</w:t>
      </w:r>
    </w:p>
    <w:p w:rsidR="00845796" w:rsidRPr="004E15DA" w:rsidRDefault="00C3282A" w:rsidP="00C3282A">
      <w:pPr>
        <w:pStyle w:val="ListParagraph"/>
        <w:numPr>
          <w:ilvl w:val="1"/>
          <w:numId w:val="1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jest powierzchnią teoretyczną, jako najbardziej reprezentat</w:t>
      </w:r>
      <w:r w:rsidR="00845796" w:rsidRPr="004E15DA">
        <w:rPr>
          <w:rFonts w:ascii="Times New Roman" w:eastAsia="Times New Roman" w:hAnsi="Times New Roman"/>
          <w:sz w:val="22"/>
          <w:szCs w:val="22"/>
          <w:lang w:val="pl-PL" w:eastAsia="pl-PL"/>
        </w:rPr>
        <w:t>ywne przybliżenie figury Ziemi</w:t>
      </w:r>
    </w:p>
    <w:p w:rsidR="00845796" w:rsidRPr="004E15DA" w:rsidRDefault="00845796" w:rsidP="00C3282A">
      <w:pPr>
        <w:pStyle w:val="ListParagraph"/>
        <w:numPr>
          <w:ilvl w:val="1"/>
          <w:numId w:val="1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jest to teoretyczna powierzchnia stałego potencjału siły ciężkości, pokrywająca się z powierzchnią mórz i oceanów Ziemi, przedłużona umownie nad lądami, w każdym miejscu prostopadła do pionu wyznaczonego przez siłę ciężkości</w:t>
      </w:r>
    </w:p>
    <w:p w:rsidR="00B43848" w:rsidRPr="004E15DA" w:rsidRDefault="00C3282A" w:rsidP="00C3282A">
      <w:pPr>
        <w:pStyle w:val="ListParagraph"/>
        <w:numPr>
          <w:ilvl w:val="1"/>
          <w:numId w:val="1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w praktyce używa się modelu geoidy np. EGM96</w:t>
      </w:r>
    </w:p>
    <w:p w:rsidR="00C42414" w:rsidRPr="00D131D5" w:rsidRDefault="00C3282A" w:rsidP="00C3282A">
      <w:pPr>
        <w:pStyle w:val="ListParagraph"/>
        <w:numPr>
          <w:ilvl w:val="0"/>
          <w:numId w:val="11"/>
        </w:numPr>
        <w:shd w:val="clear" w:color="auto" w:fill="FFFFFF"/>
        <w:spacing w:after="0" w:line="240" w:lineRule="auto"/>
        <w:ind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Elipsoida</w:t>
      </w:r>
      <w:r w:rsidR="00C42414" w:rsidRPr="00D131D5">
        <w:rPr>
          <w:rFonts w:ascii="Times New Roman" w:eastAsia="Times New Roman" w:hAnsi="Times New Roman"/>
          <w:sz w:val="22"/>
          <w:szCs w:val="22"/>
          <w:u w:val="single"/>
          <w:lang w:val="pl-PL" w:eastAsia="pl-PL"/>
        </w:rPr>
        <w:t>:</w:t>
      </w:r>
    </w:p>
    <w:p w:rsidR="00C42414" w:rsidRPr="004E15DA" w:rsidRDefault="00C42414" w:rsidP="00C42414">
      <w:pPr>
        <w:pStyle w:val="ListParagraph"/>
        <w:numPr>
          <w:ilvl w:val="1"/>
          <w:numId w:val="1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powierzchnia, której wszystkie przekroje płaskie są elipsami</w:t>
      </w:r>
    </w:p>
    <w:p w:rsidR="00C42414" w:rsidRPr="004E15DA" w:rsidRDefault="00C42414" w:rsidP="00C42414">
      <w:pPr>
        <w:pStyle w:val="ListParagraph"/>
        <w:numPr>
          <w:ilvl w:val="1"/>
          <w:numId w:val="1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elipsoida ziemska – spłaszczona elipsoida obrotowa (powstała przez obrót elipsy), której powierzchnia jest zbliżona do hydrostatycznej powierzchni Ziemi</w:t>
      </w:r>
    </w:p>
    <w:p w:rsidR="00C3282A" w:rsidRPr="004E15DA" w:rsidRDefault="00C3282A" w:rsidP="00C42414">
      <w:pPr>
        <w:pStyle w:val="ListParagraph"/>
        <w:numPr>
          <w:ilvl w:val="1"/>
          <w:numId w:val="1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w praktyce używa się elipsoidę odniesienia, np. WGS84</w:t>
      </w:r>
      <w:r w:rsidR="000F7BDC" w:rsidRPr="004E15DA">
        <w:rPr>
          <w:rFonts w:ascii="Times New Roman" w:eastAsia="Times New Roman" w:hAnsi="Times New Roman"/>
          <w:sz w:val="22"/>
          <w:szCs w:val="22"/>
          <w:lang w:val="pl-PL" w:eastAsia="pl-PL"/>
        </w:rPr>
        <w:t xml:space="preserve"> – system ten to zbiór parametrów określających wielkość i kształt Ziemi oraz właściwości jej potencjału grawitacyjnego; </w:t>
      </w:r>
      <w:r w:rsidR="000F7BDC" w:rsidRPr="004E15DA">
        <w:rPr>
          <w:rFonts w:ascii="Times New Roman" w:hAnsi="Times New Roman"/>
          <w:sz w:val="22"/>
          <w:szCs w:val="22"/>
          <w:lang w:val="pl-PL"/>
        </w:rPr>
        <w:t>definiuje on elipsoidę, która jest generalizacją kształtu geoidy, wykorzystywaną do tworzenia map; stosowany w GPS, opis współrzędnych geograficznych: stopnie, minuty, sekundy; stopnie dziesiętne.</w:t>
      </w:r>
    </w:p>
    <w:p w:rsidR="00B43848" w:rsidRPr="004E15DA" w:rsidRDefault="00B43848" w:rsidP="00B43848">
      <w:pPr>
        <w:shd w:val="clear" w:color="auto" w:fill="FFFFFF"/>
        <w:spacing w:after="0" w:line="240" w:lineRule="auto"/>
        <w:ind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Co to jest układ współrzędnych geograficznych? Jakie znasz układy współrzędnych stosowanych w Polsce? Podaj przykłady i krótko opisz dwa z nich.</w:t>
      </w:r>
    </w:p>
    <w:p w:rsidR="00B83D02" w:rsidRPr="00D131D5" w:rsidRDefault="00B83D02" w:rsidP="00B43848">
      <w:pPr>
        <w:shd w:val="clear" w:color="auto" w:fill="FFFFFF"/>
        <w:spacing w:after="0" w:line="240" w:lineRule="auto"/>
        <w:ind w:left="480"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Układ współrzędnych:</w:t>
      </w:r>
    </w:p>
    <w:p w:rsidR="00B43848" w:rsidRPr="004E15DA" w:rsidRDefault="00B83D02" w:rsidP="00B83D02">
      <w:pPr>
        <w:pStyle w:val="ListParagraph"/>
        <w:numPr>
          <w:ilvl w:val="0"/>
          <w:numId w:val="1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określa jednoznacznie sposób przyporządkowania zgodnie z przyjętą metryką zbioru wartości liczbowych – współrzędnych punktu – położeniu punktu w przestrzeni względem osi tego układu</w:t>
      </w:r>
    </w:p>
    <w:p w:rsidR="00B83D02" w:rsidRPr="004E15DA" w:rsidRDefault="00B83D02" w:rsidP="00B83D02">
      <w:pPr>
        <w:pStyle w:val="ListParagraph"/>
        <w:numPr>
          <w:ilvl w:val="0"/>
          <w:numId w:val="1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matematyczny opis punktu w przestrzeni geograficznej </w:t>
      </w:r>
    </w:p>
    <w:p w:rsidR="00B83D02" w:rsidRPr="004E15DA" w:rsidRDefault="00B83D02" w:rsidP="00B83D02">
      <w:pPr>
        <w:pStyle w:val="ListParagraph"/>
        <w:numPr>
          <w:ilvl w:val="0"/>
          <w:numId w:val="12"/>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ma za zadanie odwzorowanie „kulistej” ziemi na płaskiej kartce lub ekranie komputera</w:t>
      </w:r>
    </w:p>
    <w:p w:rsidR="00B83D02" w:rsidRPr="00D131D5" w:rsidRDefault="00303247" w:rsidP="00B83D02">
      <w:pPr>
        <w:shd w:val="clear" w:color="auto" w:fill="FFFFFF"/>
        <w:spacing w:after="0" w:line="240" w:lineRule="auto"/>
        <w:ind w:left="480" w:right="240"/>
        <w:rPr>
          <w:rFonts w:ascii="Times New Roman" w:eastAsia="Times New Roman" w:hAnsi="Times New Roman"/>
          <w:sz w:val="22"/>
          <w:szCs w:val="22"/>
          <w:u w:val="single"/>
          <w:lang w:val="pl-PL" w:eastAsia="pl-PL"/>
        </w:rPr>
      </w:pPr>
      <w:r w:rsidRPr="00D131D5">
        <w:rPr>
          <w:rFonts w:ascii="Times New Roman" w:eastAsia="Times New Roman" w:hAnsi="Times New Roman"/>
          <w:sz w:val="22"/>
          <w:szCs w:val="22"/>
          <w:u w:val="single"/>
          <w:lang w:val="pl-PL" w:eastAsia="pl-PL"/>
        </w:rPr>
        <w:t>Układy w</w:t>
      </w:r>
      <w:r w:rsidR="002607BC" w:rsidRPr="00D131D5">
        <w:rPr>
          <w:rFonts w:ascii="Times New Roman" w:eastAsia="Times New Roman" w:hAnsi="Times New Roman"/>
          <w:sz w:val="22"/>
          <w:szCs w:val="22"/>
          <w:u w:val="single"/>
          <w:lang w:val="pl-PL" w:eastAsia="pl-PL"/>
        </w:rPr>
        <w:t>spółrzędnych stosowane w Polsce (</w:t>
      </w:r>
      <w:r w:rsidR="002607BC" w:rsidRPr="00D131D5">
        <w:rPr>
          <w:rFonts w:ascii="Times New Roman" w:hAnsi="Times New Roman"/>
          <w:sz w:val="22"/>
          <w:szCs w:val="22"/>
          <w:u w:val="single"/>
          <w:lang w:val="pl-PL"/>
        </w:rPr>
        <w:t>państwowy system odniesień przestrzennych):</w:t>
      </w:r>
    </w:p>
    <w:p w:rsidR="00303247" w:rsidRPr="004E15DA" w:rsidRDefault="00303247"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geodezyjne układy odniesienia oznaczone symbolami PL-ETRF2000 i PL-ETRF89, będące matematyczną i fizyczną realizacją europejskiego ziemskiego systemu odniesienia ETRS89; fizyczną realizacją geodezyjnego układu odniesienia PL-ETRF2000 jest sieć europejskich stacji permanentnych EPN o dokładnie wyznaczonych współrzędnych oraz zmianach tych współrzędnych w czasie</w:t>
      </w:r>
    </w:p>
    <w:p w:rsidR="00303247" w:rsidRPr="004E15DA" w:rsidRDefault="00303247"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układy wysokościowe oznaczone symbolami PL-KRON86-NH i PLEVRF2007-NH, będące matematyczną i fizyczną realizacją europejskiego ziemskiego systemu wysokościowego EVRS</w:t>
      </w:r>
    </w:p>
    <w:p w:rsidR="00303247" w:rsidRPr="004E15DA" w:rsidRDefault="00303247"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układy współrzędnych: geocentrycznych kartezjańskich oznaczone symbolem XYZ, geocentrycznych geodezyjnych oznaczone symbolem GRS80h oraz geodezyjnych oznaczone symbolem GRS80H</w:t>
      </w:r>
    </w:p>
    <w:p w:rsidR="00303247" w:rsidRPr="004E15DA" w:rsidRDefault="00303247"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układy współrzędnych płaskich prostokątnych oznaczone symbolami: PL-LAEA, PL-LCC, PL-UTM, PL-1992 i PL-2000.</w:t>
      </w:r>
    </w:p>
    <w:p w:rsidR="003B2225" w:rsidRPr="004E15DA" w:rsidRDefault="003B2225" w:rsidP="003B2225">
      <w:pPr>
        <w:shd w:val="clear" w:color="auto" w:fill="FFFFFF"/>
        <w:spacing w:after="0" w:line="240" w:lineRule="auto"/>
        <w:ind w:left="480" w:right="240"/>
        <w:rPr>
          <w:rFonts w:ascii="Times New Roman" w:eastAsia="Times New Roman" w:hAnsi="Times New Roman"/>
          <w:sz w:val="22"/>
          <w:szCs w:val="22"/>
          <w:lang w:val="pl-PL" w:eastAsia="pl-PL"/>
        </w:rPr>
      </w:pPr>
      <w:proofErr w:type="spellStart"/>
      <w:r w:rsidRPr="004E15DA">
        <w:rPr>
          <w:rFonts w:ascii="Times New Roman" w:hAnsi="Times New Roman"/>
          <w:sz w:val="22"/>
          <w:szCs w:val="22"/>
        </w:rPr>
        <w:t>Odwzorowanie</w:t>
      </w:r>
      <w:proofErr w:type="spellEnd"/>
      <w:r w:rsidRPr="004E15DA">
        <w:rPr>
          <w:rFonts w:ascii="Times New Roman" w:hAnsi="Times New Roman"/>
          <w:sz w:val="22"/>
          <w:szCs w:val="22"/>
        </w:rPr>
        <w:t xml:space="preserve"> </w:t>
      </w:r>
      <w:proofErr w:type="spellStart"/>
      <w:r w:rsidRPr="004E15DA">
        <w:rPr>
          <w:rFonts w:ascii="Times New Roman" w:hAnsi="Times New Roman"/>
          <w:sz w:val="22"/>
          <w:szCs w:val="22"/>
        </w:rPr>
        <w:t>Gaussa-Krügera</w:t>
      </w:r>
      <w:proofErr w:type="spellEnd"/>
      <w:r w:rsidRPr="004E15DA">
        <w:rPr>
          <w:rFonts w:ascii="Times New Roman" w:hAnsi="Times New Roman"/>
          <w:sz w:val="22"/>
          <w:szCs w:val="22"/>
        </w:rPr>
        <w:t>:</w:t>
      </w:r>
    </w:p>
    <w:p w:rsidR="003B2225" w:rsidRPr="004E15DA" w:rsidRDefault="003B2225"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państwowy układ współrzędnych płaskich prostokątnych "1942"; topograficzne mapy wojskowe – obecnie już nie stosowany; mapy archiwalne; pasy o szerokości 6 lub 3 stopni</w:t>
      </w:r>
    </w:p>
    <w:p w:rsidR="003B2225" w:rsidRPr="004E15DA" w:rsidRDefault="003B2225"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układ współrzędnych "1965" – wprowadzony został do opracowań kartograficznych przeznaczonych dla potrzeb gospodarczych (mapy cywiln</w:t>
      </w:r>
      <w:r w:rsidR="00D131D5">
        <w:rPr>
          <w:rFonts w:ascii="Times New Roman" w:hAnsi="Times New Roman"/>
          <w:sz w:val="22"/>
          <w:szCs w:val="22"/>
          <w:lang w:val="pl-PL"/>
        </w:rPr>
        <w:t>e</w:t>
      </w:r>
      <w:r w:rsidRPr="004E15DA">
        <w:rPr>
          <w:rFonts w:ascii="Times New Roman" w:hAnsi="Times New Roman"/>
          <w:sz w:val="22"/>
          <w:szCs w:val="22"/>
          <w:lang w:val="pl-PL"/>
        </w:rPr>
        <w:t xml:space="preserve">), obecnie niestotoswany </w:t>
      </w:r>
    </w:p>
    <w:p w:rsidR="00663D91" w:rsidRPr="004E15DA" w:rsidRDefault="00663D91"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układy współrzędnych 1965 dla stref I-V</w:t>
      </w:r>
    </w:p>
    <w:p w:rsidR="00A86C04" w:rsidRPr="004E15DA" w:rsidRDefault="00A86C04"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układ współrzędnych 1992 – układ współrzędnych płaskich prostokątnych PL-1992, utworzony na podstawie matematycznie jednoznacznego przyporządkowania punktów na elipsoidzie odniesienia GRS80 odpowiednim punktom na płaszczyźnie według teo</w:t>
      </w:r>
      <w:r w:rsidR="00D6360E" w:rsidRPr="004E15DA">
        <w:rPr>
          <w:rFonts w:ascii="Times New Roman" w:hAnsi="Times New Roman"/>
          <w:sz w:val="22"/>
          <w:szCs w:val="22"/>
          <w:lang w:val="pl-PL"/>
        </w:rPr>
        <w:t>rii odwzorowania Gaussa-Krügera</w:t>
      </w:r>
    </w:p>
    <w:p w:rsidR="00D6360E" w:rsidRPr="004E15DA" w:rsidRDefault="00D6360E" w:rsidP="00303247">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układ współrzędnych 2000 – jw.; koncepcja nawiązuje do dawnego układu "1942", różnica polega jednak na odmienności przyjętych elipsoid odniesienia oraz na zastosowaniu dodatkowej skali podobieństwa (skali kurcz</w:t>
      </w:r>
      <w:r w:rsidR="00D131D5">
        <w:rPr>
          <w:rFonts w:ascii="Times New Roman" w:hAnsi="Times New Roman"/>
          <w:sz w:val="22"/>
          <w:szCs w:val="22"/>
          <w:lang w:val="pl-PL"/>
        </w:rPr>
        <w:t>enia na południkach środkowych)</w:t>
      </w:r>
    </w:p>
    <w:p w:rsidR="00872A74" w:rsidRPr="004E15DA" w:rsidRDefault="002607BC" w:rsidP="00872A74">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państwowy system odniesień przestrzennych – system przyjętych i stosowanych od 2010 w Polsce geodezyjnych układów współrzędnych płaskich prostokątnych (X,Y) oraz wysokości (H); tworzą go: geodezyjny układ odniesienia EUREF-89, układ wysokości Kronsztad, układ współrzędnych płaskich prostokątnych „2000” i „1992”.</w:t>
      </w:r>
    </w:p>
    <w:p w:rsidR="00F10322" w:rsidRPr="004E15DA" w:rsidRDefault="00F10322" w:rsidP="00872A74">
      <w:pPr>
        <w:pStyle w:val="ListParagraph"/>
        <w:numPr>
          <w:ilvl w:val="0"/>
          <w:numId w:val="13"/>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lastRenderedPageBreak/>
        <w:t xml:space="preserve">PL-UTM – </w:t>
      </w:r>
      <w:r w:rsidRPr="004E15DA">
        <w:rPr>
          <w:rFonts w:ascii="Times New Roman" w:hAnsi="Times New Roman"/>
          <w:sz w:val="22"/>
          <w:szCs w:val="22"/>
          <w:lang w:val="pl-PL"/>
        </w:rPr>
        <w:t>układ współrzędnych płaskich prostokątnych; utworzony na podstawie matematycznie jednoznacznego przyporządkowania punktów na elipsoidzie odniesienia GRS80 odpowiednim punktom na płaszczyźnie według teorii odwz</w:t>
      </w:r>
      <w:r w:rsidR="00872A74" w:rsidRPr="004E15DA">
        <w:rPr>
          <w:rFonts w:ascii="Times New Roman" w:hAnsi="Times New Roman"/>
          <w:sz w:val="22"/>
          <w:szCs w:val="22"/>
          <w:lang w:val="pl-PL"/>
        </w:rPr>
        <w:t>orowania poprzecznego Merkatora; powszechnie akceptowane do tworzenia map topograficznych, jest to wersja odwzorowania walcowego poprzecznego Gaussa-Krugera, ale z przecinającym Ziemię walcem.</w:t>
      </w:r>
    </w:p>
    <w:p w:rsidR="00B43848" w:rsidRPr="004E15DA" w:rsidRDefault="00B43848" w:rsidP="00B43848">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Jakie znasz podstawowe typy odwzorowań rzutowych. Opisz jedno z nich.</w:t>
      </w:r>
    </w:p>
    <w:p w:rsidR="00B43848" w:rsidRPr="004E15DA" w:rsidRDefault="0004557D" w:rsidP="0004557D">
      <w:pPr>
        <w:pStyle w:val="ListParagraph"/>
        <w:numPr>
          <w:ilvl w:val="0"/>
          <w:numId w:val="1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Ze względu na zniekształcenia: </w:t>
      </w:r>
      <w:r w:rsidR="00D131D5">
        <w:rPr>
          <w:rFonts w:ascii="Times New Roman" w:hAnsi="Times New Roman"/>
          <w:sz w:val="22"/>
          <w:szCs w:val="22"/>
          <w:lang w:val="pl-PL"/>
        </w:rPr>
        <w:t xml:space="preserve">odwzorowania </w:t>
      </w:r>
      <w:r w:rsidRPr="004E15DA">
        <w:rPr>
          <w:rFonts w:ascii="Times New Roman" w:hAnsi="Times New Roman"/>
          <w:sz w:val="22"/>
          <w:szCs w:val="22"/>
          <w:lang w:val="pl-PL"/>
        </w:rPr>
        <w:t>równoodległościowe, równopolowe, równokątne</w:t>
      </w:r>
    </w:p>
    <w:p w:rsidR="0004557D" w:rsidRPr="004E15DA" w:rsidRDefault="0004557D" w:rsidP="0004557D">
      <w:pPr>
        <w:pStyle w:val="ListParagraph"/>
        <w:numPr>
          <w:ilvl w:val="0"/>
          <w:numId w:val="1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Ze względu na powierzchnię odwzorowania:</w:t>
      </w:r>
    </w:p>
    <w:p w:rsidR="0004557D" w:rsidRPr="004E15DA" w:rsidRDefault="0004557D" w:rsidP="0004557D">
      <w:pPr>
        <w:pStyle w:val="ListParagraph"/>
        <w:numPr>
          <w:ilvl w:val="1"/>
          <w:numId w:val="1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Azymutalne – kula ziemska jest rzutowana na płaszczyznę. Punkt styku między kulą ziemską a płaszczyzną może być wybrany dowolnie i deformacje będą najmniejsze w okolicy tego punktu. Odwzorowanie azymutalne jest optymalnym odwzorowaniem dla obszarów o podobnych rozmiarach długości i szerokości geograficznej np. obszary okołobiegunowe, lub innych w położeniu poprzecznym (równik) czy ukośnym (europa)</w:t>
      </w:r>
    </w:p>
    <w:p w:rsidR="0004557D" w:rsidRPr="004E15DA" w:rsidRDefault="0004557D" w:rsidP="0004557D">
      <w:pPr>
        <w:pStyle w:val="ListParagraph"/>
        <w:numPr>
          <w:ilvl w:val="1"/>
          <w:numId w:val="1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Stożkowe </w:t>
      </w:r>
      <w:r w:rsidR="00D131D5">
        <w:rPr>
          <w:rFonts w:ascii="Times New Roman" w:hAnsi="Times New Roman"/>
          <w:sz w:val="22"/>
          <w:szCs w:val="22"/>
          <w:lang w:val="pl-PL"/>
        </w:rPr>
        <w:t>–</w:t>
      </w:r>
      <w:r w:rsidRPr="004E15DA">
        <w:rPr>
          <w:rFonts w:ascii="Times New Roman" w:hAnsi="Times New Roman"/>
          <w:sz w:val="22"/>
          <w:szCs w:val="22"/>
          <w:lang w:val="pl-PL"/>
        </w:rPr>
        <w:t xml:space="preserve"> kula ziemska (lub elipsoida) jest rzutowana na powierzchnię boczną stożka, a następnie rozwijana na płaszczyznę.</w:t>
      </w:r>
    </w:p>
    <w:p w:rsidR="00B43848" w:rsidRPr="004E15DA" w:rsidRDefault="00631283" w:rsidP="003B2225">
      <w:pPr>
        <w:pStyle w:val="ListParagraph"/>
        <w:numPr>
          <w:ilvl w:val="1"/>
          <w:numId w:val="1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W</w:t>
      </w:r>
      <w:r w:rsidR="0004557D" w:rsidRPr="004E15DA">
        <w:rPr>
          <w:rFonts w:ascii="Times New Roman" w:hAnsi="Times New Roman"/>
          <w:sz w:val="22"/>
          <w:szCs w:val="22"/>
          <w:lang w:val="pl-PL"/>
        </w:rPr>
        <w:t xml:space="preserve">alcowe </w:t>
      </w:r>
      <w:r w:rsidR="00D131D5">
        <w:rPr>
          <w:rFonts w:ascii="Times New Roman" w:hAnsi="Times New Roman"/>
          <w:sz w:val="22"/>
          <w:szCs w:val="22"/>
          <w:lang w:val="pl-PL"/>
        </w:rPr>
        <w:t>–</w:t>
      </w:r>
      <w:r w:rsidR="0004557D" w:rsidRPr="004E15DA">
        <w:rPr>
          <w:rFonts w:ascii="Times New Roman" w:hAnsi="Times New Roman"/>
          <w:sz w:val="22"/>
          <w:szCs w:val="22"/>
          <w:lang w:val="pl-PL"/>
        </w:rPr>
        <w:t xml:space="preserve"> kula ziemska jest rzutowana na powierzchnię boczną walca, która jest następnie rozwijana do płaszczyzny. </w:t>
      </w:r>
    </w:p>
    <w:p w:rsidR="003B2225" w:rsidRPr="004E15DA" w:rsidRDefault="003B2225" w:rsidP="003B2225">
      <w:pPr>
        <w:pStyle w:val="ListParagraph"/>
        <w:numPr>
          <w:ilvl w:val="0"/>
          <w:numId w:val="14"/>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Odwzorowanie Gaussa-Krügera </w:t>
      </w:r>
      <w:r w:rsidR="00803669" w:rsidRPr="004E15DA">
        <w:rPr>
          <w:rFonts w:ascii="Times New Roman" w:hAnsi="Times New Roman"/>
          <w:sz w:val="22"/>
          <w:szCs w:val="22"/>
          <w:lang w:val="pl-PL"/>
        </w:rPr>
        <w:t xml:space="preserve">– </w:t>
      </w:r>
      <w:r w:rsidRPr="004E15DA">
        <w:rPr>
          <w:rFonts w:ascii="Times New Roman" w:hAnsi="Times New Roman"/>
          <w:sz w:val="22"/>
          <w:szCs w:val="22"/>
          <w:lang w:val="pl-PL"/>
        </w:rPr>
        <w:t xml:space="preserve">wiernokątne, walcowe, poprzeczne odwzorowanie elipsoidy, w którym każdy pas odwzorowuje się oddzielnie. </w:t>
      </w:r>
      <w:r w:rsidR="008D0280" w:rsidRPr="004E15DA">
        <w:rPr>
          <w:rFonts w:ascii="Times New Roman" w:hAnsi="Times New Roman"/>
          <w:sz w:val="22"/>
          <w:szCs w:val="22"/>
          <w:lang w:val="pl-PL"/>
        </w:rPr>
        <w:t>W</w:t>
      </w:r>
      <w:r w:rsidRPr="004E15DA">
        <w:rPr>
          <w:rFonts w:ascii="Times New Roman" w:hAnsi="Times New Roman"/>
          <w:sz w:val="22"/>
          <w:szCs w:val="22"/>
          <w:lang w:val="pl-PL"/>
        </w:rPr>
        <w:t>iernie odwzorowuje się tylko południk styczności (osiowy). Oddalanie się od takiego południka powoduje wzrost zniekształceń.</w:t>
      </w:r>
    </w:p>
    <w:p w:rsidR="003B2225" w:rsidRPr="004E15DA" w:rsidRDefault="003B2225" w:rsidP="003B2225">
      <w:pPr>
        <w:shd w:val="clear" w:color="auto" w:fill="FFFFFF"/>
        <w:spacing w:after="0" w:line="240" w:lineRule="auto"/>
        <w:ind w:left="12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Co to jest ASG-Eupos i do czego służy?</w:t>
      </w:r>
    </w:p>
    <w:p w:rsidR="00B43848" w:rsidRPr="004E15DA" w:rsidRDefault="00DB080A" w:rsidP="00DB080A">
      <w:pPr>
        <w:pStyle w:val="ListParagraph"/>
        <w:numPr>
          <w:ilvl w:val="0"/>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Jest to sieć stacji permanentynych (Aktywna Sieć Geodezyjna EUPOS).</w:t>
      </w:r>
    </w:p>
    <w:p w:rsidR="00DB080A" w:rsidRPr="004E15DA" w:rsidRDefault="00DB080A" w:rsidP="00DB080A">
      <w:pPr>
        <w:pStyle w:val="ListParagraph"/>
        <w:numPr>
          <w:ilvl w:val="0"/>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Służy do przenoszenia na obszar Polski i konserwacji geodezyjnego układu odniesienia PL-ETRF2000.</w:t>
      </w:r>
    </w:p>
    <w:p w:rsidR="00EA789E" w:rsidRPr="004E15DA" w:rsidRDefault="00EA789E" w:rsidP="00DB080A">
      <w:pPr>
        <w:pStyle w:val="ListParagraph"/>
        <w:numPr>
          <w:ilvl w:val="0"/>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Ogólnopolska sieć stacji referencyjnych</w:t>
      </w:r>
      <w:r w:rsidR="00D131D5">
        <w:rPr>
          <w:rFonts w:ascii="Times New Roman" w:hAnsi="Times New Roman"/>
          <w:sz w:val="22"/>
          <w:szCs w:val="22"/>
          <w:lang w:val="pl-PL"/>
        </w:rPr>
        <w:t xml:space="preserve"> (98 stacji oddalonych o ok. 70km i 21 stacji przygranicznych)</w:t>
      </w:r>
      <w:r w:rsidRPr="004E15DA">
        <w:rPr>
          <w:rFonts w:ascii="Times New Roman" w:hAnsi="Times New Roman"/>
          <w:sz w:val="22"/>
          <w:szCs w:val="22"/>
          <w:lang w:val="pl-PL"/>
        </w:rPr>
        <w:t>, uruchomiona w 2008 i zarządzana przez Główny Urząd Geodezji i Kartografii, na których wykonywane są ciągłe obserwacje satelitów systemów GNSS, której punkty odniesienia stanowią podstawową poziomą osnowę geodezyjną i szczegółową wysokościową osnowę geodezyjną.</w:t>
      </w:r>
    </w:p>
    <w:p w:rsidR="00A3086B" w:rsidRPr="004E15DA" w:rsidRDefault="00A3086B" w:rsidP="00A3086B">
      <w:pPr>
        <w:pStyle w:val="ListParagraph"/>
        <w:numPr>
          <w:ilvl w:val="0"/>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lang w:val="pl-PL"/>
        </w:rPr>
        <w:t>Integralną częścią systemu ASG-EUPOS jest sprzęt i oprogramowanie umożliwiające obliczanie i udostępnianie poprawek DGNSS i RTK (w tym poprawek sieciowych), zapis i udostępnianie obserwacji satelitarnych ze stacji referencyjnych oraz wykonywanie automatycznych obliczeń z pomiarów statycznych poprzez serwisy systemu.</w:t>
      </w:r>
    </w:p>
    <w:p w:rsidR="00A3086B" w:rsidRPr="004E15DA" w:rsidRDefault="00D131D5" w:rsidP="00A3086B">
      <w:pPr>
        <w:pStyle w:val="ListParagraph"/>
        <w:numPr>
          <w:ilvl w:val="0"/>
          <w:numId w:val="16"/>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hAnsi="Times New Roman"/>
          <w:sz w:val="22"/>
          <w:szCs w:val="22"/>
          <w:highlight w:val="white"/>
          <w:lang w:val="pl-PL"/>
        </w:rPr>
        <w:t xml:space="preserve">WASG-EUPOS </w:t>
      </w:r>
      <w:r w:rsidR="00A3086B" w:rsidRPr="004E15DA">
        <w:rPr>
          <w:rFonts w:ascii="Times New Roman" w:hAnsi="Times New Roman"/>
          <w:sz w:val="22"/>
          <w:szCs w:val="22"/>
          <w:highlight w:val="white"/>
          <w:lang w:val="pl-PL"/>
        </w:rPr>
        <w:t>przy wy</w:t>
      </w:r>
      <w:r>
        <w:rPr>
          <w:rFonts w:ascii="Times New Roman" w:hAnsi="Times New Roman"/>
          <w:sz w:val="22"/>
          <w:szCs w:val="22"/>
          <w:highlight w:val="white"/>
          <w:lang w:val="pl-PL"/>
        </w:rPr>
        <w:t>konywaniu pomiarów geodezyjnych</w:t>
      </w:r>
      <w:r w:rsidR="00A3086B" w:rsidRPr="004E15DA">
        <w:rPr>
          <w:rFonts w:ascii="Times New Roman" w:hAnsi="Times New Roman"/>
          <w:sz w:val="22"/>
          <w:szCs w:val="22"/>
          <w:highlight w:val="white"/>
          <w:lang w:val="pl-PL"/>
        </w:rPr>
        <w:t xml:space="preserve"> jest wykorzystywany:</w:t>
      </w:r>
    </w:p>
    <w:p w:rsidR="00A3086B" w:rsidRPr="004E15DA" w:rsidRDefault="00A3086B" w:rsidP="00A3086B">
      <w:pPr>
        <w:pStyle w:val="ListParagraph"/>
        <w:numPr>
          <w:ilvl w:val="1"/>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lang w:val="pl-PL"/>
        </w:rPr>
        <w:t>do zakładania szczegółowych poziomych osnów geodezyjnych II i III klasy,</w:t>
      </w:r>
    </w:p>
    <w:p w:rsidR="00A3086B" w:rsidRPr="004E15DA" w:rsidRDefault="00A3086B" w:rsidP="00A3086B">
      <w:pPr>
        <w:pStyle w:val="ListParagraph"/>
        <w:numPr>
          <w:ilvl w:val="1"/>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lang w:val="pl-PL"/>
        </w:rPr>
        <w:t>do zakładania osnów pomiarowych: poziomych i wysokościowych,</w:t>
      </w:r>
    </w:p>
    <w:p w:rsidR="00A3086B" w:rsidRPr="004E15DA" w:rsidRDefault="00A3086B" w:rsidP="00A3086B">
      <w:pPr>
        <w:pStyle w:val="ListParagraph"/>
        <w:numPr>
          <w:ilvl w:val="1"/>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rPr>
        <w:t xml:space="preserve">w </w:t>
      </w:r>
      <w:proofErr w:type="spellStart"/>
      <w:r w:rsidRPr="004E15DA">
        <w:rPr>
          <w:rFonts w:ascii="Times New Roman" w:hAnsi="Times New Roman"/>
          <w:sz w:val="22"/>
          <w:szCs w:val="22"/>
          <w:highlight w:val="white"/>
        </w:rPr>
        <w:t>pomiarach</w:t>
      </w:r>
      <w:proofErr w:type="spellEnd"/>
      <w:r w:rsidRPr="004E15DA">
        <w:rPr>
          <w:rFonts w:ascii="Times New Roman" w:hAnsi="Times New Roman"/>
          <w:sz w:val="22"/>
          <w:szCs w:val="22"/>
          <w:highlight w:val="white"/>
        </w:rPr>
        <w:t xml:space="preserve"> </w:t>
      </w:r>
      <w:proofErr w:type="spellStart"/>
      <w:r w:rsidRPr="004E15DA">
        <w:rPr>
          <w:rFonts w:ascii="Times New Roman" w:hAnsi="Times New Roman"/>
          <w:sz w:val="22"/>
          <w:szCs w:val="22"/>
          <w:highlight w:val="white"/>
        </w:rPr>
        <w:t>sytuacyjno-wysokościowych</w:t>
      </w:r>
      <w:proofErr w:type="spellEnd"/>
      <w:r w:rsidRPr="004E15DA">
        <w:rPr>
          <w:rFonts w:ascii="Times New Roman" w:hAnsi="Times New Roman"/>
          <w:sz w:val="22"/>
          <w:szCs w:val="22"/>
          <w:highlight w:val="white"/>
        </w:rPr>
        <w:t>,</w:t>
      </w:r>
    </w:p>
    <w:p w:rsidR="00A3086B" w:rsidRPr="004E15DA" w:rsidRDefault="00A3086B" w:rsidP="00A3086B">
      <w:pPr>
        <w:pStyle w:val="ListParagraph"/>
        <w:numPr>
          <w:ilvl w:val="1"/>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rPr>
        <w:t xml:space="preserve">w </w:t>
      </w:r>
      <w:proofErr w:type="spellStart"/>
      <w:r w:rsidRPr="004E15DA">
        <w:rPr>
          <w:rFonts w:ascii="Times New Roman" w:hAnsi="Times New Roman"/>
          <w:sz w:val="22"/>
          <w:szCs w:val="22"/>
          <w:highlight w:val="white"/>
        </w:rPr>
        <w:t>pomiarach</w:t>
      </w:r>
      <w:proofErr w:type="spellEnd"/>
      <w:r w:rsidRPr="004E15DA">
        <w:rPr>
          <w:rFonts w:ascii="Times New Roman" w:hAnsi="Times New Roman"/>
          <w:sz w:val="22"/>
          <w:szCs w:val="22"/>
          <w:highlight w:val="white"/>
        </w:rPr>
        <w:t xml:space="preserve"> </w:t>
      </w:r>
      <w:proofErr w:type="spellStart"/>
      <w:r w:rsidRPr="004E15DA">
        <w:rPr>
          <w:rFonts w:ascii="Times New Roman" w:hAnsi="Times New Roman"/>
          <w:sz w:val="22"/>
          <w:szCs w:val="22"/>
          <w:highlight w:val="white"/>
        </w:rPr>
        <w:t>realizacyjnych</w:t>
      </w:r>
      <w:proofErr w:type="spellEnd"/>
      <w:r w:rsidRPr="004E15DA">
        <w:rPr>
          <w:rFonts w:ascii="Times New Roman" w:hAnsi="Times New Roman"/>
          <w:sz w:val="22"/>
          <w:szCs w:val="22"/>
          <w:highlight w:val="white"/>
        </w:rPr>
        <w:t>,</w:t>
      </w:r>
    </w:p>
    <w:p w:rsidR="00A3086B" w:rsidRPr="004E15DA" w:rsidRDefault="00A3086B" w:rsidP="00A3086B">
      <w:pPr>
        <w:pStyle w:val="ListParagraph"/>
        <w:numPr>
          <w:ilvl w:val="1"/>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lang w:val="pl-PL"/>
        </w:rPr>
        <w:t>w pomiarach związanych z katastrem nieruchomości,</w:t>
      </w:r>
    </w:p>
    <w:p w:rsidR="00A3086B" w:rsidRPr="004E15DA" w:rsidRDefault="00A3086B" w:rsidP="00A3086B">
      <w:pPr>
        <w:pStyle w:val="ListParagraph"/>
        <w:numPr>
          <w:ilvl w:val="1"/>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lang w:val="pl-PL"/>
        </w:rPr>
        <w:t>w pomiarach związanych z pozyskiwaniem danych do krajowego systemu informacji o terenie,</w:t>
      </w:r>
    </w:p>
    <w:p w:rsidR="00B43848" w:rsidRPr="004E15DA" w:rsidRDefault="00A3086B" w:rsidP="00A3086B">
      <w:pPr>
        <w:pStyle w:val="ListParagraph"/>
        <w:numPr>
          <w:ilvl w:val="1"/>
          <w:numId w:val="16"/>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lang w:val="pl-PL"/>
        </w:rPr>
        <w:t>do innych prac geodezyjnych, jeżeli dokładności gwarantowane w wykorzystywanych serwisach systemu są wystarczające dla konkretnych asortymentów robót.</w:t>
      </w:r>
    </w:p>
    <w:p w:rsidR="00A3086B" w:rsidRPr="004E15DA" w:rsidRDefault="00A3086B" w:rsidP="00A3086B">
      <w:pPr>
        <w:pStyle w:val="ListParagraph"/>
        <w:shd w:val="clear" w:color="auto" w:fill="FFFFFF"/>
        <w:spacing w:after="0" w:line="240" w:lineRule="auto"/>
        <w:ind w:left="192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Do czego służą systemy odniesień pionowych np. PL-KRON86-NH (Kronsztadt) lub PL-EVRF2007-NH (Amsterdam)?</w:t>
      </w:r>
    </w:p>
    <w:p w:rsidR="0058759F" w:rsidRPr="004E15DA" w:rsidRDefault="0058759F" w:rsidP="00DB080A">
      <w:pPr>
        <w:pStyle w:val="ListParagraph"/>
        <w:numPr>
          <w:ilvl w:val="0"/>
          <w:numId w:val="1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highlight w:val="white"/>
          <w:lang w:val="pl-PL"/>
        </w:rPr>
        <w:t xml:space="preserve">Do wyznaczania średniego poziomu morza na danym obszarze. </w:t>
      </w:r>
    </w:p>
    <w:p w:rsidR="00B43848" w:rsidRPr="004E15DA" w:rsidRDefault="00DB080A" w:rsidP="00DB080A">
      <w:pPr>
        <w:pStyle w:val="ListParagraph"/>
        <w:numPr>
          <w:ilvl w:val="0"/>
          <w:numId w:val="1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Są to wy</w:t>
      </w:r>
      <w:r w:rsidR="00025B0D" w:rsidRPr="004E15DA">
        <w:rPr>
          <w:rFonts w:ascii="Times New Roman" w:eastAsia="Times New Roman" w:hAnsi="Times New Roman"/>
          <w:sz w:val="22"/>
          <w:szCs w:val="22"/>
          <w:lang w:val="pl-PL" w:eastAsia="pl-PL"/>
        </w:rPr>
        <w:t>sokościowe układy współrzędnych, które tworzą wysokości normalne, odnies</w:t>
      </w:r>
      <w:r w:rsidR="007F2343" w:rsidRPr="004E15DA">
        <w:rPr>
          <w:rFonts w:ascii="Times New Roman" w:eastAsia="Times New Roman" w:hAnsi="Times New Roman"/>
          <w:sz w:val="22"/>
          <w:szCs w:val="22"/>
          <w:lang w:val="pl-PL" w:eastAsia="pl-PL"/>
        </w:rPr>
        <w:t xml:space="preserve">ione do średniego poziomu morza; są </w:t>
      </w:r>
      <w:r w:rsidR="007F2343" w:rsidRPr="004E15DA">
        <w:rPr>
          <w:rFonts w:ascii="Times New Roman" w:hAnsi="Times New Roman"/>
          <w:sz w:val="22"/>
          <w:szCs w:val="22"/>
          <w:lang w:val="pl-PL"/>
        </w:rPr>
        <w:t>matematyczną i fizyczną realizacją europejskiego ziemskiego systemu wysokościowego EVRS.</w:t>
      </w:r>
    </w:p>
    <w:p w:rsidR="006F7EA9" w:rsidRPr="006F7EA9" w:rsidRDefault="00FF30C6" w:rsidP="00FF30C6">
      <w:pPr>
        <w:pStyle w:val="ListParagraph"/>
        <w:numPr>
          <w:ilvl w:val="0"/>
          <w:numId w:val="1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lastRenderedPageBreak/>
        <w:t>Układ wysokościowy definiuje</w:t>
      </w:r>
      <w:r w:rsidR="006F7EA9">
        <w:rPr>
          <w:rFonts w:ascii="Times New Roman" w:hAnsi="Times New Roman"/>
          <w:sz w:val="22"/>
          <w:szCs w:val="22"/>
          <w:lang w:val="pl-PL"/>
        </w:rPr>
        <w:t>:</w:t>
      </w:r>
      <w:r w:rsidRPr="004E15DA">
        <w:rPr>
          <w:rFonts w:ascii="Times New Roman" w:hAnsi="Times New Roman"/>
          <w:sz w:val="22"/>
          <w:szCs w:val="22"/>
          <w:lang w:val="pl-PL"/>
        </w:rPr>
        <w:t xml:space="preserve"> </w:t>
      </w:r>
    </w:p>
    <w:p w:rsidR="00FF30C6" w:rsidRPr="006F7EA9" w:rsidRDefault="00FF30C6" w:rsidP="006F7EA9">
      <w:pPr>
        <w:pStyle w:val="ListParagraph"/>
        <w:numPr>
          <w:ilvl w:val="1"/>
          <w:numId w:val="15"/>
        </w:numPr>
        <w:shd w:val="clear" w:color="auto" w:fill="FFFFFF"/>
        <w:spacing w:after="0" w:line="240" w:lineRule="auto"/>
        <w:ind w:right="240"/>
        <w:rPr>
          <w:rFonts w:ascii="Times New Roman" w:eastAsia="Times New Roman" w:hAnsi="Times New Roman"/>
          <w:sz w:val="22"/>
          <w:szCs w:val="22"/>
          <w:lang w:val="pl-PL" w:eastAsia="pl-PL"/>
        </w:rPr>
      </w:pPr>
      <w:r w:rsidRPr="006F7EA9">
        <w:rPr>
          <w:rFonts w:ascii="Times New Roman" w:hAnsi="Times New Roman"/>
          <w:sz w:val="22"/>
          <w:szCs w:val="22"/>
          <w:lang w:val="pl-PL"/>
        </w:rPr>
        <w:t>zerową powierzchnię odniesienia dla wysokości i g</w:t>
      </w:r>
      <w:r w:rsidR="006F7EA9" w:rsidRPr="006F7EA9">
        <w:rPr>
          <w:rFonts w:ascii="Times New Roman" w:hAnsi="Times New Roman"/>
          <w:sz w:val="22"/>
          <w:szCs w:val="22"/>
          <w:lang w:val="pl-PL"/>
        </w:rPr>
        <w:t xml:space="preserve">łębokości (poziom odniesienia) – </w:t>
      </w:r>
      <w:r w:rsidRPr="006F7EA9">
        <w:rPr>
          <w:rFonts w:ascii="Times New Roman" w:hAnsi="Times New Roman"/>
          <w:sz w:val="22"/>
          <w:szCs w:val="22"/>
          <w:lang w:val="pl-PL"/>
        </w:rPr>
        <w:t>powierzchni</w:t>
      </w:r>
      <w:r w:rsidR="006F7EA9" w:rsidRPr="006F7EA9">
        <w:rPr>
          <w:rFonts w:ascii="Times New Roman" w:hAnsi="Times New Roman"/>
          <w:sz w:val="22"/>
          <w:szCs w:val="22"/>
          <w:lang w:val="pl-PL"/>
        </w:rPr>
        <w:t>a</w:t>
      </w:r>
      <w:r w:rsidRPr="006F7EA9">
        <w:rPr>
          <w:rFonts w:ascii="Times New Roman" w:hAnsi="Times New Roman"/>
          <w:sz w:val="22"/>
          <w:szCs w:val="22"/>
          <w:lang w:val="pl-PL"/>
        </w:rPr>
        <w:t xml:space="preserve"> matematyczn</w:t>
      </w:r>
      <w:r w:rsidR="006F7EA9" w:rsidRPr="006F7EA9">
        <w:rPr>
          <w:rFonts w:ascii="Times New Roman" w:hAnsi="Times New Roman"/>
          <w:sz w:val="22"/>
          <w:szCs w:val="22"/>
          <w:lang w:val="pl-PL"/>
        </w:rPr>
        <w:t>a</w:t>
      </w:r>
      <w:r w:rsidRPr="006F7EA9">
        <w:rPr>
          <w:rFonts w:ascii="Times New Roman" w:hAnsi="Times New Roman"/>
          <w:sz w:val="22"/>
          <w:szCs w:val="22"/>
          <w:lang w:val="pl-PL"/>
        </w:rPr>
        <w:t xml:space="preserve"> (</w:t>
      </w:r>
      <w:r w:rsidR="006F7EA9" w:rsidRPr="006F7EA9">
        <w:rPr>
          <w:rFonts w:ascii="Times New Roman" w:hAnsi="Times New Roman"/>
          <w:sz w:val="22"/>
          <w:szCs w:val="22"/>
          <w:lang w:val="pl-PL"/>
        </w:rPr>
        <w:t>model elipsoidy/geoidy</w:t>
      </w:r>
      <w:r w:rsidRPr="006F7EA9">
        <w:rPr>
          <w:rFonts w:ascii="Times New Roman" w:hAnsi="Times New Roman"/>
          <w:sz w:val="22"/>
          <w:szCs w:val="22"/>
          <w:lang w:val="pl-PL"/>
        </w:rPr>
        <w:t xml:space="preserve">) albo </w:t>
      </w:r>
      <w:r w:rsidR="006F7EA9" w:rsidRPr="006F7EA9">
        <w:rPr>
          <w:rFonts w:ascii="Times New Roman" w:hAnsi="Times New Roman"/>
          <w:sz w:val="22"/>
          <w:szCs w:val="22"/>
          <w:lang w:val="pl-PL"/>
        </w:rPr>
        <w:t>definiowana</w:t>
      </w:r>
      <w:r w:rsidRPr="006F7EA9">
        <w:rPr>
          <w:rFonts w:ascii="Times New Roman" w:hAnsi="Times New Roman"/>
          <w:sz w:val="22"/>
          <w:szCs w:val="22"/>
          <w:lang w:val="pl-PL"/>
        </w:rPr>
        <w:t xml:space="preserve"> poprzez obserwacje</w:t>
      </w:r>
      <w:r w:rsidR="00D131D5" w:rsidRPr="006F7EA9">
        <w:rPr>
          <w:rFonts w:ascii="Times New Roman" w:hAnsi="Times New Roman"/>
          <w:sz w:val="22"/>
          <w:szCs w:val="22"/>
          <w:lang w:val="pl-PL"/>
        </w:rPr>
        <w:t xml:space="preserve">, </w:t>
      </w:r>
      <w:r w:rsidRPr="006F7EA9">
        <w:rPr>
          <w:rFonts w:ascii="Times New Roman" w:hAnsi="Times New Roman"/>
          <w:sz w:val="22"/>
          <w:szCs w:val="22"/>
          <w:lang w:val="pl-PL"/>
        </w:rPr>
        <w:t>np. mareografów.</w:t>
      </w:r>
    </w:p>
    <w:p w:rsidR="00FF30C6" w:rsidRPr="006F7EA9" w:rsidRDefault="006F7EA9" w:rsidP="006F7EA9">
      <w:pPr>
        <w:pStyle w:val="ListParagraph"/>
        <w:numPr>
          <w:ilvl w:val="1"/>
          <w:numId w:val="15"/>
        </w:numPr>
        <w:shd w:val="clear" w:color="auto" w:fill="FFFFFF"/>
        <w:spacing w:after="0" w:line="240" w:lineRule="auto"/>
        <w:ind w:right="240"/>
        <w:rPr>
          <w:rFonts w:ascii="Times New Roman" w:eastAsia="Times New Roman" w:hAnsi="Times New Roman"/>
          <w:sz w:val="22"/>
          <w:szCs w:val="22"/>
          <w:lang w:val="pl-PL" w:eastAsia="pl-PL"/>
        </w:rPr>
      </w:pPr>
      <w:r w:rsidRPr="006F7EA9">
        <w:rPr>
          <w:rFonts w:ascii="Times New Roman" w:hAnsi="Times New Roman"/>
          <w:sz w:val="22"/>
          <w:szCs w:val="22"/>
          <w:lang w:val="pl-PL"/>
        </w:rPr>
        <w:t>wysokość normalną –</w:t>
      </w:r>
      <w:r>
        <w:rPr>
          <w:rFonts w:ascii="Times New Roman" w:hAnsi="Times New Roman"/>
          <w:sz w:val="22"/>
          <w:szCs w:val="22"/>
          <w:lang w:val="pl-PL"/>
        </w:rPr>
        <w:t xml:space="preserve"> </w:t>
      </w:r>
      <w:r w:rsidR="00FF30C6" w:rsidRPr="006F7EA9">
        <w:rPr>
          <w:rFonts w:ascii="Times New Roman" w:hAnsi="Times New Roman"/>
          <w:sz w:val="22"/>
          <w:szCs w:val="22"/>
          <w:lang w:val="pl-PL"/>
        </w:rPr>
        <w:t>wartości geopotencjalne (</w:t>
      </w:r>
      <w:r w:rsidR="00FF30C6" w:rsidRPr="006F7EA9">
        <w:rPr>
          <w:rFonts w:ascii="Times New Roman" w:hAnsi="Times New Roman"/>
          <w:sz w:val="22"/>
          <w:szCs w:val="22"/>
          <w:shd w:val="clear" w:color="auto" w:fill="FFFFFF"/>
          <w:lang w:val="pl-PL"/>
        </w:rPr>
        <w:t xml:space="preserve">różnica potencjału geoidy i potencjału powierzchni przechodzącej przez punkt) </w:t>
      </w:r>
      <w:r w:rsidR="00FF30C6" w:rsidRPr="006F7EA9">
        <w:rPr>
          <w:rFonts w:ascii="Times New Roman" w:hAnsi="Times New Roman"/>
          <w:sz w:val="22"/>
          <w:szCs w:val="22"/>
          <w:lang w:val="pl-PL"/>
        </w:rPr>
        <w:t>podzielone przez przeciętne wartości przyspieszenia normalnego siły ciężkości</w:t>
      </w:r>
      <w:r>
        <w:rPr>
          <w:rFonts w:ascii="Times New Roman" w:hAnsi="Times New Roman"/>
          <w:sz w:val="22"/>
          <w:szCs w:val="22"/>
          <w:lang w:val="pl-PL"/>
        </w:rPr>
        <w:t>; czyli p</w:t>
      </w:r>
      <w:r w:rsidR="00FF30C6" w:rsidRPr="006F7EA9">
        <w:rPr>
          <w:rFonts w:ascii="Times New Roman" w:hAnsi="Times New Roman"/>
          <w:sz w:val="22"/>
          <w:szCs w:val="22"/>
          <w:lang w:val="pl-PL"/>
        </w:rPr>
        <w:t>rzeliczenie pomiędzy wysokością geodezyjną h, a wysokością normalną odniesioną do powierzchni geoidy H</w:t>
      </w:r>
      <w:r w:rsidR="00D131D5" w:rsidRPr="006F7EA9">
        <w:rPr>
          <w:rFonts w:ascii="Times New Roman" w:hAnsi="Times New Roman"/>
          <w:sz w:val="22"/>
          <w:szCs w:val="22"/>
          <w:lang w:val="pl-PL"/>
        </w:rPr>
        <w:t>,</w:t>
      </w:r>
      <w:r w:rsidR="00FF30C6" w:rsidRPr="006F7EA9">
        <w:rPr>
          <w:rFonts w:ascii="Times New Roman" w:hAnsi="Times New Roman"/>
          <w:sz w:val="22"/>
          <w:szCs w:val="22"/>
          <w:lang w:val="pl-PL"/>
        </w:rPr>
        <w:t xml:space="preserve"> realizuje się poprzez model pola grawitacyjnego Ziemi (model geoidy).</w:t>
      </w:r>
    </w:p>
    <w:p w:rsidR="00FF30C6" w:rsidRPr="004E15DA" w:rsidRDefault="00FF30C6" w:rsidP="00FF30C6">
      <w:pPr>
        <w:pStyle w:val="ListParagraph"/>
        <w:numPr>
          <w:ilvl w:val="0"/>
          <w:numId w:val="1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Fizyczną realizacją układów wysokościowych jest podstawowa osnowa wysokościowa. Wysokości normalne określa się na podstawie pomiarów geodezyjnych odniesionych do pola grawitacyjnego Ziemi, względem przyjętej powierzchni odniesienia albo na podstawie pomiarów satelitarnych GNSS, z uwzględnieniem wysokości obowiązującej quasi-geoidy nad elipsoidą odniesienia.</w:t>
      </w:r>
    </w:p>
    <w:p w:rsidR="00DB080A" w:rsidRPr="004E15DA" w:rsidRDefault="00DB080A" w:rsidP="00DB080A">
      <w:pPr>
        <w:pStyle w:val="ListParagraph"/>
        <w:numPr>
          <w:ilvl w:val="0"/>
          <w:numId w:val="1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 xml:space="preserve">Geodezyjny układ wysokościowy PL-EVRF2007-NH tworzą wysokości normalne odniesione do średniego poziomu Morza Północnego, wyznaczonego dla mareografu w Amsterdamie, Holandia. Elipsoidą normalnego pola siły ciężkości jest elipsoida odniesienia GRS80. </w:t>
      </w:r>
    </w:p>
    <w:p w:rsidR="00DB080A" w:rsidRPr="004E15DA" w:rsidRDefault="00DB080A" w:rsidP="00DB080A">
      <w:pPr>
        <w:pStyle w:val="ListParagraph"/>
        <w:numPr>
          <w:ilvl w:val="0"/>
          <w:numId w:val="1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Geodezyjny układ wysokościowy PL-KRON86-NH tworzą wysokości normalne odniesione do średniego poziomu Morza Bałtyckiego, wyznaczonego dla mareografu w Kronsztadzie koło Sankt Petersburga, Federacja Rosyjska.</w:t>
      </w:r>
    </w:p>
    <w:p w:rsidR="00FF30C6" w:rsidRPr="004E15DA" w:rsidRDefault="00FF30C6" w:rsidP="00DB080A">
      <w:pPr>
        <w:pStyle w:val="ListParagraph"/>
        <w:numPr>
          <w:ilvl w:val="0"/>
          <w:numId w:val="15"/>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hAnsi="Times New Roman"/>
          <w:sz w:val="22"/>
          <w:szCs w:val="22"/>
          <w:lang w:val="pl-PL"/>
        </w:rPr>
        <w:t>Są stosowane w pomiarac</w:t>
      </w:r>
      <w:r w:rsidR="00B22D13" w:rsidRPr="004E15DA">
        <w:rPr>
          <w:rFonts w:ascii="Times New Roman" w:hAnsi="Times New Roman"/>
          <w:sz w:val="22"/>
          <w:szCs w:val="22"/>
          <w:lang w:val="pl-PL"/>
        </w:rPr>
        <w:t xml:space="preserve">h niwelacyjnych i satelitarnych, a także są częścią państwowego </w:t>
      </w:r>
      <w:r w:rsidR="00234BFF" w:rsidRPr="004E15DA">
        <w:rPr>
          <w:rFonts w:ascii="Times New Roman" w:hAnsi="Times New Roman"/>
          <w:sz w:val="22"/>
          <w:szCs w:val="22"/>
          <w:lang w:val="pl-PL"/>
        </w:rPr>
        <w:t>systemu odniesień przestrzennych.</w:t>
      </w:r>
    </w:p>
    <w:p w:rsidR="00B43848" w:rsidRPr="004E15DA" w:rsidRDefault="00B43848" w:rsidP="00B43848">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Opisz do czego można użyć formaty przesyłu danych w sieci: WMS oraz WFS.</w:t>
      </w:r>
    </w:p>
    <w:p w:rsidR="001E140F" w:rsidRPr="006F7EA9" w:rsidRDefault="001E140F" w:rsidP="001E140F">
      <w:pPr>
        <w:pStyle w:val="ListParagraph"/>
        <w:numPr>
          <w:ilvl w:val="0"/>
          <w:numId w:val="18"/>
        </w:numPr>
        <w:shd w:val="clear" w:color="auto" w:fill="FFFFFF"/>
        <w:spacing w:after="0" w:line="240" w:lineRule="auto"/>
        <w:ind w:right="240"/>
        <w:rPr>
          <w:rFonts w:ascii="Times New Roman" w:eastAsia="Times New Roman" w:hAnsi="Times New Roman"/>
          <w:sz w:val="22"/>
          <w:szCs w:val="22"/>
          <w:u w:val="single"/>
          <w:lang w:val="pl-PL" w:eastAsia="pl-PL"/>
        </w:rPr>
      </w:pPr>
      <w:r w:rsidRPr="006F7EA9">
        <w:rPr>
          <w:rFonts w:ascii="Times New Roman" w:eastAsia="Times New Roman" w:hAnsi="Times New Roman"/>
          <w:sz w:val="22"/>
          <w:szCs w:val="22"/>
          <w:u w:val="single"/>
          <w:lang w:val="pl-PL" w:eastAsia="pl-PL"/>
        </w:rPr>
        <w:t>WMS</w:t>
      </w:r>
      <w:r w:rsidR="00D27FD6" w:rsidRPr="006F7EA9">
        <w:rPr>
          <w:rFonts w:ascii="Times New Roman" w:eastAsia="Times New Roman" w:hAnsi="Times New Roman"/>
          <w:sz w:val="22"/>
          <w:szCs w:val="22"/>
          <w:u w:val="single"/>
          <w:lang w:val="pl-PL" w:eastAsia="pl-PL"/>
        </w:rPr>
        <w:t xml:space="preserve"> – web map service</w:t>
      </w:r>
      <w:r w:rsidRPr="006F7EA9">
        <w:rPr>
          <w:rFonts w:ascii="Times New Roman" w:eastAsia="Times New Roman" w:hAnsi="Times New Roman"/>
          <w:sz w:val="22"/>
          <w:szCs w:val="22"/>
          <w:u w:val="single"/>
          <w:lang w:val="pl-PL" w:eastAsia="pl-PL"/>
        </w:rPr>
        <w:t>:</w:t>
      </w:r>
    </w:p>
    <w:p w:rsidR="001E140F" w:rsidRPr="004E15DA" w:rsidRDefault="001E140F" w:rsidP="001E140F">
      <w:pPr>
        <w:pStyle w:val="ListParagraph"/>
        <w:numPr>
          <w:ilvl w:val="1"/>
          <w:numId w:val="1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standardowy format udostępniania danych przez geoserwisy</w:t>
      </w:r>
    </w:p>
    <w:p w:rsidR="00B43848" w:rsidRPr="004E15DA" w:rsidRDefault="001E140F" w:rsidP="001E140F">
      <w:pPr>
        <w:pStyle w:val="ListParagraph"/>
        <w:numPr>
          <w:ilvl w:val="1"/>
          <w:numId w:val="1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obsługiwany przez wszystkie programy GIS i API do tworzenia portali mapowych</w:t>
      </w:r>
    </w:p>
    <w:p w:rsidR="001E140F" w:rsidRPr="004E15DA" w:rsidRDefault="001E140F" w:rsidP="001E140F">
      <w:pPr>
        <w:pStyle w:val="ListParagraph"/>
        <w:numPr>
          <w:ilvl w:val="1"/>
          <w:numId w:val="1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standard udostępniania map w postaci rastrowej za pomocą interfejsu HTTP</w:t>
      </w:r>
    </w:p>
    <w:p w:rsidR="001E140F" w:rsidRPr="004E15DA" w:rsidRDefault="001E140F" w:rsidP="001E140F">
      <w:pPr>
        <w:pStyle w:val="ListParagraph"/>
        <w:numPr>
          <w:ilvl w:val="1"/>
          <w:numId w:val="1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wymagany klient pobierający dane na podstawie zakresu współrzędnych geograficznych</w:t>
      </w:r>
    </w:p>
    <w:p w:rsidR="00FE2DCF" w:rsidRPr="004E15DA" w:rsidRDefault="00FE2DCF" w:rsidP="00FE2DCF">
      <w:pPr>
        <w:pStyle w:val="ListParagraph"/>
        <w:numPr>
          <w:ilvl w:val="1"/>
          <w:numId w:val="1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w zapytaniu do serwera WMS podaje się parametry mapy (żądane warstwy, obszar geograficzny, układ współrzędnych), w odpowiedzi przesyłany jest obraz mapy wygenerowany przez serwer na podstawie danych z baz danych lub plików</w:t>
      </w:r>
      <w:r w:rsidR="006F7EA9">
        <w:rPr>
          <w:rFonts w:ascii="Times New Roman" w:eastAsia="Times New Roman" w:hAnsi="Times New Roman"/>
          <w:sz w:val="22"/>
          <w:szCs w:val="22"/>
          <w:lang w:val="pl-PL" w:eastAsia="pl-PL"/>
        </w:rPr>
        <w:t>.</w:t>
      </w:r>
    </w:p>
    <w:p w:rsidR="001E140F" w:rsidRPr="006F7EA9" w:rsidRDefault="001E140F" w:rsidP="001E140F">
      <w:pPr>
        <w:pStyle w:val="ListParagraph"/>
        <w:numPr>
          <w:ilvl w:val="0"/>
          <w:numId w:val="18"/>
        </w:numPr>
        <w:shd w:val="clear" w:color="auto" w:fill="FFFFFF"/>
        <w:spacing w:after="0" w:line="240" w:lineRule="auto"/>
        <w:ind w:right="240"/>
        <w:rPr>
          <w:rFonts w:ascii="Times New Roman" w:eastAsia="Times New Roman" w:hAnsi="Times New Roman"/>
          <w:sz w:val="22"/>
          <w:szCs w:val="22"/>
          <w:u w:val="single"/>
          <w:lang w:val="pl-PL" w:eastAsia="pl-PL"/>
        </w:rPr>
      </w:pPr>
      <w:r w:rsidRPr="006F7EA9">
        <w:rPr>
          <w:rFonts w:ascii="Times New Roman" w:eastAsia="Times New Roman" w:hAnsi="Times New Roman"/>
          <w:sz w:val="22"/>
          <w:szCs w:val="22"/>
          <w:u w:val="single"/>
          <w:lang w:val="pl-PL" w:eastAsia="pl-PL"/>
        </w:rPr>
        <w:t>WFS – web feature service:</w:t>
      </w:r>
    </w:p>
    <w:p w:rsidR="001E140F" w:rsidRPr="004E15DA" w:rsidRDefault="001E140F" w:rsidP="001E140F">
      <w:pPr>
        <w:pStyle w:val="ListParagraph"/>
        <w:numPr>
          <w:ilvl w:val="1"/>
          <w:numId w:val="18"/>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umożliwia pobieranie danych wektorowych w formacie pochodnym XML (GML)</w:t>
      </w:r>
    </w:p>
    <w:p w:rsidR="00D001D4" w:rsidRPr="004E15DA" w:rsidRDefault="00D001D4" w:rsidP="006F7EA9">
      <w:pPr>
        <w:pStyle w:val="ListParagraph"/>
        <w:numPr>
          <w:ilvl w:val="1"/>
          <w:numId w:val="18"/>
        </w:numPr>
        <w:shd w:val="clear" w:color="auto" w:fill="FFFFFF"/>
        <w:spacing w:after="0" w:line="240" w:lineRule="auto"/>
        <w:ind w:left="1916" w:right="240" w:hanging="357"/>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standard udostępniania map w postaci wektorowej za pomocą interfejsu HTTP</w:t>
      </w:r>
    </w:p>
    <w:p w:rsidR="00D001D4" w:rsidRPr="004E15DA" w:rsidRDefault="00D001D4" w:rsidP="006F7EA9">
      <w:pPr>
        <w:pStyle w:val="ListParagraph"/>
        <w:numPr>
          <w:ilvl w:val="1"/>
          <w:numId w:val="18"/>
        </w:numPr>
        <w:shd w:val="clear" w:color="auto" w:fill="FFFFFF"/>
        <w:spacing w:after="0" w:line="240" w:lineRule="auto"/>
        <w:ind w:left="1916" w:right="240" w:hanging="357"/>
        <w:rPr>
          <w:rStyle w:val="Strong"/>
          <w:rFonts w:ascii="Times New Roman" w:eastAsia="Times New Roman" w:hAnsi="Times New Roman"/>
          <w:bCs w:val="0"/>
          <w:sz w:val="22"/>
          <w:szCs w:val="22"/>
          <w:lang w:val="pl-PL" w:eastAsia="pl-PL"/>
        </w:rPr>
      </w:pPr>
      <w:r w:rsidRPr="004E15DA">
        <w:rPr>
          <w:rStyle w:val="Strong"/>
          <w:rFonts w:ascii="Times New Roman" w:hAnsi="Times New Roman"/>
          <w:b w:val="0"/>
          <w:sz w:val="22"/>
          <w:szCs w:val="22"/>
          <w:lang w:val="pl-PL"/>
        </w:rPr>
        <w:t>usługa pobierania danych przestrzennych WFS umożliwia pobranie części lub całości poszczególnych zbiorów danych przestrzennych przechowywanych w serwisie zgodnie z zadanymi kryteriami</w:t>
      </w:r>
    </w:p>
    <w:p w:rsidR="00D001D4" w:rsidRPr="004E15DA" w:rsidRDefault="00D001D4" w:rsidP="006F7EA9">
      <w:pPr>
        <w:pStyle w:val="NormalWeb"/>
        <w:numPr>
          <w:ilvl w:val="1"/>
          <w:numId w:val="18"/>
        </w:numPr>
        <w:spacing w:before="0" w:beforeAutospacing="0" w:after="0" w:afterAutospacing="0"/>
        <w:ind w:left="1916" w:hanging="357"/>
        <w:rPr>
          <w:sz w:val="22"/>
          <w:szCs w:val="22"/>
        </w:rPr>
      </w:pPr>
      <w:r w:rsidRPr="004E15DA">
        <w:rPr>
          <w:sz w:val="22"/>
          <w:szCs w:val="22"/>
        </w:rPr>
        <w:t>w przeciwieństwie do usługi WMS, która zwraca obraz mapy, usługa WFS zwraca właściwości obiektu z geometrii i atrybutów, które klienci mogą używać w każdym rodzaju analiz przestrzennych</w:t>
      </w:r>
    </w:p>
    <w:p w:rsidR="00D001D4" w:rsidRPr="004E15DA" w:rsidRDefault="00D001D4" w:rsidP="006F7EA9">
      <w:pPr>
        <w:pStyle w:val="NormalWeb"/>
        <w:numPr>
          <w:ilvl w:val="1"/>
          <w:numId w:val="18"/>
        </w:numPr>
        <w:spacing w:before="0" w:beforeAutospacing="0" w:after="0" w:afterAutospacing="0"/>
        <w:ind w:left="1916" w:hanging="357"/>
        <w:rPr>
          <w:sz w:val="22"/>
          <w:szCs w:val="22"/>
        </w:rPr>
      </w:pPr>
      <w:r w:rsidRPr="004E15DA">
        <w:rPr>
          <w:sz w:val="22"/>
          <w:szCs w:val="22"/>
        </w:rPr>
        <w:t>WFS pobiera dane z konkretnych mechanizmów przechowywania danych i dostarcza zestandaryzowany widok danych z różnych źródeł, zapytań</w:t>
      </w:r>
      <w:r w:rsidR="006F7EA9">
        <w:rPr>
          <w:sz w:val="22"/>
          <w:szCs w:val="22"/>
        </w:rPr>
        <w:t>.</w:t>
      </w:r>
    </w:p>
    <w:p w:rsidR="00B43848" w:rsidRPr="004E15DA" w:rsidRDefault="00B43848" w:rsidP="00B43848">
      <w:pPr>
        <w:shd w:val="clear" w:color="auto" w:fill="FFFFFF"/>
        <w:spacing w:after="0" w:line="240" w:lineRule="auto"/>
        <w:ind w:left="48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Jakie znasz darmowe i komercyjne źródła danych udostępnione w sieci?</w:t>
      </w:r>
    </w:p>
    <w:p w:rsidR="00B96DC5" w:rsidRPr="004E15DA" w:rsidRDefault="00B96DC5" w:rsidP="00B96DC5">
      <w:pPr>
        <w:shd w:val="clear" w:color="auto" w:fill="FFFFFF"/>
        <w:spacing w:after="0" w:line="240" w:lineRule="auto"/>
        <w:ind w:left="480"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Większość jest darmowa, chyba że napisano inaczej:</w:t>
      </w:r>
    </w:p>
    <w:p w:rsidR="001E140F" w:rsidRPr="004E15DA" w:rsidRDefault="001E140F"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OpenStre</w:t>
      </w:r>
      <w:r w:rsidR="007F2AD1" w:rsidRPr="004E15DA">
        <w:rPr>
          <w:rFonts w:ascii="Times New Roman" w:eastAsia="Times New Roman" w:hAnsi="Times New Roman"/>
          <w:sz w:val="22"/>
          <w:szCs w:val="22"/>
          <w:lang w:val="pl-PL" w:eastAsia="pl-PL"/>
        </w:rPr>
        <w:t>et Maps:</w:t>
      </w:r>
    </w:p>
    <w:p w:rsidR="007F2AD1" w:rsidRPr="004E15DA" w:rsidRDefault="006F7EA9"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p</w:t>
      </w:r>
      <w:r w:rsidR="007F2AD1" w:rsidRPr="004E15DA">
        <w:rPr>
          <w:rFonts w:ascii="Times New Roman" w:eastAsia="Times New Roman" w:hAnsi="Times New Roman"/>
          <w:sz w:val="22"/>
          <w:szCs w:val="22"/>
          <w:lang w:val="pl-PL" w:eastAsia="pl-PL"/>
        </w:rPr>
        <w:t>rojekt społeczności internetowej o zasięgu globalnym</w:t>
      </w:r>
    </w:p>
    <w:p w:rsidR="007F2AD1" w:rsidRPr="004E15DA" w:rsidRDefault="006F7EA9"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a</w:t>
      </w:r>
      <w:r w:rsidR="007F2AD1" w:rsidRPr="004E15DA">
        <w:rPr>
          <w:rFonts w:ascii="Times New Roman" w:eastAsia="Times New Roman" w:hAnsi="Times New Roman"/>
          <w:sz w:val="22"/>
          <w:szCs w:val="22"/>
          <w:lang w:val="pl-PL" w:eastAsia="pl-PL"/>
        </w:rPr>
        <w:t>lternatywa dla Google Maps</w:t>
      </w:r>
    </w:p>
    <w:p w:rsidR="007F2AD1" w:rsidRPr="004E15DA" w:rsidRDefault="006F7EA9"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d</w:t>
      </w:r>
      <w:r w:rsidR="007F2AD1" w:rsidRPr="004E15DA">
        <w:rPr>
          <w:rFonts w:ascii="Times New Roman" w:eastAsia="Times New Roman" w:hAnsi="Times New Roman"/>
          <w:sz w:val="22"/>
          <w:szCs w:val="22"/>
          <w:lang w:val="pl-PL" w:eastAsia="pl-PL"/>
        </w:rPr>
        <w:t>edykowany układ współrzędnych</w:t>
      </w:r>
    </w:p>
    <w:p w:rsidR="007F2AD1" w:rsidRPr="004E15DA" w:rsidRDefault="007F2AD1"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en-US" w:eastAsia="pl-PL"/>
        </w:rPr>
      </w:pPr>
      <w:r w:rsidRPr="004E15DA">
        <w:rPr>
          <w:rFonts w:ascii="Times New Roman" w:eastAsia="Times New Roman" w:hAnsi="Times New Roman"/>
          <w:sz w:val="22"/>
          <w:szCs w:val="22"/>
          <w:lang w:val="en-US" w:eastAsia="pl-PL"/>
        </w:rPr>
        <w:t>WGS84 / Pseudo Mercator (Google Mercator)</w:t>
      </w:r>
    </w:p>
    <w:p w:rsidR="007F2AD1" w:rsidRPr="004E15DA" w:rsidRDefault="006F7EA9"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sidRPr="006F7EA9">
        <w:rPr>
          <w:rFonts w:ascii="Times New Roman" w:eastAsia="Times New Roman" w:hAnsi="Times New Roman"/>
          <w:sz w:val="22"/>
          <w:szCs w:val="22"/>
          <w:lang w:val="pl-PL" w:eastAsia="pl-PL"/>
        </w:rPr>
        <w:t>j</w:t>
      </w:r>
      <w:r w:rsidR="007F2AD1" w:rsidRPr="004E15DA">
        <w:rPr>
          <w:rFonts w:ascii="Times New Roman" w:eastAsia="Times New Roman" w:hAnsi="Times New Roman"/>
          <w:sz w:val="22"/>
          <w:szCs w:val="22"/>
          <w:lang w:val="pl-PL" w:eastAsia="pl-PL"/>
        </w:rPr>
        <w:t>est to projekt open data rozpowszechniany na licencji ODbL przez OpenStreetMap Foundation</w:t>
      </w:r>
      <w:r w:rsidR="00545B72" w:rsidRPr="004E15DA">
        <w:rPr>
          <w:rFonts w:ascii="Times New Roman" w:eastAsia="Times New Roman" w:hAnsi="Times New Roman"/>
          <w:sz w:val="22"/>
          <w:szCs w:val="22"/>
          <w:lang w:val="pl-PL" w:eastAsia="pl-PL"/>
        </w:rPr>
        <w:t xml:space="preserve">, tzn. </w:t>
      </w:r>
      <w:r>
        <w:rPr>
          <w:rFonts w:ascii="Times New Roman" w:eastAsia="Times New Roman" w:hAnsi="Times New Roman"/>
          <w:sz w:val="22"/>
          <w:szCs w:val="22"/>
          <w:lang w:val="pl-PL" w:eastAsia="pl-PL"/>
        </w:rPr>
        <w:t>l</w:t>
      </w:r>
      <w:r w:rsidR="00545B72" w:rsidRPr="004E15DA">
        <w:rPr>
          <w:rFonts w:ascii="Times New Roman" w:eastAsia="Times New Roman" w:hAnsi="Times New Roman"/>
          <w:sz w:val="22"/>
          <w:szCs w:val="22"/>
          <w:lang w:val="pl-PL" w:eastAsia="pl-PL"/>
        </w:rPr>
        <w:t>icencja jest nieograniczona terytorialnie, nieodpłatna, umożliwiają</w:t>
      </w:r>
      <w:r>
        <w:rPr>
          <w:rFonts w:ascii="Times New Roman" w:eastAsia="Times New Roman" w:hAnsi="Times New Roman"/>
          <w:sz w:val="22"/>
          <w:szCs w:val="22"/>
          <w:lang w:val="pl-PL" w:eastAsia="pl-PL"/>
        </w:rPr>
        <w:t xml:space="preserve"> także wykorzystanie komercyjne</w:t>
      </w:r>
    </w:p>
    <w:p w:rsidR="00545B72" w:rsidRPr="004E15DA" w:rsidRDefault="00545B72"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lastRenderedPageBreak/>
        <w:t>UMP pcPL – pochodna powyższych, obejmuje jedynie teren Polski, przeznaczona głównie do odbiorników GPS i nawigacji</w:t>
      </w:r>
    </w:p>
    <w:p w:rsidR="00E66EF6" w:rsidRPr="004E15DA" w:rsidRDefault="00E66EF6"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Geofabrik, Planet OSM</w:t>
      </w:r>
    </w:p>
    <w:p w:rsidR="00E66EF6" w:rsidRPr="004E15DA" w:rsidRDefault="00E66EF6"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Mapnik – narzędzie do generowania map na podstawie danych OpenStreetMaps, generuje gotowe rastry i kafelkuje je</w:t>
      </w:r>
    </w:p>
    <w:p w:rsidR="00E66EF6" w:rsidRPr="004E15DA" w:rsidRDefault="00E66EF6"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Geoserver – serwer Java działający m.in. pod Tomcat Apache</w:t>
      </w:r>
    </w:p>
    <w:p w:rsidR="00E66EF6" w:rsidRPr="004E15DA" w:rsidRDefault="00E66EF6" w:rsidP="00B96DC5">
      <w:pPr>
        <w:pStyle w:val="ListParagraph"/>
        <w:numPr>
          <w:ilvl w:val="1"/>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MapProxy – system ułatwiający pobieranie gotowych danych</w:t>
      </w:r>
    </w:p>
    <w:p w:rsidR="001E140F" w:rsidRPr="004E15DA" w:rsidRDefault="001E140F"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EEA (Europejska Agencja Środowiska)</w:t>
      </w:r>
    </w:p>
    <w:p w:rsidR="00E66EF6" w:rsidRPr="004E15DA" w:rsidRDefault="00E66EF6"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Zasoby CODGiK (Centralny Ośrodek Dokumentacji Geodezyjnej i Kartograficznej) – część zasobów jest udostępniana nieodpłatnie</w:t>
      </w:r>
      <w:r w:rsidR="00D05770" w:rsidRPr="004E15DA">
        <w:rPr>
          <w:rFonts w:ascii="Times New Roman" w:eastAsia="Times New Roman" w:hAnsi="Times New Roman"/>
          <w:sz w:val="22"/>
          <w:szCs w:val="22"/>
          <w:lang w:val="pl-PL" w:eastAsia="pl-PL"/>
        </w:rPr>
        <w:t>, część odpła</w:t>
      </w:r>
      <w:r w:rsidR="001B408A" w:rsidRPr="004E15DA">
        <w:rPr>
          <w:rFonts w:ascii="Times New Roman" w:eastAsia="Times New Roman" w:hAnsi="Times New Roman"/>
          <w:sz w:val="22"/>
          <w:szCs w:val="22"/>
          <w:lang w:val="pl-PL" w:eastAsia="pl-PL"/>
        </w:rPr>
        <w:t>tnie w</w:t>
      </w:r>
      <w:r w:rsidR="006F7EA9">
        <w:rPr>
          <w:rFonts w:ascii="Times New Roman" w:eastAsia="Times New Roman" w:hAnsi="Times New Roman"/>
          <w:sz w:val="22"/>
          <w:szCs w:val="22"/>
          <w:lang w:val="pl-PL" w:eastAsia="pl-PL"/>
        </w:rPr>
        <w:t xml:space="preserve"> celach edukacyjnych, naukowych</w:t>
      </w:r>
    </w:p>
    <w:p w:rsidR="00F403E7" w:rsidRPr="004E15DA" w:rsidRDefault="00F403E7"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BDOT – cyfrowa mapa topograficzna użytku powszechnego</w:t>
      </w:r>
    </w:p>
    <w:p w:rsidR="00F403E7" w:rsidRPr="004E15DA" w:rsidRDefault="00F403E7"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BDOO – baza danych obiektów ogólnogeograficznych</w:t>
      </w:r>
    </w:p>
    <w:p w:rsidR="00F403E7" w:rsidRPr="004E15DA" w:rsidRDefault="00F403E7"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PRNG – państwowy rejestr nazw geograficznych</w:t>
      </w:r>
    </w:p>
    <w:p w:rsidR="00F403E7" w:rsidRPr="004E15DA" w:rsidRDefault="00F403E7"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PRG – państwowy rejestr granic</w:t>
      </w:r>
    </w:p>
    <w:p w:rsidR="00F403E7" w:rsidRPr="004E15DA" w:rsidRDefault="00F403E7"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NMT – numeryczny model terenu o rozdzielczości 100m (na bazie projektu LPIS)</w:t>
      </w:r>
      <w:r w:rsidR="004A52B4" w:rsidRPr="004E15DA">
        <w:rPr>
          <w:rFonts w:ascii="Times New Roman" w:eastAsia="Times New Roman" w:hAnsi="Times New Roman"/>
          <w:sz w:val="22"/>
          <w:szCs w:val="22"/>
          <w:lang w:val="pl-PL" w:eastAsia="pl-PL"/>
        </w:rPr>
        <w:t>, 1m</w:t>
      </w:r>
    </w:p>
    <w:p w:rsidR="00B43848" w:rsidRPr="004E15DA" w:rsidRDefault="006521CF" w:rsidP="00B96DC5">
      <w:pPr>
        <w:pStyle w:val="ListParagraph"/>
        <w:numPr>
          <w:ilvl w:val="0"/>
          <w:numId w:val="17"/>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BDOT10k – baza danych obiektów topograficznych</w:t>
      </w:r>
    </w:p>
    <w:p w:rsidR="008361C0" w:rsidRPr="004E15DA" w:rsidRDefault="008361C0" w:rsidP="008361C0">
      <w:pPr>
        <w:pStyle w:val="ListParagraph"/>
        <w:shd w:val="clear" w:color="auto" w:fill="FFFFFF"/>
        <w:spacing w:after="0" w:line="240" w:lineRule="auto"/>
        <w:ind w:left="1200"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Co to jest BDOO, BDOT, VMAP?</w:t>
      </w:r>
    </w:p>
    <w:p w:rsidR="006521CF" w:rsidRPr="004E15DA" w:rsidRDefault="00F403E7" w:rsidP="006521CF">
      <w:pPr>
        <w:pStyle w:val="ListParagraph"/>
        <w:numPr>
          <w:ilvl w:val="0"/>
          <w:numId w:val="19"/>
        </w:numPr>
        <w:shd w:val="clear" w:color="auto" w:fill="FFFFFF"/>
        <w:spacing w:after="0" w:line="240" w:lineRule="auto"/>
        <w:ind w:right="240"/>
        <w:rPr>
          <w:rFonts w:ascii="Times New Roman" w:eastAsia="Times New Roman" w:hAnsi="Times New Roman"/>
          <w:sz w:val="22"/>
          <w:szCs w:val="22"/>
          <w:lang w:val="pl-PL" w:eastAsia="pl-PL"/>
        </w:rPr>
      </w:pPr>
      <w:r w:rsidRPr="006F7EA9">
        <w:rPr>
          <w:rFonts w:ascii="Times New Roman" w:eastAsia="Times New Roman" w:hAnsi="Times New Roman"/>
          <w:sz w:val="22"/>
          <w:szCs w:val="22"/>
          <w:u w:val="single"/>
          <w:lang w:val="pl-PL" w:eastAsia="pl-PL"/>
        </w:rPr>
        <w:t>BDOT</w:t>
      </w:r>
      <w:r w:rsidRPr="004E15DA">
        <w:rPr>
          <w:rFonts w:ascii="Times New Roman" w:eastAsia="Times New Roman" w:hAnsi="Times New Roman"/>
          <w:sz w:val="22"/>
          <w:szCs w:val="22"/>
          <w:lang w:val="pl-PL" w:eastAsia="pl-PL"/>
        </w:rPr>
        <w:t xml:space="preserve"> – cyfrowa mapa topograficzna użytku powszechnego; wykonywane według ustalonej instrukcji technicznej</w:t>
      </w:r>
      <w:r w:rsidR="006521CF" w:rsidRPr="004E15DA">
        <w:rPr>
          <w:rFonts w:ascii="Times New Roman" w:eastAsia="Times New Roman" w:hAnsi="Times New Roman"/>
          <w:sz w:val="22"/>
          <w:szCs w:val="22"/>
          <w:lang w:val="pl-PL" w:eastAsia="pl-PL"/>
        </w:rPr>
        <w:t>; BDOT10k – baza danych obiektów topograficznych:</w:t>
      </w:r>
    </w:p>
    <w:p w:rsidR="006521CF" w:rsidRPr="004E15DA" w:rsidRDefault="006F7EA9" w:rsidP="006521CF">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o</w:t>
      </w:r>
      <w:r w:rsidR="006521CF" w:rsidRPr="004E15DA">
        <w:rPr>
          <w:rFonts w:ascii="Times New Roman" w:eastAsia="Times New Roman" w:hAnsi="Times New Roman"/>
          <w:sz w:val="22"/>
          <w:szCs w:val="22"/>
          <w:lang w:val="pl-PL" w:eastAsia="pl-PL"/>
        </w:rPr>
        <w:t>dpowiada skali 1:10000</w:t>
      </w:r>
    </w:p>
    <w:p w:rsidR="006521CF" w:rsidRPr="004E15DA" w:rsidRDefault="006F7EA9" w:rsidP="006521CF">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f</w:t>
      </w:r>
      <w:r w:rsidR="006521CF" w:rsidRPr="004E15DA">
        <w:rPr>
          <w:rFonts w:ascii="Times New Roman" w:eastAsia="Times New Roman" w:hAnsi="Times New Roman"/>
          <w:sz w:val="22"/>
          <w:szCs w:val="22"/>
          <w:lang w:val="pl-PL" w:eastAsia="pl-PL"/>
        </w:rPr>
        <w:t>ormat XML (GML)</w:t>
      </w:r>
    </w:p>
    <w:p w:rsidR="006521CF" w:rsidRPr="004E15DA" w:rsidRDefault="006F7EA9" w:rsidP="006521CF">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n</w:t>
      </w:r>
      <w:r w:rsidR="006521CF" w:rsidRPr="004E15DA">
        <w:rPr>
          <w:rFonts w:ascii="Times New Roman" w:eastAsia="Times New Roman" w:hAnsi="Times New Roman"/>
          <w:sz w:val="22"/>
          <w:szCs w:val="22"/>
          <w:lang w:val="pl-PL" w:eastAsia="pl-PL"/>
        </w:rPr>
        <w:t>iezwłocznie po uzyskaniu danych, duże aktualizacje pojawiają się raz do roku lub na kilka lat</w:t>
      </w:r>
    </w:p>
    <w:p w:rsidR="006521CF" w:rsidRPr="004E15DA" w:rsidRDefault="006F7EA9" w:rsidP="006521CF">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w</w:t>
      </w:r>
      <w:r w:rsidR="006521CF" w:rsidRPr="004E15DA">
        <w:rPr>
          <w:rFonts w:ascii="Times New Roman" w:eastAsia="Times New Roman" w:hAnsi="Times New Roman"/>
          <w:sz w:val="22"/>
          <w:szCs w:val="22"/>
          <w:lang w:val="pl-PL" w:eastAsia="pl-PL"/>
        </w:rPr>
        <w:t>ykorzystywane do produkcji map w skalach: 1:10000</w:t>
      </w:r>
      <w:r w:rsidR="004C0B95" w:rsidRPr="004E15DA">
        <w:rPr>
          <w:rFonts w:ascii="Times New Roman" w:eastAsia="Times New Roman" w:hAnsi="Times New Roman"/>
          <w:sz w:val="22"/>
          <w:szCs w:val="22"/>
          <w:lang w:val="pl-PL" w:eastAsia="pl-PL"/>
        </w:rPr>
        <w:t xml:space="preserve"> (mapy topograficzne)</w:t>
      </w:r>
      <w:r w:rsidR="006521CF" w:rsidRPr="004E15DA">
        <w:rPr>
          <w:rFonts w:ascii="Times New Roman" w:eastAsia="Times New Roman" w:hAnsi="Times New Roman"/>
          <w:sz w:val="22"/>
          <w:szCs w:val="22"/>
          <w:lang w:val="pl-PL" w:eastAsia="pl-PL"/>
        </w:rPr>
        <w:t>, 1:25000, 1:50000</w:t>
      </w:r>
      <w:r w:rsidR="004C0B95" w:rsidRPr="004E15DA">
        <w:rPr>
          <w:rFonts w:ascii="Times New Roman" w:eastAsia="Times New Roman" w:hAnsi="Times New Roman"/>
          <w:sz w:val="22"/>
          <w:szCs w:val="22"/>
          <w:lang w:val="pl-PL" w:eastAsia="pl-PL"/>
        </w:rPr>
        <w:t xml:space="preserve"> (mapy sozologiczne, hydrograficzne)</w:t>
      </w:r>
      <w:r w:rsidR="006521CF" w:rsidRPr="004E15DA">
        <w:rPr>
          <w:rFonts w:ascii="Times New Roman" w:eastAsia="Times New Roman" w:hAnsi="Times New Roman"/>
          <w:sz w:val="22"/>
          <w:szCs w:val="22"/>
          <w:lang w:val="pl-PL" w:eastAsia="pl-PL"/>
        </w:rPr>
        <w:t>, 1:100000</w:t>
      </w:r>
    </w:p>
    <w:p w:rsidR="006521CF" w:rsidRPr="004E15DA" w:rsidRDefault="006F7EA9" w:rsidP="006521CF">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w</w:t>
      </w:r>
      <w:r w:rsidR="006521CF" w:rsidRPr="004E15DA">
        <w:rPr>
          <w:rFonts w:ascii="Times New Roman" w:eastAsia="Times New Roman" w:hAnsi="Times New Roman"/>
          <w:sz w:val="22"/>
          <w:szCs w:val="22"/>
          <w:lang w:val="pl-PL" w:eastAsia="pl-PL"/>
        </w:rPr>
        <w:t xml:space="preserve"> bazie gromadzi się informacje o obiektach topograficznych takich, jak: sieci cieków, sieci dróg, uzbrojenie terenu, pokrycie terenu, budowle i urządzenia, tereny chronione w ramach Ust. O Ochronie Przyrody oraz Ust. Prawo Wodne, jednostki podziału terytorialnego</w:t>
      </w:r>
    </w:p>
    <w:p w:rsidR="00F403E7" w:rsidRPr="004E15DA" w:rsidRDefault="00F403E7" w:rsidP="00F403E7">
      <w:pPr>
        <w:pStyle w:val="ListParagraph"/>
        <w:numPr>
          <w:ilvl w:val="0"/>
          <w:numId w:val="19"/>
        </w:numPr>
        <w:shd w:val="clear" w:color="auto" w:fill="FFFFFF"/>
        <w:spacing w:after="0" w:line="240" w:lineRule="auto"/>
        <w:ind w:right="240"/>
        <w:rPr>
          <w:rFonts w:ascii="Times New Roman" w:eastAsia="Times New Roman" w:hAnsi="Times New Roman"/>
          <w:sz w:val="22"/>
          <w:szCs w:val="22"/>
          <w:lang w:val="pl-PL" w:eastAsia="pl-PL"/>
        </w:rPr>
      </w:pPr>
      <w:r w:rsidRPr="006F7EA9">
        <w:rPr>
          <w:rFonts w:ascii="Times New Roman" w:eastAsia="Times New Roman" w:hAnsi="Times New Roman"/>
          <w:sz w:val="22"/>
          <w:szCs w:val="22"/>
          <w:u w:val="single"/>
          <w:lang w:val="pl-PL" w:eastAsia="pl-PL"/>
        </w:rPr>
        <w:t>BDOO</w:t>
      </w:r>
      <w:r w:rsidRPr="004E15DA">
        <w:rPr>
          <w:rFonts w:ascii="Times New Roman" w:eastAsia="Times New Roman" w:hAnsi="Times New Roman"/>
          <w:sz w:val="22"/>
          <w:szCs w:val="22"/>
          <w:lang w:val="pl-PL" w:eastAsia="pl-PL"/>
        </w:rPr>
        <w:t xml:space="preserve"> – baza danych obiektów ogólnogeograficznych:</w:t>
      </w:r>
    </w:p>
    <w:p w:rsidR="00F403E7" w:rsidRPr="004E15DA" w:rsidRDefault="006F7EA9" w:rsidP="00F403E7">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o</w:t>
      </w:r>
      <w:r w:rsidR="00F403E7" w:rsidRPr="004E15DA">
        <w:rPr>
          <w:rFonts w:ascii="Times New Roman" w:eastAsia="Times New Roman" w:hAnsi="Times New Roman"/>
          <w:sz w:val="22"/>
          <w:szCs w:val="22"/>
          <w:lang w:val="pl-PL" w:eastAsia="pl-PL"/>
        </w:rPr>
        <w:t>dpowiada skali 1:250000</w:t>
      </w:r>
    </w:p>
    <w:p w:rsidR="00F403E7" w:rsidRPr="004E15DA" w:rsidRDefault="006F7EA9" w:rsidP="00F403E7">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p</w:t>
      </w:r>
      <w:r w:rsidR="00F403E7" w:rsidRPr="004E15DA">
        <w:rPr>
          <w:rFonts w:ascii="Times New Roman" w:eastAsia="Times New Roman" w:hAnsi="Times New Roman"/>
          <w:sz w:val="22"/>
          <w:szCs w:val="22"/>
          <w:lang w:val="pl-PL" w:eastAsia="pl-PL"/>
        </w:rPr>
        <w:t>owstała na skutek genergalizacji BDOT10k</w:t>
      </w:r>
    </w:p>
    <w:p w:rsidR="00F403E7" w:rsidRPr="004E15DA" w:rsidRDefault="006F7EA9" w:rsidP="00F403E7">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f</w:t>
      </w:r>
      <w:r w:rsidR="00F403E7" w:rsidRPr="004E15DA">
        <w:rPr>
          <w:rFonts w:ascii="Times New Roman" w:eastAsia="Times New Roman" w:hAnsi="Times New Roman"/>
          <w:sz w:val="22"/>
          <w:szCs w:val="22"/>
          <w:lang w:val="pl-PL" w:eastAsia="pl-PL"/>
        </w:rPr>
        <w:t>ormat plików XML (GML)</w:t>
      </w:r>
    </w:p>
    <w:p w:rsidR="00F403E7" w:rsidRPr="004E15DA" w:rsidRDefault="006F7EA9" w:rsidP="00F403E7">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w</w:t>
      </w:r>
      <w:r w:rsidR="00F403E7" w:rsidRPr="004E15DA">
        <w:rPr>
          <w:rFonts w:ascii="Times New Roman" w:eastAsia="Times New Roman" w:hAnsi="Times New Roman"/>
          <w:sz w:val="22"/>
          <w:szCs w:val="22"/>
          <w:lang w:val="pl-PL" w:eastAsia="pl-PL"/>
        </w:rPr>
        <w:t>ykorzystywane do produkcji map małoskalowych: 1:250000, 1:500000, 1:1000000</w:t>
      </w:r>
    </w:p>
    <w:p w:rsidR="006521CF" w:rsidRPr="004E15DA" w:rsidRDefault="006521CF" w:rsidP="006521CF">
      <w:pPr>
        <w:pStyle w:val="ListParagraph"/>
        <w:numPr>
          <w:ilvl w:val="0"/>
          <w:numId w:val="19"/>
        </w:numPr>
        <w:shd w:val="clear" w:color="auto" w:fill="FFFFFF"/>
        <w:spacing w:after="0" w:line="240" w:lineRule="auto"/>
        <w:ind w:right="240"/>
        <w:rPr>
          <w:rFonts w:ascii="Times New Roman" w:eastAsia="Times New Roman" w:hAnsi="Times New Roman"/>
          <w:sz w:val="22"/>
          <w:szCs w:val="22"/>
          <w:lang w:val="pl-PL" w:eastAsia="pl-PL"/>
        </w:rPr>
      </w:pPr>
      <w:r w:rsidRPr="006F7EA9">
        <w:rPr>
          <w:rFonts w:ascii="Times New Roman" w:eastAsia="Times New Roman" w:hAnsi="Times New Roman"/>
          <w:sz w:val="22"/>
          <w:szCs w:val="22"/>
          <w:u w:val="single"/>
          <w:lang w:val="pl-PL" w:eastAsia="pl-PL"/>
        </w:rPr>
        <w:t>VMAP</w:t>
      </w:r>
      <w:r w:rsidRPr="004E15DA">
        <w:rPr>
          <w:rFonts w:ascii="Times New Roman" w:eastAsia="Times New Roman" w:hAnsi="Times New Roman"/>
          <w:sz w:val="22"/>
          <w:szCs w:val="22"/>
          <w:lang w:val="pl-PL" w:eastAsia="pl-PL"/>
        </w:rPr>
        <w:t xml:space="preserve"> – mapy opracowane przez Służbę Topograficzną Wojska Polskiego:</w:t>
      </w:r>
    </w:p>
    <w:p w:rsidR="006521CF" w:rsidRPr="004E15DA" w:rsidRDefault="006521CF" w:rsidP="006521CF">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 xml:space="preserve">VMap Level 0 – odpowiada skali 1:1000 000 </w:t>
      </w:r>
    </w:p>
    <w:p w:rsidR="006521CF" w:rsidRPr="004E15DA" w:rsidRDefault="006521CF" w:rsidP="006521CF">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VMap Level 1 – odpowiada pod względem informacyjnym natowskiej mapie operacyjnej JOG w skali 1:250 000</w:t>
      </w:r>
      <w:r w:rsidR="004C0B95" w:rsidRPr="004E15DA">
        <w:rPr>
          <w:rFonts w:ascii="Times New Roman" w:eastAsia="Times New Roman" w:hAnsi="Times New Roman"/>
          <w:sz w:val="22"/>
          <w:szCs w:val="22"/>
          <w:lang w:val="pl-PL" w:eastAsia="pl-PL"/>
        </w:rPr>
        <w:t>; z</w:t>
      </w:r>
      <w:r w:rsidRPr="004E15DA">
        <w:rPr>
          <w:rFonts w:ascii="Times New Roman" w:eastAsia="Times New Roman" w:hAnsi="Times New Roman"/>
          <w:sz w:val="22"/>
          <w:szCs w:val="22"/>
          <w:lang w:val="pl-PL" w:eastAsia="pl-PL"/>
        </w:rPr>
        <w:t xml:space="preserve">akres informacyjny treści: fizjografia, granice administracyjne, hydrografia, infrastruktura, obiekty osnowy geodezyjnej, przemysł, roślinność, rzeźba </w:t>
      </w:r>
      <w:r w:rsidR="006F7EA9">
        <w:rPr>
          <w:rFonts w:ascii="Times New Roman" w:eastAsia="Times New Roman" w:hAnsi="Times New Roman"/>
          <w:sz w:val="22"/>
          <w:szCs w:val="22"/>
          <w:lang w:val="pl-PL" w:eastAsia="pl-PL"/>
        </w:rPr>
        <w:t>terenu, transport, zaludnienie</w:t>
      </w:r>
    </w:p>
    <w:p w:rsidR="006521CF" w:rsidRPr="004E15DA" w:rsidRDefault="006521CF" w:rsidP="004C0B95">
      <w:pPr>
        <w:pStyle w:val="ListParagraph"/>
        <w:numPr>
          <w:ilvl w:val="1"/>
          <w:numId w:val="19"/>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VMap Level 2 – odpowiada pod względem informacyjnym wojskowej mapie NATO w skali 1:50 000</w:t>
      </w:r>
      <w:r w:rsidR="004C0B95" w:rsidRPr="004E15DA">
        <w:rPr>
          <w:rFonts w:ascii="Times New Roman" w:eastAsia="Times New Roman" w:hAnsi="Times New Roman"/>
          <w:sz w:val="22"/>
          <w:szCs w:val="22"/>
          <w:lang w:val="pl-PL" w:eastAsia="pl-PL"/>
        </w:rPr>
        <w:t>; z</w:t>
      </w:r>
      <w:r w:rsidRPr="004E15DA">
        <w:rPr>
          <w:rFonts w:ascii="Times New Roman" w:eastAsia="Times New Roman" w:hAnsi="Times New Roman"/>
          <w:sz w:val="22"/>
          <w:szCs w:val="22"/>
          <w:lang w:val="pl-PL" w:eastAsia="pl-PL"/>
        </w:rPr>
        <w:t>akres informacyjny treści: aeronautyka (informacje lotnicze), fizjografia, granice administracyjne, hydrografia, obiekty socjalno-kulturalne (np.: budynki z rozróżnieniem funkcji, tereny zabudowane, pomniki, cmentarze), ogóln</w:t>
      </w:r>
      <w:r w:rsidR="004C0B95" w:rsidRPr="004E15DA">
        <w:rPr>
          <w:rFonts w:ascii="Times New Roman" w:eastAsia="Times New Roman" w:hAnsi="Times New Roman"/>
          <w:sz w:val="22"/>
          <w:szCs w:val="22"/>
          <w:lang w:val="pl-PL" w:eastAsia="pl-PL"/>
        </w:rPr>
        <w:t>e</w:t>
      </w:r>
      <w:r w:rsidRPr="004E15DA">
        <w:rPr>
          <w:rFonts w:ascii="Times New Roman" w:eastAsia="Times New Roman" w:hAnsi="Times New Roman"/>
          <w:sz w:val="22"/>
          <w:szCs w:val="22"/>
          <w:lang w:val="pl-PL" w:eastAsia="pl-PL"/>
        </w:rPr>
        <w:t xml:space="preserve">, przemysł, roślinność, rzeźba terenu, transport. </w:t>
      </w:r>
    </w:p>
    <w:p w:rsidR="00B43848" w:rsidRPr="004E15DA" w:rsidRDefault="00B43848" w:rsidP="00E329B4">
      <w:pPr>
        <w:shd w:val="clear" w:color="auto" w:fill="FFFFFF"/>
        <w:spacing w:after="0" w:line="240" w:lineRule="auto"/>
        <w:ind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Podaj kilka przykładów zadań, które muszą być wykonywane przez administrację publiczną w ramach realizacji Dyrektywy INSPIRE.</w:t>
      </w:r>
    </w:p>
    <w:p w:rsidR="00D15479" w:rsidRDefault="00D15479" w:rsidP="00842409">
      <w:pPr>
        <w:pStyle w:val="ListParagraph"/>
        <w:numPr>
          <w:ilvl w:val="0"/>
          <w:numId w:val="20"/>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INSPIRE:</w:t>
      </w:r>
    </w:p>
    <w:p w:rsidR="00D15479" w:rsidRDefault="00842409" w:rsidP="00D15479">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dyrektywa ustanawiająca infrastrukturę informacji przestrze</w:t>
      </w:r>
      <w:r w:rsidR="00D15479">
        <w:rPr>
          <w:rFonts w:ascii="Times New Roman" w:eastAsia="Times New Roman" w:hAnsi="Times New Roman"/>
          <w:sz w:val="22"/>
          <w:szCs w:val="22"/>
          <w:lang w:val="pl-PL" w:eastAsia="pl-PL"/>
        </w:rPr>
        <w:t>nnej we Wspólnocie Europejskiej</w:t>
      </w:r>
    </w:p>
    <w:p w:rsidR="00D15479" w:rsidRDefault="00842409" w:rsidP="00D15479">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ujednoliceni</w:t>
      </w:r>
      <w:r w:rsidR="00D15479">
        <w:rPr>
          <w:rFonts w:ascii="Times New Roman" w:eastAsia="Times New Roman" w:hAnsi="Times New Roman"/>
          <w:sz w:val="22"/>
          <w:szCs w:val="22"/>
          <w:lang w:val="pl-PL" w:eastAsia="pl-PL"/>
        </w:rPr>
        <w:t>e</w:t>
      </w:r>
      <w:r w:rsidRPr="004E15DA">
        <w:rPr>
          <w:rFonts w:ascii="Times New Roman" w:eastAsia="Times New Roman" w:hAnsi="Times New Roman"/>
          <w:sz w:val="22"/>
          <w:szCs w:val="22"/>
          <w:lang w:val="pl-PL" w:eastAsia="pl-PL"/>
        </w:rPr>
        <w:t xml:space="preserve"> formatów danych przestrzennych, wymogów</w:t>
      </w:r>
      <w:r w:rsidR="00D15479">
        <w:rPr>
          <w:rFonts w:ascii="Times New Roman" w:eastAsia="Times New Roman" w:hAnsi="Times New Roman"/>
          <w:sz w:val="22"/>
          <w:szCs w:val="22"/>
          <w:lang w:val="pl-PL" w:eastAsia="pl-PL"/>
        </w:rPr>
        <w:t xml:space="preserve"> i organizacji ich udostępniania – ułatwienie dostępu do danych przestrzennych</w:t>
      </w:r>
    </w:p>
    <w:p w:rsidR="00B43848" w:rsidRPr="004E15DA" w:rsidRDefault="00842409" w:rsidP="00D15479">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wspomaganie we wprowadzaniu polityki mającej wpływ na środowisko</w:t>
      </w:r>
    </w:p>
    <w:p w:rsidR="00842409" w:rsidRDefault="00D15479" w:rsidP="00D15479">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z</w:t>
      </w:r>
      <w:r w:rsidR="00842409" w:rsidRPr="004E15DA">
        <w:rPr>
          <w:rFonts w:ascii="Times New Roman" w:eastAsia="Times New Roman" w:hAnsi="Times New Roman"/>
          <w:sz w:val="22"/>
          <w:szCs w:val="22"/>
          <w:lang w:val="pl-PL" w:eastAsia="pl-PL"/>
        </w:rPr>
        <w:t>apewnienie dostępu do infrastruktur pa</w:t>
      </w:r>
      <w:r>
        <w:rPr>
          <w:rFonts w:ascii="Times New Roman" w:eastAsia="Times New Roman" w:hAnsi="Times New Roman"/>
          <w:sz w:val="22"/>
          <w:szCs w:val="22"/>
          <w:lang w:val="pl-PL" w:eastAsia="pl-PL"/>
        </w:rPr>
        <w:t xml:space="preserve">ństwa przez geoportal wspólnoty, udostępnienie danych przestrzennych w formie elektronicznej </w:t>
      </w:r>
    </w:p>
    <w:p w:rsidR="00D15479" w:rsidRPr="004E15DA" w:rsidRDefault="00D15479" w:rsidP="00D15479">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lastRenderedPageBreak/>
        <w:t>wymagane usługi: wyszukiwanie danych przestrzennych, przeglądanie, pobieranie, przekształcanie</w:t>
      </w:r>
    </w:p>
    <w:p w:rsidR="00E970C4" w:rsidRPr="004E15DA" w:rsidRDefault="00E970C4" w:rsidP="00E970C4">
      <w:pPr>
        <w:pStyle w:val="ListParagraph"/>
        <w:numPr>
          <w:ilvl w:val="0"/>
          <w:numId w:val="20"/>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Zadania administracji w zakresie wykorzystania danych przestrzennych:</w:t>
      </w:r>
    </w:p>
    <w:p w:rsidR="00E970C4" w:rsidRPr="004E15DA" w:rsidRDefault="00E970C4" w:rsidP="00E970C4">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D15479">
        <w:rPr>
          <w:rFonts w:ascii="Times New Roman" w:eastAsia="Times New Roman" w:hAnsi="Times New Roman"/>
          <w:sz w:val="22"/>
          <w:szCs w:val="22"/>
          <w:u w:val="single"/>
          <w:lang w:val="pl-PL" w:eastAsia="pl-PL"/>
        </w:rPr>
        <w:t>Zaspokajanie zbiorowych potrzeb mieszkańców</w:t>
      </w:r>
      <w:r w:rsidRPr="004E15DA">
        <w:rPr>
          <w:rFonts w:ascii="Times New Roman" w:eastAsia="Times New Roman" w:hAnsi="Times New Roman"/>
          <w:sz w:val="22"/>
          <w:szCs w:val="22"/>
          <w:lang w:val="pl-PL" w:eastAsia="pl-PL"/>
        </w:rPr>
        <w:t xml:space="preserve"> – mapy lub geoportale prezentujące miejscowe plany zagospodarowania przestrzennego, elementy infrastruktury, obszary pod inwestycje, obszary chronione, stan remontów dróg i utrudnień w ruchu, sieć telekomunikacyjną, mapy stref zalewowych</w:t>
      </w:r>
    </w:p>
    <w:p w:rsidR="00E970C4" w:rsidRPr="004E15DA" w:rsidRDefault="00E970C4" w:rsidP="00E970C4">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D15479">
        <w:rPr>
          <w:rFonts w:ascii="Times New Roman" w:eastAsia="Times New Roman" w:hAnsi="Times New Roman"/>
          <w:sz w:val="22"/>
          <w:szCs w:val="22"/>
          <w:u w:val="single"/>
          <w:lang w:val="pl-PL" w:eastAsia="pl-PL"/>
        </w:rPr>
        <w:t>Planowanie przestrzenne</w:t>
      </w:r>
      <w:r w:rsidRPr="004E15DA">
        <w:rPr>
          <w:rFonts w:ascii="Times New Roman" w:eastAsia="Times New Roman" w:hAnsi="Times New Roman"/>
          <w:sz w:val="22"/>
          <w:szCs w:val="22"/>
          <w:lang w:val="pl-PL" w:eastAsia="pl-PL"/>
        </w:rPr>
        <w:t xml:space="preserve"> – prowadzenie polityki przestrzennej, tworzenie kierunków</w:t>
      </w:r>
      <w:r w:rsidR="00D15479">
        <w:rPr>
          <w:rFonts w:ascii="Times New Roman" w:eastAsia="Times New Roman" w:hAnsi="Times New Roman"/>
          <w:sz w:val="22"/>
          <w:szCs w:val="22"/>
          <w:lang w:val="pl-PL" w:eastAsia="pl-PL"/>
        </w:rPr>
        <w:t xml:space="preserve"> i miejscowych planów</w:t>
      </w:r>
      <w:r w:rsidRPr="004E15DA">
        <w:rPr>
          <w:rFonts w:ascii="Times New Roman" w:eastAsia="Times New Roman" w:hAnsi="Times New Roman"/>
          <w:sz w:val="22"/>
          <w:szCs w:val="22"/>
          <w:lang w:val="pl-PL" w:eastAsia="pl-PL"/>
        </w:rPr>
        <w:t xml:space="preserve"> zagospodarowania przestrzennego, wydawanie decyzji o warunkach zabudowy i zagospodarowania terenu; interaktywne mapy, bazy danych przestrzennych, elektroniczne wnioski</w:t>
      </w:r>
    </w:p>
    <w:p w:rsidR="00E970C4" w:rsidRPr="004E15DA" w:rsidRDefault="00E970C4" w:rsidP="00E970C4">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D15479">
        <w:rPr>
          <w:rFonts w:ascii="Times New Roman" w:eastAsia="Times New Roman" w:hAnsi="Times New Roman"/>
          <w:sz w:val="22"/>
          <w:szCs w:val="22"/>
          <w:u w:val="single"/>
          <w:lang w:val="pl-PL" w:eastAsia="pl-PL"/>
        </w:rPr>
        <w:t>Inwestycje</w:t>
      </w:r>
      <w:r w:rsidRPr="004E15DA">
        <w:rPr>
          <w:rFonts w:ascii="Times New Roman" w:eastAsia="Times New Roman" w:hAnsi="Times New Roman"/>
          <w:sz w:val="22"/>
          <w:szCs w:val="22"/>
          <w:lang w:val="pl-PL" w:eastAsia="pl-PL"/>
        </w:rPr>
        <w:t xml:space="preserve"> – wydawanie decyzji o środowiskowych uwarunkowaniach zabudowy i zgody na realizację przedsięwzięcia, podniesienie atrakcyjności inwestycyjnej gminy (wykaz dostępnych działek, różne warianty lokalizacji inwestycji, mapy numeryczne)</w:t>
      </w:r>
    </w:p>
    <w:p w:rsidR="00FD2C2A" w:rsidRPr="004E15DA" w:rsidRDefault="00FD2C2A" w:rsidP="00E970C4">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D15479">
        <w:rPr>
          <w:rFonts w:ascii="Times New Roman" w:eastAsia="Times New Roman" w:hAnsi="Times New Roman"/>
          <w:sz w:val="22"/>
          <w:szCs w:val="22"/>
          <w:u w:val="single"/>
          <w:lang w:val="pl-PL" w:eastAsia="pl-PL"/>
        </w:rPr>
        <w:t>Praca urzędu gminy</w:t>
      </w:r>
      <w:r w:rsidRPr="004E15DA">
        <w:rPr>
          <w:rFonts w:ascii="Times New Roman" w:eastAsia="Times New Roman" w:hAnsi="Times New Roman"/>
          <w:sz w:val="22"/>
          <w:szCs w:val="22"/>
          <w:lang w:val="pl-PL" w:eastAsia="pl-PL"/>
        </w:rPr>
        <w:t xml:space="preserve"> – udoskonalenie tej pracy (e-</w:t>
      </w:r>
      <w:r w:rsidR="00D15479">
        <w:rPr>
          <w:rFonts w:ascii="Times New Roman" w:eastAsia="Times New Roman" w:hAnsi="Times New Roman"/>
          <w:sz w:val="22"/>
          <w:szCs w:val="22"/>
          <w:lang w:val="pl-PL" w:eastAsia="pl-PL"/>
        </w:rPr>
        <w:t>urząd), optymalizacja</w:t>
      </w:r>
      <w:r w:rsidRPr="004E15DA">
        <w:rPr>
          <w:rFonts w:ascii="Times New Roman" w:eastAsia="Times New Roman" w:hAnsi="Times New Roman"/>
          <w:sz w:val="22"/>
          <w:szCs w:val="22"/>
          <w:lang w:val="pl-PL" w:eastAsia="pl-PL"/>
        </w:rPr>
        <w:t xml:space="preserve"> dostępu do informacji, współpraca z innymi dysponentami danych przestrzennych (poszerzanie zasobów danych o gminie)</w:t>
      </w:r>
    </w:p>
    <w:p w:rsidR="000F0E22" w:rsidRPr="004E15DA" w:rsidRDefault="000F0E22" w:rsidP="00E970C4">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D15479">
        <w:rPr>
          <w:rFonts w:ascii="Times New Roman" w:eastAsia="Times New Roman" w:hAnsi="Times New Roman"/>
          <w:sz w:val="22"/>
          <w:szCs w:val="22"/>
          <w:u w:val="single"/>
          <w:lang w:val="pl-PL" w:eastAsia="pl-PL"/>
        </w:rPr>
        <w:t>Ochrona przyrody</w:t>
      </w:r>
      <w:r w:rsidRPr="004E15DA">
        <w:rPr>
          <w:rFonts w:ascii="Times New Roman" w:eastAsia="Times New Roman" w:hAnsi="Times New Roman"/>
          <w:sz w:val="22"/>
          <w:szCs w:val="22"/>
          <w:lang w:val="pl-PL" w:eastAsia="pl-PL"/>
        </w:rPr>
        <w:t xml:space="preserve"> – dbałość o zasoby przyrodnicze, ustanawianie i wyznaczanie form ochrony przyrody, ewidencja chronionych zasobów przyrodniczych, </w:t>
      </w:r>
      <w:r w:rsidR="00BE4595">
        <w:rPr>
          <w:rFonts w:ascii="Times New Roman" w:eastAsia="Times New Roman" w:hAnsi="Times New Roman"/>
          <w:sz w:val="22"/>
          <w:szCs w:val="22"/>
          <w:lang w:val="pl-PL" w:eastAsia="pl-PL"/>
        </w:rPr>
        <w:t>wspieranie badań naukowych,</w:t>
      </w:r>
      <w:r w:rsidR="00BE4595" w:rsidRPr="004E15DA">
        <w:rPr>
          <w:rFonts w:ascii="Times New Roman" w:eastAsia="Times New Roman" w:hAnsi="Times New Roman"/>
          <w:sz w:val="22"/>
          <w:szCs w:val="22"/>
          <w:lang w:val="pl-PL" w:eastAsia="pl-PL"/>
        </w:rPr>
        <w:t xml:space="preserve"> przygotowywania dokumentacji środowiskowej, </w:t>
      </w:r>
      <w:r w:rsidR="00BE4595">
        <w:rPr>
          <w:rFonts w:ascii="Times New Roman" w:eastAsia="Times New Roman" w:hAnsi="Times New Roman"/>
          <w:sz w:val="22"/>
          <w:szCs w:val="22"/>
          <w:lang w:val="pl-PL" w:eastAsia="pl-PL"/>
        </w:rPr>
        <w:t xml:space="preserve">monitoring przyrodniczy, </w:t>
      </w:r>
      <w:r w:rsidRPr="004E15DA">
        <w:rPr>
          <w:rFonts w:ascii="Times New Roman" w:eastAsia="Times New Roman" w:hAnsi="Times New Roman"/>
          <w:sz w:val="22"/>
          <w:szCs w:val="22"/>
          <w:lang w:val="pl-PL" w:eastAsia="pl-PL"/>
        </w:rPr>
        <w:t>mapy określające lokalizację cennych przyrodniczo miejsc</w:t>
      </w:r>
    </w:p>
    <w:p w:rsidR="00377342" w:rsidRPr="004E15DA" w:rsidRDefault="00377342" w:rsidP="00E970C4">
      <w:pPr>
        <w:pStyle w:val="ListParagraph"/>
        <w:numPr>
          <w:ilvl w:val="1"/>
          <w:numId w:val="20"/>
        </w:numPr>
        <w:shd w:val="clear" w:color="auto" w:fill="FFFFFF"/>
        <w:spacing w:after="0" w:line="240" w:lineRule="auto"/>
        <w:ind w:right="240"/>
        <w:rPr>
          <w:rFonts w:ascii="Times New Roman" w:eastAsia="Times New Roman" w:hAnsi="Times New Roman"/>
          <w:sz w:val="22"/>
          <w:szCs w:val="22"/>
          <w:lang w:val="pl-PL" w:eastAsia="pl-PL"/>
        </w:rPr>
      </w:pPr>
      <w:r w:rsidRPr="00D15479">
        <w:rPr>
          <w:rFonts w:ascii="Times New Roman" w:eastAsia="Times New Roman" w:hAnsi="Times New Roman"/>
          <w:sz w:val="22"/>
          <w:szCs w:val="22"/>
          <w:u w:val="single"/>
          <w:lang w:val="pl-PL" w:eastAsia="pl-PL"/>
        </w:rPr>
        <w:t>Turystyka</w:t>
      </w:r>
      <w:r w:rsidRPr="004E15DA">
        <w:rPr>
          <w:rFonts w:ascii="Times New Roman" w:eastAsia="Times New Roman" w:hAnsi="Times New Roman"/>
          <w:sz w:val="22"/>
          <w:szCs w:val="22"/>
          <w:lang w:val="pl-PL" w:eastAsia="pl-PL"/>
        </w:rPr>
        <w:t xml:space="preserve"> – rozwój turystyki i wsparcie promocji gminy poprzez optymalizację dostępu do informacji o obszarze gminy (wizualizacje tematyczne, analizy natężenia ruchu turystycznego, interaktywne mapy, trasy GPS)</w:t>
      </w:r>
      <w:r w:rsidR="00D63264" w:rsidRPr="004E15DA">
        <w:rPr>
          <w:rFonts w:ascii="Times New Roman" w:eastAsia="Times New Roman" w:hAnsi="Times New Roman"/>
          <w:sz w:val="22"/>
          <w:szCs w:val="22"/>
          <w:lang w:val="pl-PL" w:eastAsia="pl-PL"/>
        </w:rPr>
        <w:t>.</w:t>
      </w:r>
    </w:p>
    <w:p w:rsidR="00377342" w:rsidRPr="004E15DA" w:rsidRDefault="00377342" w:rsidP="00377342">
      <w:pPr>
        <w:shd w:val="clear" w:color="auto" w:fill="FFFFFF"/>
        <w:spacing w:after="0" w:line="240" w:lineRule="auto"/>
        <w:ind w:right="240"/>
        <w:rPr>
          <w:rFonts w:ascii="Times New Roman" w:eastAsia="Times New Roman" w:hAnsi="Times New Roman"/>
          <w:sz w:val="22"/>
          <w:szCs w:val="22"/>
          <w:lang w:val="pl-PL" w:eastAsia="pl-PL"/>
        </w:rPr>
      </w:pPr>
    </w:p>
    <w:p w:rsidR="00C23FA8" w:rsidRPr="004E15DA" w:rsidRDefault="00C23FA8" w:rsidP="00C23FA8">
      <w:pPr>
        <w:numPr>
          <w:ilvl w:val="0"/>
          <w:numId w:val="1"/>
        </w:numPr>
        <w:shd w:val="clear" w:color="auto" w:fill="FFFFFF"/>
        <w:spacing w:after="0" w:line="240" w:lineRule="auto"/>
        <w:ind w:left="480" w:right="240"/>
        <w:rPr>
          <w:rFonts w:ascii="Times New Roman" w:eastAsia="Times New Roman" w:hAnsi="Times New Roman"/>
          <w:b/>
          <w:sz w:val="22"/>
          <w:szCs w:val="22"/>
          <w:lang w:val="pl-PL" w:eastAsia="pl-PL"/>
        </w:rPr>
      </w:pPr>
      <w:r w:rsidRPr="004E15DA">
        <w:rPr>
          <w:rFonts w:ascii="Times New Roman" w:eastAsia="Times New Roman" w:hAnsi="Times New Roman"/>
          <w:b/>
          <w:sz w:val="22"/>
          <w:szCs w:val="22"/>
          <w:lang w:val="pl-PL" w:eastAsia="pl-PL"/>
        </w:rPr>
        <w:t>Podaj i opisz przykłady zastosowania numerycznego modelu terenu.</w:t>
      </w:r>
    </w:p>
    <w:p w:rsidR="00BE4595" w:rsidRDefault="0058759F" w:rsidP="00D15479">
      <w:pPr>
        <w:pStyle w:val="ListParagraph"/>
        <w:numPr>
          <w:ilvl w:val="0"/>
          <w:numId w:val="21"/>
        </w:numPr>
        <w:spacing w:after="0" w:line="240" w:lineRule="auto"/>
        <w:rPr>
          <w:rFonts w:ascii="Times New Roman" w:hAnsi="Times New Roman"/>
          <w:sz w:val="22"/>
          <w:szCs w:val="22"/>
          <w:highlight w:val="white"/>
          <w:lang w:val="pl-PL" w:eastAsia="pl-PL"/>
        </w:rPr>
      </w:pPr>
      <w:r w:rsidRPr="004E15DA">
        <w:rPr>
          <w:rFonts w:ascii="Times New Roman" w:hAnsi="Times New Roman"/>
          <w:sz w:val="22"/>
          <w:szCs w:val="22"/>
          <w:highlight w:val="white"/>
          <w:lang w:val="pl-PL"/>
        </w:rPr>
        <w:t>NMT jest numeryczną reprezentacją powierzchni terenu umożliwiającą</w:t>
      </w:r>
      <w:r w:rsidR="00BE4595">
        <w:rPr>
          <w:rFonts w:ascii="Times New Roman" w:hAnsi="Times New Roman"/>
          <w:sz w:val="22"/>
          <w:szCs w:val="22"/>
          <w:highlight w:val="white"/>
          <w:lang w:val="pl-PL"/>
        </w:rPr>
        <w:t>:</w:t>
      </w:r>
      <w:r w:rsidRPr="004E15DA">
        <w:rPr>
          <w:rFonts w:ascii="Times New Roman" w:hAnsi="Times New Roman"/>
          <w:sz w:val="22"/>
          <w:szCs w:val="22"/>
          <w:highlight w:val="white"/>
          <w:lang w:val="pl-PL"/>
        </w:rPr>
        <w:t xml:space="preserve"> </w:t>
      </w:r>
    </w:p>
    <w:p w:rsidR="00BE4595" w:rsidRDefault="0058759F" w:rsidP="00BE4595">
      <w:pPr>
        <w:pStyle w:val="ListParagraph"/>
        <w:numPr>
          <w:ilvl w:val="1"/>
          <w:numId w:val="21"/>
        </w:numPr>
        <w:spacing w:after="0" w:line="240" w:lineRule="auto"/>
        <w:rPr>
          <w:rFonts w:ascii="Times New Roman" w:hAnsi="Times New Roman"/>
          <w:sz w:val="22"/>
          <w:szCs w:val="22"/>
          <w:highlight w:val="white"/>
          <w:lang w:val="pl-PL" w:eastAsia="pl-PL"/>
        </w:rPr>
      </w:pPr>
      <w:r w:rsidRPr="004E15DA">
        <w:rPr>
          <w:rFonts w:ascii="Times New Roman" w:hAnsi="Times New Roman"/>
          <w:sz w:val="22"/>
          <w:szCs w:val="22"/>
          <w:highlight w:val="white"/>
          <w:lang w:val="pl-PL"/>
        </w:rPr>
        <w:t>określenie wysokości H dowolnego pun</w:t>
      </w:r>
      <w:r w:rsidR="00BE4595">
        <w:rPr>
          <w:rFonts w:ascii="Times New Roman" w:hAnsi="Times New Roman"/>
          <w:sz w:val="22"/>
          <w:szCs w:val="22"/>
          <w:highlight w:val="white"/>
          <w:lang w:val="pl-PL"/>
        </w:rPr>
        <w:t>ktu o znanych współrzędnych XY</w:t>
      </w:r>
    </w:p>
    <w:p w:rsidR="00BE4595" w:rsidRDefault="0058759F" w:rsidP="00BE4595">
      <w:pPr>
        <w:pStyle w:val="ListParagraph"/>
        <w:numPr>
          <w:ilvl w:val="1"/>
          <w:numId w:val="21"/>
        </w:numPr>
        <w:spacing w:after="0" w:line="240" w:lineRule="auto"/>
        <w:rPr>
          <w:rFonts w:ascii="Times New Roman" w:hAnsi="Times New Roman"/>
          <w:sz w:val="22"/>
          <w:szCs w:val="22"/>
          <w:highlight w:val="white"/>
          <w:lang w:val="pl-PL" w:eastAsia="pl-PL"/>
        </w:rPr>
      </w:pPr>
      <w:r w:rsidRPr="004E15DA">
        <w:rPr>
          <w:rFonts w:ascii="Times New Roman" w:hAnsi="Times New Roman"/>
          <w:sz w:val="22"/>
          <w:szCs w:val="22"/>
          <w:highlight w:val="white"/>
          <w:lang w:val="pl-PL"/>
        </w:rPr>
        <w:t>odtworzenie kształtu powierzchni terenu</w:t>
      </w:r>
      <w:r w:rsidR="00BE4595">
        <w:rPr>
          <w:rFonts w:ascii="Times New Roman" w:hAnsi="Times New Roman"/>
          <w:sz w:val="22"/>
          <w:szCs w:val="22"/>
          <w:highlight w:val="white"/>
          <w:lang w:val="pl-PL"/>
        </w:rPr>
        <w:t xml:space="preserve"> – </w:t>
      </w:r>
      <w:r w:rsidR="00BE4595" w:rsidRPr="004E15DA">
        <w:rPr>
          <w:rFonts w:ascii="Times New Roman" w:hAnsi="Times New Roman"/>
          <w:sz w:val="22"/>
          <w:szCs w:val="22"/>
          <w:highlight w:val="white"/>
          <w:lang w:val="pl-PL"/>
        </w:rPr>
        <w:t>w postaci przekrojów poziomych i pionowych, rzutów perspektywicznych itp.</w:t>
      </w:r>
    </w:p>
    <w:p w:rsidR="0058759F" w:rsidRPr="004E15DA" w:rsidRDefault="0058759F" w:rsidP="00BE4595">
      <w:pPr>
        <w:pStyle w:val="ListParagraph"/>
        <w:numPr>
          <w:ilvl w:val="1"/>
          <w:numId w:val="21"/>
        </w:numPr>
        <w:spacing w:after="0" w:line="240" w:lineRule="auto"/>
        <w:rPr>
          <w:rFonts w:ascii="Times New Roman" w:hAnsi="Times New Roman"/>
          <w:sz w:val="22"/>
          <w:szCs w:val="22"/>
          <w:highlight w:val="white"/>
          <w:lang w:val="pl-PL" w:eastAsia="pl-PL"/>
        </w:rPr>
      </w:pPr>
      <w:r w:rsidRPr="004E15DA">
        <w:rPr>
          <w:rFonts w:ascii="Times New Roman" w:hAnsi="Times New Roman"/>
          <w:sz w:val="22"/>
          <w:szCs w:val="22"/>
          <w:highlight w:val="white"/>
          <w:lang w:val="pl-PL"/>
        </w:rPr>
        <w:t>określenie w</w:t>
      </w:r>
      <w:r w:rsidR="00BE4595">
        <w:rPr>
          <w:rFonts w:ascii="Times New Roman" w:hAnsi="Times New Roman"/>
          <w:sz w:val="22"/>
          <w:szCs w:val="22"/>
          <w:highlight w:val="white"/>
          <w:lang w:val="pl-PL"/>
        </w:rPr>
        <w:t>ielkości pochodnych do kształt</w:t>
      </w:r>
      <w:r w:rsidRPr="004E15DA">
        <w:rPr>
          <w:rFonts w:ascii="Times New Roman" w:hAnsi="Times New Roman"/>
          <w:sz w:val="22"/>
          <w:szCs w:val="22"/>
          <w:highlight w:val="white"/>
          <w:lang w:val="pl-PL"/>
        </w:rPr>
        <w:t xml:space="preserve"> – spadek (1.pochodna), krzywizna (2.pochodna), wystawa zbocza.</w:t>
      </w:r>
    </w:p>
    <w:p w:rsidR="00B241A8" w:rsidRPr="004E15DA" w:rsidRDefault="00D92B50" w:rsidP="00D15479">
      <w:pPr>
        <w:pStyle w:val="ListParagraph"/>
        <w:numPr>
          <w:ilvl w:val="0"/>
          <w:numId w:val="2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Dzieli się na: DSM (numeryczny model pokrycia terenu – budynki, obiekty inżynieryjne, drzewa) i DTM (numeryczny model rzeźby terenu – ukształtowanie terenu)</w:t>
      </w:r>
    </w:p>
    <w:p w:rsidR="00375992" w:rsidRPr="004E15DA" w:rsidRDefault="00375992" w:rsidP="00D15479">
      <w:pPr>
        <w:pStyle w:val="ListParagraph"/>
        <w:numPr>
          <w:ilvl w:val="0"/>
          <w:numId w:val="2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Metody pozyskiwania danych do NMT:</w:t>
      </w:r>
      <w:r w:rsidR="00BE4595">
        <w:rPr>
          <w:rFonts w:ascii="Times New Roman" w:eastAsia="Times New Roman" w:hAnsi="Times New Roman"/>
          <w:sz w:val="22"/>
          <w:szCs w:val="22"/>
          <w:lang w:val="pl-PL" w:eastAsia="pl-PL"/>
        </w:rPr>
        <w:t xml:space="preserve"> zdjęcia satelitarne, zobrazowania laserowe, zdjęcia lotnicze, pomiary GPS, skaning laserowy, skanery batymetryczne.</w:t>
      </w:r>
    </w:p>
    <w:p w:rsidR="0055716B" w:rsidRPr="004E15DA" w:rsidRDefault="0055716B" w:rsidP="00D15479">
      <w:pPr>
        <w:pStyle w:val="ListParagraph"/>
        <w:numPr>
          <w:ilvl w:val="0"/>
          <w:numId w:val="21"/>
        </w:numPr>
        <w:shd w:val="clear" w:color="auto" w:fill="FFFFFF"/>
        <w:spacing w:after="0" w:line="240" w:lineRule="auto"/>
        <w:ind w:right="240"/>
        <w:rPr>
          <w:rFonts w:ascii="Times New Roman" w:eastAsia="Times New Roman" w:hAnsi="Times New Roman"/>
          <w:sz w:val="22"/>
          <w:szCs w:val="22"/>
          <w:lang w:val="pl-PL" w:eastAsia="pl-PL"/>
        </w:rPr>
      </w:pPr>
      <w:r w:rsidRPr="004E15DA">
        <w:rPr>
          <w:rFonts w:ascii="Times New Roman" w:eastAsia="Times New Roman" w:hAnsi="Times New Roman"/>
          <w:sz w:val="22"/>
          <w:szCs w:val="22"/>
          <w:lang w:val="pl-PL" w:eastAsia="pl-PL"/>
        </w:rPr>
        <w:t>Zadania</w:t>
      </w:r>
      <w:r w:rsidR="0052061F">
        <w:rPr>
          <w:rFonts w:ascii="Times New Roman" w:eastAsia="Times New Roman" w:hAnsi="Times New Roman"/>
          <w:sz w:val="22"/>
          <w:szCs w:val="22"/>
          <w:lang w:val="pl-PL" w:eastAsia="pl-PL"/>
        </w:rPr>
        <w:t xml:space="preserve"> i zastosowania</w:t>
      </w:r>
      <w:r w:rsidRPr="004E15DA">
        <w:rPr>
          <w:rFonts w:ascii="Times New Roman" w:eastAsia="Times New Roman" w:hAnsi="Times New Roman"/>
          <w:sz w:val="22"/>
          <w:szCs w:val="22"/>
          <w:lang w:val="pl-PL" w:eastAsia="pl-PL"/>
        </w:rPr>
        <w:t xml:space="preserve"> NMT:</w:t>
      </w:r>
    </w:p>
    <w:p w:rsidR="0055716B" w:rsidRPr="004E15DA" w:rsidRDefault="00BE4595" w:rsidP="00D15479">
      <w:pPr>
        <w:numPr>
          <w:ilvl w:val="1"/>
          <w:numId w:val="21"/>
        </w:numPr>
        <w:spacing w:after="0" w:line="240" w:lineRule="auto"/>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w</w:t>
      </w:r>
      <w:r w:rsidR="0055716B" w:rsidRPr="004E15DA">
        <w:rPr>
          <w:rFonts w:ascii="Times New Roman" w:eastAsia="Times New Roman" w:hAnsi="Times New Roman"/>
          <w:sz w:val="22"/>
          <w:szCs w:val="22"/>
          <w:lang w:val="pl-PL" w:eastAsia="pl-PL"/>
        </w:rPr>
        <w:t>yznaczanie wysokości</w:t>
      </w:r>
      <w:r>
        <w:rPr>
          <w:rFonts w:ascii="Times New Roman" w:eastAsia="Times New Roman" w:hAnsi="Times New Roman"/>
          <w:sz w:val="22"/>
          <w:szCs w:val="22"/>
          <w:lang w:val="pl-PL" w:eastAsia="pl-PL"/>
        </w:rPr>
        <w:t>, maksymalnych spadków</w:t>
      </w:r>
      <w:r w:rsidR="0052061F">
        <w:rPr>
          <w:rFonts w:ascii="Times New Roman" w:eastAsia="Times New Roman" w:hAnsi="Times New Roman"/>
          <w:sz w:val="22"/>
          <w:szCs w:val="22"/>
          <w:lang w:val="pl-PL" w:eastAsia="pl-PL"/>
        </w:rPr>
        <w:t xml:space="preserve"> terenu, analiza ekspozycji terenu</w:t>
      </w:r>
    </w:p>
    <w:p w:rsidR="0055716B" w:rsidRPr="004E15DA" w:rsidRDefault="00BE4595" w:rsidP="00D15479">
      <w:pPr>
        <w:numPr>
          <w:ilvl w:val="1"/>
          <w:numId w:val="21"/>
        </w:numPr>
        <w:spacing w:after="0" w:line="240" w:lineRule="auto"/>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p</w:t>
      </w:r>
      <w:r w:rsidR="0055716B" w:rsidRPr="004E15DA">
        <w:rPr>
          <w:rFonts w:ascii="Times New Roman" w:eastAsia="Times New Roman" w:hAnsi="Times New Roman"/>
          <w:sz w:val="22"/>
          <w:szCs w:val="22"/>
          <w:lang w:val="pl-PL" w:eastAsia="pl-PL"/>
        </w:rPr>
        <w:t>rzekroje terenowe</w:t>
      </w:r>
      <w:r w:rsidR="0052061F">
        <w:rPr>
          <w:rFonts w:ascii="Times New Roman" w:eastAsia="Times New Roman" w:hAnsi="Times New Roman"/>
          <w:sz w:val="22"/>
          <w:szCs w:val="22"/>
          <w:lang w:val="pl-PL" w:eastAsia="pl-PL"/>
        </w:rPr>
        <w:t>, monitoring zmian terenu, kalkulacja ryzyka osunięć, osuwisk</w:t>
      </w:r>
    </w:p>
    <w:p w:rsidR="0055716B" w:rsidRPr="001369C6" w:rsidRDefault="00BE4595" w:rsidP="001369C6">
      <w:pPr>
        <w:numPr>
          <w:ilvl w:val="1"/>
          <w:numId w:val="21"/>
        </w:numPr>
        <w:spacing w:after="0" w:line="240" w:lineRule="auto"/>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s</w:t>
      </w:r>
      <w:r w:rsidR="0055716B" w:rsidRPr="004E15DA">
        <w:rPr>
          <w:rFonts w:ascii="Times New Roman" w:eastAsia="Times New Roman" w:hAnsi="Times New Roman"/>
          <w:sz w:val="22"/>
          <w:szCs w:val="22"/>
          <w:lang w:val="pl-PL" w:eastAsia="pl-PL"/>
        </w:rPr>
        <w:t>prawdzanie widoczności</w:t>
      </w:r>
      <w:r w:rsidR="001369C6">
        <w:rPr>
          <w:rFonts w:ascii="Times New Roman" w:eastAsia="Times New Roman" w:hAnsi="Times New Roman"/>
          <w:sz w:val="22"/>
          <w:szCs w:val="22"/>
          <w:lang w:val="pl-PL" w:eastAsia="pl-PL"/>
        </w:rPr>
        <w:t xml:space="preserve">, </w:t>
      </w:r>
      <w:r w:rsidRPr="001369C6">
        <w:rPr>
          <w:rFonts w:ascii="Times New Roman" w:eastAsia="Times New Roman" w:hAnsi="Times New Roman"/>
          <w:sz w:val="22"/>
          <w:szCs w:val="22"/>
          <w:lang w:val="pl-PL" w:eastAsia="pl-PL"/>
        </w:rPr>
        <w:t>wizualizacja</w:t>
      </w:r>
      <w:r w:rsidR="0052061F" w:rsidRPr="001369C6">
        <w:rPr>
          <w:rFonts w:ascii="Times New Roman" w:eastAsia="Times New Roman" w:hAnsi="Times New Roman"/>
          <w:sz w:val="22"/>
          <w:szCs w:val="22"/>
          <w:lang w:val="pl-PL" w:eastAsia="pl-PL"/>
        </w:rPr>
        <w:t xml:space="preserve"> terenu</w:t>
      </w:r>
      <w:r w:rsidR="001369C6">
        <w:rPr>
          <w:rFonts w:ascii="Times New Roman" w:eastAsia="Times New Roman" w:hAnsi="Times New Roman"/>
          <w:sz w:val="22"/>
          <w:szCs w:val="22"/>
          <w:lang w:val="pl-PL" w:eastAsia="pl-PL"/>
        </w:rPr>
        <w:t xml:space="preserve"> (skale barwne, cieniowanie rzeźby, wizualizacja 2D/3D)</w:t>
      </w:r>
    </w:p>
    <w:p w:rsidR="00BE4595" w:rsidRPr="00BE4595" w:rsidRDefault="00BE4595" w:rsidP="00BE4595">
      <w:pPr>
        <w:numPr>
          <w:ilvl w:val="1"/>
          <w:numId w:val="21"/>
        </w:numPr>
        <w:spacing w:after="0" w:line="240" w:lineRule="auto"/>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o</w:t>
      </w:r>
      <w:r w:rsidRPr="004E15DA">
        <w:rPr>
          <w:rFonts w:ascii="Times New Roman" w:eastAsia="Times New Roman" w:hAnsi="Times New Roman"/>
          <w:sz w:val="22"/>
          <w:szCs w:val="22"/>
          <w:lang w:val="pl-PL" w:eastAsia="pl-PL"/>
        </w:rPr>
        <w:t xml:space="preserve">bliczanie objętości </w:t>
      </w:r>
      <w:r w:rsidR="0052061F">
        <w:rPr>
          <w:rFonts w:ascii="Times New Roman" w:eastAsia="Times New Roman" w:hAnsi="Times New Roman"/>
          <w:sz w:val="22"/>
          <w:szCs w:val="22"/>
          <w:lang w:val="pl-PL" w:eastAsia="pl-PL"/>
        </w:rPr>
        <w:t xml:space="preserve">(np. składowisk, hałd) </w:t>
      </w:r>
      <w:r w:rsidRPr="004E15DA">
        <w:rPr>
          <w:rFonts w:ascii="Times New Roman" w:eastAsia="Times New Roman" w:hAnsi="Times New Roman"/>
          <w:sz w:val="22"/>
          <w:szCs w:val="22"/>
          <w:lang w:val="pl-PL" w:eastAsia="pl-PL"/>
        </w:rPr>
        <w:t>i bilansowanie robót ziemnych</w:t>
      </w:r>
      <w:r w:rsidR="0052061F">
        <w:rPr>
          <w:rFonts w:ascii="Times New Roman" w:eastAsia="Times New Roman" w:hAnsi="Times New Roman"/>
          <w:sz w:val="22"/>
          <w:szCs w:val="22"/>
          <w:lang w:val="pl-PL" w:eastAsia="pl-PL"/>
        </w:rPr>
        <w:t xml:space="preserve"> – projektowanie prac budowalnych (np. dróg)</w:t>
      </w:r>
    </w:p>
    <w:p w:rsidR="0055716B" w:rsidRPr="004E15DA" w:rsidRDefault="00BE4595" w:rsidP="00D15479">
      <w:pPr>
        <w:numPr>
          <w:ilvl w:val="1"/>
          <w:numId w:val="21"/>
        </w:numPr>
        <w:spacing w:after="0" w:line="240" w:lineRule="auto"/>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w</w:t>
      </w:r>
      <w:r w:rsidR="0055716B" w:rsidRPr="004E15DA">
        <w:rPr>
          <w:rFonts w:ascii="Times New Roman" w:eastAsia="Times New Roman" w:hAnsi="Times New Roman"/>
          <w:sz w:val="22"/>
          <w:szCs w:val="22"/>
          <w:lang w:val="pl-PL" w:eastAsia="pl-PL"/>
        </w:rPr>
        <w:t>yznaczanie obszarów zalewowych</w:t>
      </w:r>
      <w:r w:rsidR="0052061F">
        <w:rPr>
          <w:rFonts w:ascii="Times New Roman" w:eastAsia="Times New Roman" w:hAnsi="Times New Roman"/>
          <w:sz w:val="22"/>
          <w:szCs w:val="22"/>
          <w:lang w:val="pl-PL" w:eastAsia="pl-PL"/>
        </w:rPr>
        <w:t xml:space="preserve"> – modelowanie (symulacja) zjawisk powodziowych</w:t>
      </w:r>
    </w:p>
    <w:p w:rsidR="0052061F" w:rsidRDefault="0052061F" w:rsidP="00D15479">
      <w:pPr>
        <w:numPr>
          <w:ilvl w:val="1"/>
          <w:numId w:val="21"/>
        </w:numPr>
        <w:spacing w:after="0" w:line="240" w:lineRule="auto"/>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klasyfikacja zdjęć satelitarnych</w:t>
      </w:r>
    </w:p>
    <w:p w:rsidR="0052061F" w:rsidRPr="004E15DA" w:rsidRDefault="0052061F" w:rsidP="00D15479">
      <w:pPr>
        <w:numPr>
          <w:ilvl w:val="1"/>
          <w:numId w:val="21"/>
        </w:numPr>
        <w:spacing w:after="0" w:line="240" w:lineRule="auto"/>
        <w:rPr>
          <w:rFonts w:ascii="Times New Roman" w:eastAsia="Times New Roman" w:hAnsi="Times New Roman"/>
          <w:sz w:val="22"/>
          <w:szCs w:val="22"/>
          <w:lang w:val="pl-PL" w:eastAsia="pl-PL"/>
        </w:rPr>
      </w:pPr>
      <w:r>
        <w:rPr>
          <w:rFonts w:ascii="Times New Roman" w:eastAsia="Times New Roman" w:hAnsi="Times New Roman"/>
          <w:sz w:val="22"/>
          <w:szCs w:val="22"/>
          <w:lang w:val="pl-PL" w:eastAsia="pl-PL"/>
        </w:rPr>
        <w:t>archeologia, leśnictwo</w:t>
      </w:r>
      <w:bookmarkStart w:id="0" w:name="_GoBack"/>
      <w:bookmarkEnd w:id="0"/>
      <w:r>
        <w:rPr>
          <w:rFonts w:ascii="Times New Roman" w:eastAsia="Times New Roman" w:hAnsi="Times New Roman"/>
          <w:sz w:val="22"/>
          <w:szCs w:val="22"/>
          <w:lang w:val="pl-PL" w:eastAsia="pl-PL"/>
        </w:rPr>
        <w:t>, rolnictwo, ekologia, zastosowania militarne</w:t>
      </w:r>
    </w:p>
    <w:p w:rsidR="00B241A8" w:rsidRPr="004E15DA" w:rsidRDefault="00B241A8" w:rsidP="00D15479">
      <w:pPr>
        <w:numPr>
          <w:ilvl w:val="1"/>
          <w:numId w:val="21"/>
        </w:numPr>
        <w:spacing w:after="0" w:line="240" w:lineRule="auto"/>
        <w:rPr>
          <w:rFonts w:ascii="Times New Roman" w:hAnsi="Times New Roman"/>
          <w:sz w:val="22"/>
          <w:szCs w:val="22"/>
        </w:rPr>
      </w:pPr>
      <w:r w:rsidRPr="0052061F">
        <w:rPr>
          <w:rFonts w:ascii="Times New Roman" w:hAnsi="Times New Roman"/>
          <w:sz w:val="22"/>
          <w:szCs w:val="22"/>
          <w:lang w:val="pl-PL"/>
        </w:rPr>
        <w:t>projektowa</w:t>
      </w:r>
      <w:proofErr w:type="spellStart"/>
      <w:r w:rsidRPr="004E15DA">
        <w:rPr>
          <w:rFonts w:ascii="Times New Roman" w:hAnsi="Times New Roman"/>
          <w:sz w:val="22"/>
          <w:szCs w:val="22"/>
        </w:rPr>
        <w:t>nie</w:t>
      </w:r>
      <w:proofErr w:type="spellEnd"/>
      <w:r w:rsidRPr="004E15DA">
        <w:rPr>
          <w:rFonts w:ascii="Times New Roman" w:hAnsi="Times New Roman"/>
          <w:sz w:val="22"/>
          <w:szCs w:val="22"/>
        </w:rPr>
        <w:t xml:space="preserve"> </w:t>
      </w:r>
      <w:proofErr w:type="spellStart"/>
      <w:r w:rsidRPr="004E15DA">
        <w:rPr>
          <w:rFonts w:ascii="Times New Roman" w:hAnsi="Times New Roman"/>
          <w:sz w:val="22"/>
          <w:szCs w:val="22"/>
        </w:rPr>
        <w:t>łączy</w:t>
      </w:r>
      <w:proofErr w:type="spellEnd"/>
      <w:r w:rsidRPr="004E15DA">
        <w:rPr>
          <w:rFonts w:ascii="Times New Roman" w:hAnsi="Times New Roman"/>
          <w:sz w:val="22"/>
          <w:szCs w:val="22"/>
        </w:rPr>
        <w:t xml:space="preserve"> </w:t>
      </w:r>
      <w:proofErr w:type="spellStart"/>
      <w:r w:rsidRPr="004E15DA">
        <w:rPr>
          <w:rFonts w:ascii="Times New Roman" w:hAnsi="Times New Roman"/>
          <w:sz w:val="22"/>
          <w:szCs w:val="22"/>
        </w:rPr>
        <w:t>radiowych</w:t>
      </w:r>
      <w:proofErr w:type="spellEnd"/>
      <w:r w:rsidRPr="004E15DA">
        <w:rPr>
          <w:rFonts w:ascii="Times New Roman" w:hAnsi="Times New Roman"/>
          <w:sz w:val="22"/>
          <w:szCs w:val="22"/>
        </w:rPr>
        <w:t>,</w:t>
      </w:r>
    </w:p>
    <w:p w:rsidR="00B241A8" w:rsidRPr="004E15DA" w:rsidRDefault="00B241A8" w:rsidP="00D15479">
      <w:pPr>
        <w:numPr>
          <w:ilvl w:val="1"/>
          <w:numId w:val="21"/>
        </w:numPr>
        <w:spacing w:after="0" w:line="240" w:lineRule="auto"/>
        <w:rPr>
          <w:rFonts w:ascii="Times New Roman" w:hAnsi="Times New Roman"/>
          <w:sz w:val="22"/>
          <w:szCs w:val="22"/>
        </w:rPr>
      </w:pPr>
      <w:proofErr w:type="spellStart"/>
      <w:r w:rsidRPr="004E15DA">
        <w:rPr>
          <w:rFonts w:ascii="Times New Roman" w:hAnsi="Times New Roman"/>
          <w:sz w:val="22"/>
          <w:szCs w:val="22"/>
        </w:rPr>
        <w:t>optymalizacja</w:t>
      </w:r>
      <w:proofErr w:type="spellEnd"/>
      <w:r w:rsidRPr="004E15DA">
        <w:rPr>
          <w:rFonts w:ascii="Times New Roman" w:hAnsi="Times New Roman"/>
          <w:sz w:val="22"/>
          <w:szCs w:val="22"/>
        </w:rPr>
        <w:t xml:space="preserve"> </w:t>
      </w:r>
      <w:proofErr w:type="spellStart"/>
      <w:r w:rsidRPr="004E15DA">
        <w:rPr>
          <w:rFonts w:ascii="Times New Roman" w:hAnsi="Times New Roman"/>
          <w:sz w:val="22"/>
          <w:szCs w:val="22"/>
        </w:rPr>
        <w:t>lokalizacji</w:t>
      </w:r>
      <w:proofErr w:type="spellEnd"/>
      <w:r w:rsidRPr="004E15DA">
        <w:rPr>
          <w:rFonts w:ascii="Times New Roman" w:hAnsi="Times New Roman"/>
          <w:sz w:val="22"/>
          <w:szCs w:val="22"/>
        </w:rPr>
        <w:t xml:space="preserve"> </w:t>
      </w:r>
      <w:proofErr w:type="spellStart"/>
      <w:r w:rsidRPr="004E15DA">
        <w:rPr>
          <w:rFonts w:ascii="Times New Roman" w:hAnsi="Times New Roman"/>
          <w:sz w:val="22"/>
          <w:szCs w:val="22"/>
        </w:rPr>
        <w:t>elektrowni</w:t>
      </w:r>
      <w:proofErr w:type="spellEnd"/>
      <w:r w:rsidRPr="004E15DA">
        <w:rPr>
          <w:rFonts w:ascii="Times New Roman" w:hAnsi="Times New Roman"/>
          <w:sz w:val="22"/>
          <w:szCs w:val="22"/>
        </w:rPr>
        <w:t xml:space="preserve"> </w:t>
      </w:r>
      <w:proofErr w:type="spellStart"/>
      <w:r w:rsidRPr="004E15DA">
        <w:rPr>
          <w:rFonts w:ascii="Times New Roman" w:hAnsi="Times New Roman"/>
          <w:sz w:val="22"/>
          <w:szCs w:val="22"/>
        </w:rPr>
        <w:t>wiatrowych</w:t>
      </w:r>
      <w:proofErr w:type="spellEnd"/>
      <w:r w:rsidRPr="004E15DA">
        <w:rPr>
          <w:rFonts w:ascii="Times New Roman" w:hAnsi="Times New Roman"/>
          <w:sz w:val="22"/>
          <w:szCs w:val="22"/>
        </w:rPr>
        <w:t>,</w:t>
      </w:r>
    </w:p>
    <w:p w:rsidR="003D0DBD" w:rsidRPr="003B23E9" w:rsidRDefault="003B23E9" w:rsidP="003B23E9">
      <w:pPr>
        <w:numPr>
          <w:ilvl w:val="1"/>
          <w:numId w:val="21"/>
        </w:numPr>
        <w:spacing w:after="0" w:line="240" w:lineRule="auto"/>
        <w:rPr>
          <w:rFonts w:ascii="Times New Roman" w:hAnsi="Times New Roman"/>
          <w:sz w:val="22"/>
          <w:szCs w:val="22"/>
        </w:rPr>
      </w:pPr>
      <w:proofErr w:type="spellStart"/>
      <w:r>
        <w:rPr>
          <w:rFonts w:ascii="Times New Roman" w:hAnsi="Times New Roman"/>
          <w:sz w:val="22"/>
          <w:szCs w:val="22"/>
        </w:rPr>
        <w:t>m</w:t>
      </w:r>
      <w:r w:rsidR="00261E44" w:rsidRPr="004E15DA">
        <w:rPr>
          <w:rFonts w:ascii="Times New Roman" w:hAnsi="Times New Roman"/>
          <w:sz w:val="22"/>
          <w:szCs w:val="22"/>
        </w:rPr>
        <w:t>odelowanie</w:t>
      </w:r>
      <w:proofErr w:type="spellEnd"/>
      <w:r w:rsidR="00261E44" w:rsidRPr="004E15DA">
        <w:rPr>
          <w:rFonts w:ascii="Times New Roman" w:hAnsi="Times New Roman"/>
          <w:sz w:val="22"/>
          <w:szCs w:val="22"/>
        </w:rPr>
        <w:t xml:space="preserve"> </w:t>
      </w:r>
      <w:proofErr w:type="spellStart"/>
      <w:r w:rsidR="00261E44" w:rsidRPr="004E15DA">
        <w:rPr>
          <w:rFonts w:ascii="Times New Roman" w:hAnsi="Times New Roman"/>
          <w:sz w:val="22"/>
          <w:szCs w:val="22"/>
        </w:rPr>
        <w:t>nasłonecznienia</w:t>
      </w:r>
      <w:proofErr w:type="spellEnd"/>
      <w:r>
        <w:rPr>
          <w:rFonts w:ascii="Times New Roman" w:hAnsi="Times New Roman"/>
          <w:sz w:val="22"/>
          <w:szCs w:val="22"/>
        </w:rPr>
        <w:t>.</w:t>
      </w:r>
    </w:p>
    <w:sectPr w:rsidR="003D0DBD" w:rsidRPr="003B23E9" w:rsidSect="00D131D5">
      <w:pgSz w:w="11906" w:h="16838"/>
      <w:pgMar w:top="1135"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8C6"/>
    <w:multiLevelType w:val="hybridMultilevel"/>
    <w:tmpl w:val="19866D2C"/>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 w15:restartNumberingAfterBreak="0">
    <w:nsid w:val="0C2A5BAB"/>
    <w:multiLevelType w:val="hybridMultilevel"/>
    <w:tmpl w:val="DB14231C"/>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2" w15:restartNumberingAfterBreak="0">
    <w:nsid w:val="10F944B4"/>
    <w:multiLevelType w:val="hybridMultilevel"/>
    <w:tmpl w:val="E15E7748"/>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3" w15:restartNumberingAfterBreak="0">
    <w:nsid w:val="13861F47"/>
    <w:multiLevelType w:val="hybridMultilevel"/>
    <w:tmpl w:val="4ABC9D86"/>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4" w15:restartNumberingAfterBreak="0">
    <w:nsid w:val="19A756BF"/>
    <w:multiLevelType w:val="hybridMultilevel"/>
    <w:tmpl w:val="2FBCB988"/>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5" w15:restartNumberingAfterBreak="0">
    <w:nsid w:val="1B944448"/>
    <w:multiLevelType w:val="hybridMultilevel"/>
    <w:tmpl w:val="8E8626AC"/>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6" w15:restartNumberingAfterBreak="0">
    <w:nsid w:val="23106806"/>
    <w:multiLevelType w:val="hybridMultilevel"/>
    <w:tmpl w:val="119600A4"/>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7" w15:restartNumberingAfterBreak="0">
    <w:nsid w:val="261F35C3"/>
    <w:multiLevelType w:val="multilevel"/>
    <w:tmpl w:val="61B0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E7867"/>
    <w:multiLevelType w:val="hybridMultilevel"/>
    <w:tmpl w:val="BFE8B01C"/>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9" w15:restartNumberingAfterBreak="0">
    <w:nsid w:val="3A534A7C"/>
    <w:multiLevelType w:val="hybridMultilevel"/>
    <w:tmpl w:val="57722782"/>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0" w15:restartNumberingAfterBreak="0">
    <w:nsid w:val="46237755"/>
    <w:multiLevelType w:val="hybridMultilevel"/>
    <w:tmpl w:val="B5FC14D8"/>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1" w15:restartNumberingAfterBreak="0">
    <w:nsid w:val="47C93CBE"/>
    <w:multiLevelType w:val="multilevel"/>
    <w:tmpl w:val="067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130A4"/>
    <w:multiLevelType w:val="hybridMultilevel"/>
    <w:tmpl w:val="99C6AB2C"/>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3" w15:restartNumberingAfterBreak="0">
    <w:nsid w:val="4CFD5AC9"/>
    <w:multiLevelType w:val="hybridMultilevel"/>
    <w:tmpl w:val="3AA65772"/>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4" w15:restartNumberingAfterBreak="0">
    <w:nsid w:val="4E0134C7"/>
    <w:multiLevelType w:val="hybridMultilevel"/>
    <w:tmpl w:val="C9762B74"/>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5" w15:restartNumberingAfterBreak="0">
    <w:nsid w:val="5C2A0607"/>
    <w:multiLevelType w:val="hybridMultilevel"/>
    <w:tmpl w:val="B8288AAE"/>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6" w15:restartNumberingAfterBreak="0">
    <w:nsid w:val="5D530C9D"/>
    <w:multiLevelType w:val="hybridMultilevel"/>
    <w:tmpl w:val="2132D4C6"/>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7" w15:restartNumberingAfterBreak="0">
    <w:nsid w:val="600724ED"/>
    <w:multiLevelType w:val="hybridMultilevel"/>
    <w:tmpl w:val="C712851C"/>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8" w15:restartNumberingAfterBreak="0">
    <w:nsid w:val="66534BC5"/>
    <w:multiLevelType w:val="hybridMultilevel"/>
    <w:tmpl w:val="324E2E5A"/>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9" w15:restartNumberingAfterBreak="0">
    <w:nsid w:val="72A854B4"/>
    <w:multiLevelType w:val="hybridMultilevel"/>
    <w:tmpl w:val="67DE32DA"/>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20" w15:restartNumberingAfterBreak="0">
    <w:nsid w:val="7322245A"/>
    <w:multiLevelType w:val="multilevel"/>
    <w:tmpl w:val="A4C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74F9C"/>
    <w:multiLevelType w:val="multilevel"/>
    <w:tmpl w:val="CA7686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9487F6E"/>
    <w:multiLevelType w:val="hybridMultilevel"/>
    <w:tmpl w:val="C56C3B38"/>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23" w15:restartNumberingAfterBreak="0">
    <w:nsid w:val="7CBA4F01"/>
    <w:multiLevelType w:val="hybridMultilevel"/>
    <w:tmpl w:val="1CC62AEE"/>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num w:numId="1">
    <w:abstractNumId w:val="7"/>
  </w:num>
  <w:num w:numId="2">
    <w:abstractNumId w:val="18"/>
  </w:num>
  <w:num w:numId="3">
    <w:abstractNumId w:val="5"/>
  </w:num>
  <w:num w:numId="4">
    <w:abstractNumId w:val="10"/>
  </w:num>
  <w:num w:numId="5">
    <w:abstractNumId w:val="15"/>
  </w:num>
  <w:num w:numId="6">
    <w:abstractNumId w:val="3"/>
  </w:num>
  <w:num w:numId="7">
    <w:abstractNumId w:val="1"/>
  </w:num>
  <w:num w:numId="8">
    <w:abstractNumId w:val="0"/>
  </w:num>
  <w:num w:numId="9">
    <w:abstractNumId w:val="23"/>
  </w:num>
  <w:num w:numId="10">
    <w:abstractNumId w:val="14"/>
  </w:num>
  <w:num w:numId="11">
    <w:abstractNumId w:val="17"/>
  </w:num>
  <w:num w:numId="12">
    <w:abstractNumId w:val="9"/>
  </w:num>
  <w:num w:numId="13">
    <w:abstractNumId w:val="2"/>
  </w:num>
  <w:num w:numId="14">
    <w:abstractNumId w:val="22"/>
  </w:num>
  <w:num w:numId="15">
    <w:abstractNumId w:val="4"/>
  </w:num>
  <w:num w:numId="16">
    <w:abstractNumId w:val="16"/>
  </w:num>
  <w:num w:numId="17">
    <w:abstractNumId w:val="8"/>
  </w:num>
  <w:num w:numId="18">
    <w:abstractNumId w:val="13"/>
  </w:num>
  <w:num w:numId="19">
    <w:abstractNumId w:val="19"/>
  </w:num>
  <w:num w:numId="20">
    <w:abstractNumId w:val="6"/>
  </w:num>
  <w:num w:numId="21">
    <w:abstractNumId w:val="12"/>
  </w:num>
  <w:num w:numId="22">
    <w:abstractNumId w:val="11"/>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A8"/>
    <w:rsid w:val="000118DB"/>
    <w:rsid w:val="00025B0D"/>
    <w:rsid w:val="0004557D"/>
    <w:rsid w:val="000F0E22"/>
    <w:rsid w:val="000F7BDC"/>
    <w:rsid w:val="001315C7"/>
    <w:rsid w:val="001369C6"/>
    <w:rsid w:val="00192667"/>
    <w:rsid w:val="001B408A"/>
    <w:rsid w:val="001E140F"/>
    <w:rsid w:val="00200FBB"/>
    <w:rsid w:val="00234BFF"/>
    <w:rsid w:val="002607BC"/>
    <w:rsid w:val="00261E44"/>
    <w:rsid w:val="00303247"/>
    <w:rsid w:val="00375992"/>
    <w:rsid w:val="00377342"/>
    <w:rsid w:val="003B2225"/>
    <w:rsid w:val="003B23E9"/>
    <w:rsid w:val="004739FF"/>
    <w:rsid w:val="004A52B4"/>
    <w:rsid w:val="004C0B95"/>
    <w:rsid w:val="004E15DA"/>
    <w:rsid w:val="0052061F"/>
    <w:rsid w:val="00545B72"/>
    <w:rsid w:val="0055716B"/>
    <w:rsid w:val="00557312"/>
    <w:rsid w:val="0058759F"/>
    <w:rsid w:val="00631283"/>
    <w:rsid w:val="006521CF"/>
    <w:rsid w:val="00663D91"/>
    <w:rsid w:val="006F7EA9"/>
    <w:rsid w:val="00714B90"/>
    <w:rsid w:val="007E6477"/>
    <w:rsid w:val="007F2343"/>
    <w:rsid w:val="007F2AD1"/>
    <w:rsid w:val="00803669"/>
    <w:rsid w:val="008134EB"/>
    <w:rsid w:val="008361C0"/>
    <w:rsid w:val="00842409"/>
    <w:rsid w:val="00845796"/>
    <w:rsid w:val="00872A74"/>
    <w:rsid w:val="008D0280"/>
    <w:rsid w:val="009559FC"/>
    <w:rsid w:val="00980036"/>
    <w:rsid w:val="009A5750"/>
    <w:rsid w:val="00A3086B"/>
    <w:rsid w:val="00A32776"/>
    <w:rsid w:val="00A86C04"/>
    <w:rsid w:val="00B22D13"/>
    <w:rsid w:val="00B241A8"/>
    <w:rsid w:val="00B43848"/>
    <w:rsid w:val="00B748F1"/>
    <w:rsid w:val="00B83D02"/>
    <w:rsid w:val="00B96DC5"/>
    <w:rsid w:val="00BE4595"/>
    <w:rsid w:val="00C23FA8"/>
    <w:rsid w:val="00C3282A"/>
    <w:rsid w:val="00C42414"/>
    <w:rsid w:val="00CE5407"/>
    <w:rsid w:val="00D001D4"/>
    <w:rsid w:val="00D05770"/>
    <w:rsid w:val="00D131D5"/>
    <w:rsid w:val="00D15479"/>
    <w:rsid w:val="00D219AB"/>
    <w:rsid w:val="00D27FD6"/>
    <w:rsid w:val="00D41E35"/>
    <w:rsid w:val="00D423AD"/>
    <w:rsid w:val="00D61EAA"/>
    <w:rsid w:val="00D63264"/>
    <w:rsid w:val="00D6360E"/>
    <w:rsid w:val="00D647DA"/>
    <w:rsid w:val="00D92B50"/>
    <w:rsid w:val="00DB080A"/>
    <w:rsid w:val="00DD6BC9"/>
    <w:rsid w:val="00E329B4"/>
    <w:rsid w:val="00E66EF6"/>
    <w:rsid w:val="00E970C4"/>
    <w:rsid w:val="00EA789E"/>
    <w:rsid w:val="00F00D33"/>
    <w:rsid w:val="00F10322"/>
    <w:rsid w:val="00F403E7"/>
    <w:rsid w:val="00FD2C2A"/>
    <w:rsid w:val="00FE2DCF"/>
    <w:rsid w:val="00FF3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656F"/>
  <w15:chartTrackingRefBased/>
  <w15:docId w15:val="{5ABC10E5-837D-45AB-9EB5-6CB0A16B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07"/>
    <w:pPr>
      <w:spacing w:after="200" w:line="276" w:lineRule="auto"/>
    </w:pPr>
    <w:rPr>
      <w:szCs w:val="20"/>
      <w:lang w:eastAsia="en-GB"/>
    </w:rPr>
  </w:style>
  <w:style w:type="paragraph" w:styleId="Heading2">
    <w:name w:val="heading 2"/>
    <w:basedOn w:val="Normal"/>
    <w:link w:val="Heading2Char"/>
    <w:uiPriority w:val="9"/>
    <w:qFormat/>
    <w:rsid w:val="00B241A8"/>
    <w:pPr>
      <w:spacing w:before="100" w:beforeAutospacing="1" w:after="100" w:afterAutospacing="1" w:line="240" w:lineRule="auto"/>
      <w:outlineLvl w:val="1"/>
    </w:pPr>
    <w:rPr>
      <w:rFonts w:ascii="Times New Roman" w:eastAsia="Times New Roman" w:hAnsi="Times New Roman"/>
      <w:b/>
      <w:bCs/>
      <w:sz w:val="36"/>
      <w:szCs w:val="36"/>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848"/>
    <w:pPr>
      <w:ind w:left="720"/>
      <w:contextualSpacing/>
    </w:pPr>
  </w:style>
  <w:style w:type="character" w:styleId="Hyperlink">
    <w:name w:val="Hyperlink"/>
    <w:basedOn w:val="DefaultParagraphFont"/>
    <w:uiPriority w:val="99"/>
    <w:semiHidden/>
    <w:unhideWhenUsed/>
    <w:rsid w:val="00FF30C6"/>
    <w:rPr>
      <w:color w:val="0000FF"/>
      <w:u w:val="single"/>
    </w:rPr>
  </w:style>
  <w:style w:type="paragraph" w:styleId="List">
    <w:name w:val="List"/>
    <w:basedOn w:val="Normal"/>
    <w:uiPriority w:val="99"/>
    <w:unhideWhenUsed/>
    <w:rsid w:val="00D27FD6"/>
    <w:pPr>
      <w:ind w:left="283" w:hanging="283"/>
      <w:contextualSpacing/>
    </w:pPr>
  </w:style>
  <w:style w:type="paragraph" w:styleId="ListContinue">
    <w:name w:val="List Continue"/>
    <w:basedOn w:val="Normal"/>
    <w:uiPriority w:val="99"/>
    <w:unhideWhenUsed/>
    <w:rsid w:val="00D27FD6"/>
    <w:pPr>
      <w:spacing w:after="120"/>
      <w:ind w:left="283"/>
      <w:contextualSpacing/>
    </w:pPr>
  </w:style>
  <w:style w:type="paragraph" w:styleId="BodyTextIndent">
    <w:name w:val="Body Text Indent"/>
    <w:basedOn w:val="Normal"/>
    <w:link w:val="BodyTextIndentChar"/>
    <w:uiPriority w:val="99"/>
    <w:unhideWhenUsed/>
    <w:rsid w:val="00D27FD6"/>
    <w:pPr>
      <w:spacing w:after="120"/>
      <w:ind w:left="283"/>
    </w:pPr>
  </w:style>
  <w:style w:type="character" w:customStyle="1" w:styleId="BodyTextIndentChar">
    <w:name w:val="Body Text Indent Char"/>
    <w:basedOn w:val="DefaultParagraphFont"/>
    <w:link w:val="BodyTextIndent"/>
    <w:uiPriority w:val="99"/>
    <w:rsid w:val="00D27FD6"/>
    <w:rPr>
      <w:szCs w:val="20"/>
      <w:lang w:eastAsia="en-GB"/>
    </w:rPr>
  </w:style>
  <w:style w:type="paragraph" w:styleId="BodyTextFirstIndent2">
    <w:name w:val="Body Text First Indent 2"/>
    <w:basedOn w:val="BodyTextIndent"/>
    <w:link w:val="BodyTextFirstIndent2Char"/>
    <w:uiPriority w:val="99"/>
    <w:unhideWhenUsed/>
    <w:rsid w:val="00D27FD6"/>
    <w:pPr>
      <w:spacing w:after="200"/>
      <w:ind w:left="360" w:firstLine="360"/>
    </w:pPr>
  </w:style>
  <w:style w:type="character" w:customStyle="1" w:styleId="BodyTextFirstIndent2Char">
    <w:name w:val="Body Text First Indent 2 Char"/>
    <w:basedOn w:val="BodyTextIndentChar"/>
    <w:link w:val="BodyTextFirstIndent2"/>
    <w:uiPriority w:val="99"/>
    <w:rsid w:val="00D27FD6"/>
    <w:rPr>
      <w:szCs w:val="20"/>
      <w:lang w:eastAsia="en-GB"/>
    </w:rPr>
  </w:style>
  <w:style w:type="character" w:styleId="Strong">
    <w:name w:val="Strong"/>
    <w:basedOn w:val="DefaultParagraphFont"/>
    <w:uiPriority w:val="22"/>
    <w:qFormat/>
    <w:rsid w:val="00D001D4"/>
    <w:rPr>
      <w:b/>
      <w:bCs/>
    </w:rPr>
  </w:style>
  <w:style w:type="paragraph" w:styleId="NormalWeb">
    <w:name w:val="Normal (Web)"/>
    <w:basedOn w:val="Normal"/>
    <w:uiPriority w:val="99"/>
    <w:unhideWhenUsed/>
    <w:rsid w:val="00D001D4"/>
    <w:pPr>
      <w:spacing w:before="100" w:beforeAutospacing="1" w:after="100" w:afterAutospacing="1" w:line="240" w:lineRule="auto"/>
    </w:pPr>
    <w:rPr>
      <w:rFonts w:ascii="Times New Roman" w:eastAsia="Times New Roman" w:hAnsi="Times New Roman"/>
      <w:sz w:val="24"/>
      <w:szCs w:val="24"/>
      <w:lang w:val="pl-PL" w:eastAsia="pl-PL"/>
    </w:rPr>
  </w:style>
  <w:style w:type="character" w:customStyle="1" w:styleId="Heading2Char">
    <w:name w:val="Heading 2 Char"/>
    <w:basedOn w:val="DefaultParagraphFont"/>
    <w:link w:val="Heading2"/>
    <w:uiPriority w:val="9"/>
    <w:rsid w:val="00B241A8"/>
    <w:rPr>
      <w:rFonts w:ascii="Times New Roman" w:eastAsia="Times New Roman" w:hAnsi="Times New Roman"/>
      <w:b/>
      <w:bCs/>
      <w:sz w:val="36"/>
      <w:szCs w:val="36"/>
      <w:lang w:val="pl-PL" w:eastAsia="pl-PL"/>
    </w:rPr>
  </w:style>
  <w:style w:type="paragraph" w:styleId="NoSpacing">
    <w:name w:val="No Spacing"/>
    <w:uiPriority w:val="1"/>
    <w:qFormat/>
    <w:rsid w:val="00261E44"/>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2643">
      <w:bodyDiv w:val="1"/>
      <w:marLeft w:val="0"/>
      <w:marRight w:val="0"/>
      <w:marTop w:val="0"/>
      <w:marBottom w:val="0"/>
      <w:divBdr>
        <w:top w:val="none" w:sz="0" w:space="0" w:color="auto"/>
        <w:left w:val="none" w:sz="0" w:space="0" w:color="auto"/>
        <w:bottom w:val="none" w:sz="0" w:space="0" w:color="auto"/>
        <w:right w:val="none" w:sz="0" w:space="0" w:color="auto"/>
      </w:divBdr>
    </w:div>
    <w:div w:id="37779798">
      <w:bodyDiv w:val="1"/>
      <w:marLeft w:val="0"/>
      <w:marRight w:val="0"/>
      <w:marTop w:val="0"/>
      <w:marBottom w:val="0"/>
      <w:divBdr>
        <w:top w:val="none" w:sz="0" w:space="0" w:color="auto"/>
        <w:left w:val="none" w:sz="0" w:space="0" w:color="auto"/>
        <w:bottom w:val="none" w:sz="0" w:space="0" w:color="auto"/>
        <w:right w:val="none" w:sz="0" w:space="0" w:color="auto"/>
      </w:divBdr>
    </w:div>
    <w:div w:id="329717100">
      <w:bodyDiv w:val="1"/>
      <w:marLeft w:val="0"/>
      <w:marRight w:val="0"/>
      <w:marTop w:val="0"/>
      <w:marBottom w:val="0"/>
      <w:divBdr>
        <w:top w:val="none" w:sz="0" w:space="0" w:color="auto"/>
        <w:left w:val="none" w:sz="0" w:space="0" w:color="auto"/>
        <w:bottom w:val="none" w:sz="0" w:space="0" w:color="auto"/>
        <w:right w:val="none" w:sz="0" w:space="0" w:color="auto"/>
      </w:divBdr>
    </w:div>
    <w:div w:id="604534984">
      <w:bodyDiv w:val="1"/>
      <w:marLeft w:val="0"/>
      <w:marRight w:val="0"/>
      <w:marTop w:val="0"/>
      <w:marBottom w:val="0"/>
      <w:divBdr>
        <w:top w:val="none" w:sz="0" w:space="0" w:color="auto"/>
        <w:left w:val="none" w:sz="0" w:space="0" w:color="auto"/>
        <w:bottom w:val="none" w:sz="0" w:space="0" w:color="auto"/>
        <w:right w:val="none" w:sz="0" w:space="0" w:color="auto"/>
      </w:divBdr>
    </w:div>
    <w:div w:id="1085879396">
      <w:bodyDiv w:val="1"/>
      <w:marLeft w:val="0"/>
      <w:marRight w:val="0"/>
      <w:marTop w:val="0"/>
      <w:marBottom w:val="0"/>
      <w:divBdr>
        <w:top w:val="none" w:sz="0" w:space="0" w:color="auto"/>
        <w:left w:val="none" w:sz="0" w:space="0" w:color="auto"/>
        <w:bottom w:val="none" w:sz="0" w:space="0" w:color="auto"/>
        <w:right w:val="none" w:sz="0" w:space="0" w:color="auto"/>
      </w:divBdr>
    </w:div>
    <w:div w:id="1386643307">
      <w:bodyDiv w:val="1"/>
      <w:marLeft w:val="0"/>
      <w:marRight w:val="0"/>
      <w:marTop w:val="0"/>
      <w:marBottom w:val="0"/>
      <w:divBdr>
        <w:top w:val="none" w:sz="0" w:space="0" w:color="auto"/>
        <w:left w:val="none" w:sz="0" w:space="0" w:color="auto"/>
        <w:bottom w:val="none" w:sz="0" w:space="0" w:color="auto"/>
        <w:right w:val="none" w:sz="0" w:space="0" w:color="auto"/>
      </w:divBdr>
    </w:div>
    <w:div w:id="1761608278">
      <w:bodyDiv w:val="1"/>
      <w:marLeft w:val="0"/>
      <w:marRight w:val="0"/>
      <w:marTop w:val="0"/>
      <w:marBottom w:val="0"/>
      <w:divBdr>
        <w:top w:val="none" w:sz="0" w:space="0" w:color="auto"/>
        <w:left w:val="none" w:sz="0" w:space="0" w:color="auto"/>
        <w:bottom w:val="none" w:sz="0" w:space="0" w:color="auto"/>
        <w:right w:val="none" w:sz="0" w:space="0" w:color="auto"/>
      </w:divBdr>
    </w:div>
    <w:div w:id="1909804642">
      <w:bodyDiv w:val="1"/>
      <w:marLeft w:val="0"/>
      <w:marRight w:val="0"/>
      <w:marTop w:val="0"/>
      <w:marBottom w:val="0"/>
      <w:divBdr>
        <w:top w:val="none" w:sz="0" w:space="0" w:color="auto"/>
        <w:left w:val="none" w:sz="0" w:space="0" w:color="auto"/>
        <w:bottom w:val="none" w:sz="0" w:space="0" w:color="auto"/>
        <w:right w:val="none" w:sz="0" w:space="0" w:color="auto"/>
      </w:divBdr>
      <w:divsChild>
        <w:div w:id="1512988050">
          <w:marLeft w:val="0"/>
          <w:marRight w:val="0"/>
          <w:marTop w:val="0"/>
          <w:marBottom w:val="0"/>
          <w:divBdr>
            <w:top w:val="none" w:sz="0" w:space="0" w:color="auto"/>
            <w:left w:val="none" w:sz="0" w:space="0" w:color="auto"/>
            <w:bottom w:val="none" w:sz="0" w:space="0" w:color="auto"/>
            <w:right w:val="none" w:sz="0" w:space="0" w:color="auto"/>
          </w:divBdr>
        </w:div>
        <w:div w:id="1406217575">
          <w:marLeft w:val="0"/>
          <w:marRight w:val="0"/>
          <w:marTop w:val="0"/>
          <w:marBottom w:val="0"/>
          <w:divBdr>
            <w:top w:val="none" w:sz="0" w:space="0" w:color="auto"/>
            <w:left w:val="none" w:sz="0" w:space="0" w:color="auto"/>
            <w:bottom w:val="none" w:sz="0" w:space="0" w:color="auto"/>
            <w:right w:val="none" w:sz="0" w:space="0" w:color="auto"/>
          </w:divBdr>
        </w:div>
        <w:div w:id="1566835262">
          <w:marLeft w:val="0"/>
          <w:marRight w:val="0"/>
          <w:marTop w:val="0"/>
          <w:marBottom w:val="0"/>
          <w:divBdr>
            <w:top w:val="none" w:sz="0" w:space="0" w:color="auto"/>
            <w:left w:val="none" w:sz="0" w:space="0" w:color="auto"/>
            <w:bottom w:val="none" w:sz="0" w:space="0" w:color="auto"/>
            <w:right w:val="none" w:sz="0" w:space="0" w:color="auto"/>
          </w:divBdr>
        </w:div>
        <w:div w:id="441608177">
          <w:marLeft w:val="0"/>
          <w:marRight w:val="0"/>
          <w:marTop w:val="0"/>
          <w:marBottom w:val="0"/>
          <w:divBdr>
            <w:top w:val="none" w:sz="0" w:space="0" w:color="auto"/>
            <w:left w:val="none" w:sz="0" w:space="0" w:color="auto"/>
            <w:bottom w:val="none" w:sz="0" w:space="0" w:color="auto"/>
            <w:right w:val="none" w:sz="0" w:space="0" w:color="auto"/>
          </w:divBdr>
        </w:div>
        <w:div w:id="714505516">
          <w:marLeft w:val="0"/>
          <w:marRight w:val="0"/>
          <w:marTop w:val="0"/>
          <w:marBottom w:val="0"/>
          <w:divBdr>
            <w:top w:val="none" w:sz="0" w:space="0" w:color="auto"/>
            <w:left w:val="none" w:sz="0" w:space="0" w:color="auto"/>
            <w:bottom w:val="none" w:sz="0" w:space="0" w:color="auto"/>
            <w:right w:val="none" w:sz="0" w:space="0" w:color="auto"/>
          </w:divBdr>
        </w:div>
        <w:div w:id="528418205">
          <w:marLeft w:val="0"/>
          <w:marRight w:val="0"/>
          <w:marTop w:val="0"/>
          <w:marBottom w:val="0"/>
          <w:divBdr>
            <w:top w:val="none" w:sz="0" w:space="0" w:color="auto"/>
            <w:left w:val="none" w:sz="0" w:space="0" w:color="auto"/>
            <w:bottom w:val="none" w:sz="0" w:space="0" w:color="auto"/>
            <w:right w:val="none" w:sz="0" w:space="0" w:color="auto"/>
          </w:divBdr>
        </w:div>
      </w:divsChild>
    </w:div>
    <w:div w:id="1929726191">
      <w:bodyDiv w:val="1"/>
      <w:marLeft w:val="0"/>
      <w:marRight w:val="0"/>
      <w:marTop w:val="0"/>
      <w:marBottom w:val="0"/>
      <w:divBdr>
        <w:top w:val="none" w:sz="0" w:space="0" w:color="auto"/>
        <w:left w:val="none" w:sz="0" w:space="0" w:color="auto"/>
        <w:bottom w:val="none" w:sz="0" w:space="0" w:color="auto"/>
        <w:right w:val="none" w:sz="0" w:space="0" w:color="auto"/>
      </w:divBdr>
    </w:div>
    <w:div w:id="2070033155">
      <w:bodyDiv w:val="1"/>
      <w:marLeft w:val="0"/>
      <w:marRight w:val="0"/>
      <w:marTop w:val="0"/>
      <w:marBottom w:val="0"/>
      <w:divBdr>
        <w:top w:val="none" w:sz="0" w:space="0" w:color="auto"/>
        <w:left w:val="none" w:sz="0" w:space="0" w:color="auto"/>
        <w:bottom w:val="none" w:sz="0" w:space="0" w:color="auto"/>
        <w:right w:val="none" w:sz="0" w:space="0" w:color="auto"/>
      </w:divBdr>
      <w:divsChild>
        <w:div w:id="1011877834">
          <w:marLeft w:val="0"/>
          <w:marRight w:val="0"/>
          <w:marTop w:val="0"/>
          <w:marBottom w:val="0"/>
          <w:divBdr>
            <w:top w:val="none" w:sz="0" w:space="0" w:color="auto"/>
            <w:left w:val="none" w:sz="0" w:space="0" w:color="auto"/>
            <w:bottom w:val="none" w:sz="0" w:space="0" w:color="auto"/>
            <w:right w:val="none" w:sz="0" w:space="0" w:color="auto"/>
          </w:divBdr>
          <w:divsChild>
            <w:div w:id="18708186">
              <w:marLeft w:val="0"/>
              <w:marRight w:val="0"/>
              <w:marTop w:val="0"/>
              <w:marBottom w:val="0"/>
              <w:divBdr>
                <w:top w:val="none" w:sz="0" w:space="0" w:color="auto"/>
                <w:left w:val="none" w:sz="0" w:space="0" w:color="auto"/>
                <w:bottom w:val="none" w:sz="0" w:space="0" w:color="auto"/>
                <w:right w:val="none" w:sz="0" w:space="0" w:color="auto"/>
              </w:divBdr>
              <w:divsChild>
                <w:div w:id="14949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3125</Words>
  <Characters>18751</Characters>
  <Application>Microsoft Office Word</Application>
  <DocSecurity>0</DocSecurity>
  <Lines>156</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50</cp:revision>
  <dcterms:created xsi:type="dcterms:W3CDTF">2018-05-14T09:02:00Z</dcterms:created>
  <dcterms:modified xsi:type="dcterms:W3CDTF">2018-06-05T10:15:00Z</dcterms:modified>
</cp:coreProperties>
</file>