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BD" w:rsidRDefault="00AB3F60">
      <w:pPr>
        <w:rPr>
          <w:b/>
          <w:sz w:val="24"/>
          <w:lang w:val="pl-PL"/>
        </w:rPr>
      </w:pPr>
      <w:r w:rsidRPr="00121134">
        <w:rPr>
          <w:b/>
          <w:sz w:val="24"/>
          <w:lang w:val="pl-PL"/>
        </w:rPr>
        <w:t>Temat: Synteza cyfrowego układu stabilizacji poziomu cieczy</w:t>
      </w:r>
    </w:p>
    <w:p w:rsidR="00121134" w:rsidRPr="00121134" w:rsidRDefault="00121134">
      <w:pPr>
        <w:rPr>
          <w:b/>
          <w:sz w:val="24"/>
          <w:lang w:val="pl-PL"/>
        </w:rPr>
      </w:pPr>
    </w:p>
    <w:p w:rsidR="00D325E0" w:rsidRPr="00121134" w:rsidRDefault="00121134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 xml:space="preserve">1. </w:t>
      </w:r>
      <w:r w:rsidR="00D325E0" w:rsidRPr="00121134">
        <w:rPr>
          <w:b/>
          <w:sz w:val="22"/>
          <w:lang w:val="pl-PL"/>
        </w:rPr>
        <w:t>Podstawowe założenia: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Platforma wykonawcza algorytmów: Sterownik PLC X20CP1486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Graficzny interfejs użytkownika: Komputer, tablet, smartfon</w:t>
      </w:r>
    </w:p>
    <w:p w:rsidR="00121134" w:rsidRDefault="00AB3F60" w:rsidP="00121134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IDE: Automotion Studio</w:t>
      </w:r>
    </w:p>
    <w:p w:rsidR="00121134" w:rsidRDefault="00121134" w:rsidP="00121134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Cel pracy: Implementacja i praktyczna weryfikacja oprogramowania sterującego poziomu cieczy.</w:t>
      </w:r>
    </w:p>
    <w:p w:rsidR="00121134" w:rsidRPr="00121134" w:rsidRDefault="00121134" w:rsidP="00121134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Efekty końcowe: Dokumentacja wykonawcza prototypu urządzenia, obejmująca: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rysunki poglądowe oraz techniczne, 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wykaz elementów gotowych,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syntezę algorytmu sterowania,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stanowisko badawcze,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oprogramowanie sterujące, 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instrukcja (schemat funkcjonalny, schemat elektryczny, wykaz elementów, wykaz punktów (items) oraz tagów, opis działania w postaci słownej i schematu blokowego, wytyczne uruchomieniowe i serwisowe).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Nakład pracy: 50h / osoba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Zarządzanie projektem: Trello</w:t>
      </w:r>
    </w:p>
    <w:p w:rsidR="00D325E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Podział zadań:</w:t>
      </w:r>
    </w:p>
    <w:p w:rsidR="00D325E0" w:rsidRPr="00121134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Koordynator – Łukasz Krzyżanowski</w:t>
      </w:r>
    </w:p>
    <w:p w:rsidR="00D325E0" w:rsidRPr="00121134" w:rsidRDefault="00D325E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Programiści </w:t>
      </w:r>
      <w:r w:rsidR="00AB3F60" w:rsidRPr="00121134">
        <w:rPr>
          <w:sz w:val="22"/>
          <w:lang w:val="pl-PL"/>
        </w:rPr>
        <w:t xml:space="preserve">– </w:t>
      </w:r>
      <w:r w:rsidR="00121134" w:rsidRPr="00121134">
        <w:rPr>
          <w:sz w:val="22"/>
          <w:lang w:val="pl-PL"/>
        </w:rPr>
        <w:t>Łukasz Krzyżanowski</w:t>
      </w:r>
      <w:r w:rsidR="00121134">
        <w:rPr>
          <w:sz w:val="22"/>
          <w:lang w:val="pl-PL"/>
        </w:rPr>
        <w:t xml:space="preserve">, </w:t>
      </w:r>
      <w:r w:rsidR="00DD5B68">
        <w:rPr>
          <w:sz w:val="22"/>
          <w:lang w:val="pl-PL"/>
        </w:rPr>
        <w:t>Dominik Smutek, Paweł Wywijas</w:t>
      </w:r>
    </w:p>
    <w:p w:rsidR="00D325E0" w:rsidRPr="00121134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Konstruktorzy – Wojciech Pawluć</w:t>
      </w:r>
      <w:r w:rsidR="00D325E0" w:rsidRPr="00121134">
        <w:rPr>
          <w:sz w:val="22"/>
          <w:lang w:val="pl-PL"/>
        </w:rPr>
        <w:t>, Mariusz Augustynek</w:t>
      </w:r>
      <w:r w:rsidR="00121134">
        <w:rPr>
          <w:sz w:val="22"/>
          <w:lang w:val="pl-PL"/>
        </w:rPr>
        <w:t>, Wojciech Humienik</w:t>
      </w:r>
    </w:p>
    <w:p w:rsidR="00D325E0" w:rsidRPr="00121134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Projektanci GUI –</w:t>
      </w:r>
      <w:r w:rsidR="00121134">
        <w:rPr>
          <w:sz w:val="22"/>
          <w:lang w:val="pl-PL"/>
        </w:rPr>
        <w:t xml:space="preserve"> Patryk Janik, Dominik Smutek</w:t>
      </w:r>
    </w:p>
    <w:p w:rsidR="00AB3F60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Archiwiści – Alicja Kapiszka</w:t>
      </w:r>
    </w:p>
    <w:p w:rsidR="00121134" w:rsidRDefault="00121134" w:rsidP="00AB3F60">
      <w:pPr>
        <w:pStyle w:val="ListParagraph"/>
        <w:numPr>
          <w:ilvl w:val="1"/>
          <w:numId w:val="4"/>
        </w:numPr>
        <w:rPr>
          <w:sz w:val="22"/>
          <w:lang w:val="pl-PL"/>
        </w:rPr>
      </w:pPr>
      <w:r>
        <w:rPr>
          <w:sz w:val="22"/>
          <w:lang w:val="pl-PL"/>
        </w:rPr>
        <w:t>Wizualizacja 3D – Jakub Izbicki</w:t>
      </w:r>
    </w:p>
    <w:p w:rsidR="00DD5B68" w:rsidRPr="00B9594C" w:rsidRDefault="00DD5B68" w:rsidP="00DD5B68">
      <w:pPr>
        <w:pStyle w:val="ListParagraph"/>
        <w:ind w:left="1440"/>
        <w:rPr>
          <w:sz w:val="22"/>
          <w:lang w:val="pl-PL"/>
        </w:rPr>
      </w:pPr>
    </w:p>
    <w:p w:rsidR="00AB3F60" w:rsidRPr="00121134" w:rsidRDefault="00121134" w:rsidP="00AB3F60">
      <w:pPr>
        <w:rPr>
          <w:b/>
          <w:sz w:val="22"/>
          <w:lang w:val="pl-PL"/>
        </w:rPr>
      </w:pPr>
      <w:r w:rsidRPr="00121134">
        <w:rPr>
          <w:b/>
          <w:sz w:val="22"/>
          <w:lang w:val="pl-PL"/>
        </w:rPr>
        <w:t xml:space="preserve">2. </w:t>
      </w:r>
      <w:r w:rsidR="00AB3F60" w:rsidRPr="00121134">
        <w:rPr>
          <w:b/>
          <w:sz w:val="22"/>
          <w:lang w:val="pl-PL"/>
        </w:rPr>
        <w:t>Zakres pracy:</w:t>
      </w: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1. – s</w:t>
      </w:r>
      <w:r w:rsidR="00AB3F60" w:rsidRPr="00121134">
        <w:rPr>
          <w:sz w:val="22"/>
          <w:lang w:val="pl-PL"/>
        </w:rPr>
        <w:t>konstruowanie prototypowego modelu układu wraz z terminalem zaciskowym, umożliwiającym podłączenie układu sterującego (makieta plus elementy wykonawcze i elementy pomiarowe).</w:t>
      </w:r>
    </w:p>
    <w:p w:rsidR="00D162FA" w:rsidRDefault="00D162FA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1a – sposób połączenia zbiorników ze sobą za pomocą przewodów (preferowany sposób – bez konieczności wykonania dodatkowych otworów)</w:t>
      </w:r>
      <w:r w:rsidR="00420459">
        <w:rPr>
          <w:sz w:val="22"/>
          <w:lang w:val="pl-PL"/>
        </w:rPr>
        <w:t xml:space="preserve"> oraz wykonanie schematu</w:t>
      </w:r>
    </w:p>
    <w:p w:rsidR="00D162FA" w:rsidRDefault="00D162FA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1b</w:t>
      </w:r>
      <w:r w:rsidR="000834C4">
        <w:rPr>
          <w:sz w:val="22"/>
          <w:lang w:val="pl-PL"/>
        </w:rPr>
        <w:t xml:space="preserve"> – połączenie zbiorników z pompą i czujnikiem</w:t>
      </w:r>
    </w:p>
    <w:p w:rsidR="000834C4" w:rsidRDefault="000834C4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1c – zebranie przewodów wyjściowych ze stanowiska w formie wiązki łączonej z PLC za pomocą zacisku</w:t>
      </w:r>
    </w:p>
    <w:p w:rsidR="00420459" w:rsidRPr="00121134" w:rsidRDefault="00420459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1d – testowanie działania</w:t>
      </w: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2. – w</w:t>
      </w:r>
      <w:r w:rsidR="00AB3F60" w:rsidRPr="00121134">
        <w:rPr>
          <w:sz w:val="22"/>
          <w:lang w:val="pl-PL"/>
        </w:rPr>
        <w:t>ykonanie oprogramowania sterującego.</w:t>
      </w:r>
    </w:p>
    <w:p w:rsidR="009A22C6" w:rsidRDefault="009A22C6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2a – implementacja struktury danych TankStruct zawierającej: dane o aktualnym poziomie cieczy (z czujnika – aiLevel) oraz docelowym poziomie (informacja od użytkownika – uiLevel)), a także o poziomie użycia pompy (aoPump, uiPump), a także wysokie i niskie poziomy (Lo, LoLo, Hi, HiHi)</w:t>
      </w:r>
    </w:p>
    <w:p w:rsidR="009A22C6" w:rsidRP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2b – implementacja algorytmów w postaci kodu w języku ST</w:t>
      </w:r>
    </w:p>
    <w:p w:rsidR="000834C4" w:rsidRDefault="000834C4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</w:t>
      </w:r>
      <w:r w:rsidR="009A22C6">
        <w:rPr>
          <w:sz w:val="22"/>
          <w:lang w:val="pl-PL"/>
        </w:rPr>
        <w:t>c</w:t>
      </w:r>
      <w:r>
        <w:rPr>
          <w:sz w:val="22"/>
          <w:lang w:val="pl-PL"/>
        </w:rPr>
        <w:t xml:space="preserve"> – rozwiązanie problemu kalibracji (autokalibracja po uruchomieniu)</w:t>
      </w:r>
    </w:p>
    <w:p w:rsidR="000834C4" w:rsidRDefault="000834C4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lastRenderedPageBreak/>
        <w:t>2</w:t>
      </w:r>
      <w:r w:rsidR="009A22C6">
        <w:rPr>
          <w:sz w:val="22"/>
          <w:lang w:val="pl-PL"/>
        </w:rPr>
        <w:t>d</w:t>
      </w:r>
      <w:r>
        <w:rPr>
          <w:sz w:val="22"/>
          <w:lang w:val="pl-PL"/>
        </w:rPr>
        <w:t xml:space="preserve"> – rozwiązanie problemu występowania szumu pomiarowego (filtracja, uśrednianie)</w:t>
      </w:r>
    </w:p>
    <w:p w:rsidR="009A22C6" w:rsidRPr="000834C4" w:rsidRDefault="009A22C6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2e – obsługa błędów (awaria czujnika, awaria pompy itp.)</w:t>
      </w: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3. – s</w:t>
      </w:r>
      <w:r w:rsidR="00AB3F60" w:rsidRPr="00121134">
        <w:rPr>
          <w:sz w:val="22"/>
          <w:lang w:val="pl-PL"/>
        </w:rPr>
        <w:t>ynteza graficznego interfejsu użytkownika.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3a – wykonanie panelu operatora z odpowiednimi kolorami i ikonami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3b – wyświetlanie komunikatorów, czcionki 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3c – wykonanie menu dolnego (tryb normalny i serwisowy)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3d – tryb normalny (pole numeryczne z suwakiem do wpisania poziomu cieczy, implementacja limitów)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3e – tryb serwisowy (sterowanie manualne – ustawianie wydajności pompki, kierunku jej działania, diagnostyka urządzeń pomiarowych)</w:t>
      </w:r>
    </w:p>
    <w:p w:rsidR="009A22C6" w:rsidRPr="00121134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3f – wyświetlanie poziomu cieczy i wydajności pompki w postaci paska lub wskazówki</w:t>
      </w:r>
    </w:p>
    <w:p w:rsidR="00AB3F60" w:rsidRPr="00F309EC" w:rsidRDefault="00121134" w:rsidP="00182B9C">
      <w:pPr>
        <w:pStyle w:val="ListParagraph"/>
        <w:numPr>
          <w:ilvl w:val="0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Zadanie</w:t>
      </w:r>
      <w:r w:rsidR="00F309EC">
        <w:rPr>
          <w:sz w:val="22"/>
          <w:lang w:val="pl-PL"/>
        </w:rPr>
        <w:t xml:space="preserve"> 4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 xml:space="preserve">ykonanie dokumentacji </w:t>
      </w:r>
      <w:r w:rsidR="00182B9C">
        <w:rPr>
          <w:sz w:val="22"/>
          <w:lang w:val="pl-PL"/>
        </w:rPr>
        <w:t xml:space="preserve">zawierającej opis </w:t>
      </w:r>
      <w:r w:rsidR="00AB3F60" w:rsidRPr="00121134">
        <w:rPr>
          <w:sz w:val="22"/>
          <w:lang w:val="pl-PL"/>
        </w:rPr>
        <w:t>stanowiska</w:t>
      </w:r>
      <w:r w:rsidR="00182B9C">
        <w:rPr>
          <w:sz w:val="22"/>
          <w:lang w:val="pl-PL"/>
        </w:rPr>
        <w:t>, schematy oraz dokumentację oprogramowania</w:t>
      </w:r>
      <w:r w:rsidR="00F309EC">
        <w:rPr>
          <w:sz w:val="22"/>
          <w:lang w:val="pl-PL"/>
        </w:rPr>
        <w:t>.</w:t>
      </w:r>
    </w:p>
    <w:p w:rsidR="00F309EC" w:rsidRPr="00F309EC" w:rsidRDefault="00F309EC" w:rsidP="00F309EC">
      <w:pPr>
        <w:pStyle w:val="ListParagraph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4a – dwutygodniowe raporty</w:t>
      </w:r>
    </w:p>
    <w:p w:rsidR="00F309EC" w:rsidRPr="00F309EC" w:rsidRDefault="00F309EC" w:rsidP="00F309EC">
      <w:pPr>
        <w:pStyle w:val="ListParagraph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4b – prezentacje na każdych zajęciach</w:t>
      </w:r>
    </w:p>
    <w:p w:rsidR="00F309EC" w:rsidRPr="00F309EC" w:rsidRDefault="00F309EC" w:rsidP="00F309EC">
      <w:pPr>
        <w:pStyle w:val="ListParagraph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4c – pełna dokumentacja końcowa</w:t>
      </w:r>
    </w:p>
    <w:p w:rsidR="00F309EC" w:rsidRPr="00F309EC" w:rsidRDefault="00F309EC" w:rsidP="00F309EC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5. – wykonanie makiety 3D (np. przy użyciu SolidWorks, Blender)</w:t>
      </w: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Zadanie </w:t>
      </w:r>
      <w:r w:rsidR="00182B9C">
        <w:rPr>
          <w:sz w:val="22"/>
          <w:lang w:val="pl-PL"/>
        </w:rPr>
        <w:t>6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>ykonanie instrukcji użytkowania.</w:t>
      </w:r>
    </w:p>
    <w:p w:rsidR="00DD5B68" w:rsidRPr="00121134" w:rsidRDefault="00DD5B68" w:rsidP="00DD5B68">
      <w:pPr>
        <w:pStyle w:val="ListParagraph"/>
        <w:rPr>
          <w:sz w:val="22"/>
          <w:lang w:val="pl-PL"/>
        </w:rPr>
      </w:pP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"/>
        <w:gridCol w:w="606"/>
        <w:gridCol w:w="482"/>
        <w:gridCol w:w="482"/>
        <w:gridCol w:w="528"/>
        <w:gridCol w:w="482"/>
        <w:gridCol w:w="482"/>
        <w:gridCol w:w="482"/>
        <w:gridCol w:w="528"/>
        <w:gridCol w:w="528"/>
        <w:gridCol w:w="482"/>
        <w:gridCol w:w="482"/>
        <w:gridCol w:w="482"/>
      </w:tblGrid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0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Week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Task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11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42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12-18.03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19-25.03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26.03-01.04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02-08.04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09-15.04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16-22.04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23.04-29.04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30.04-06.05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07-13.05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14-20.05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21-27.05</w:t>
            </w:r>
          </w:p>
        </w:tc>
      </w:tr>
    </w:tbl>
    <w:p w:rsidR="00AB3F60" w:rsidRDefault="00AB3F60">
      <w:pPr>
        <w:rPr>
          <w:sz w:val="22"/>
          <w:lang w:val="pl-PL"/>
        </w:rPr>
      </w:pPr>
    </w:p>
    <w:p w:rsidR="00B9594C" w:rsidRDefault="00B9594C">
      <w:pPr>
        <w:rPr>
          <w:b/>
          <w:sz w:val="22"/>
          <w:lang w:val="pl-PL"/>
        </w:rPr>
      </w:pPr>
      <w:r w:rsidRPr="00B9594C">
        <w:rPr>
          <w:b/>
          <w:sz w:val="22"/>
          <w:lang w:val="pl-PL"/>
        </w:rPr>
        <w:lastRenderedPageBreak/>
        <w:t xml:space="preserve">3. </w:t>
      </w:r>
      <w:r w:rsidR="00F77994">
        <w:rPr>
          <w:b/>
          <w:sz w:val="22"/>
          <w:lang w:val="pl-PL"/>
        </w:rPr>
        <w:t>Konstrukcja modelu</w:t>
      </w:r>
    </w:p>
    <w:p w:rsidR="00F77994" w:rsidRPr="00DE28D3" w:rsidRDefault="00F77994">
      <w:pPr>
        <w:rPr>
          <w:sz w:val="22"/>
          <w:u w:val="single"/>
          <w:lang w:val="pl-PL"/>
        </w:rPr>
      </w:pPr>
      <w:r w:rsidRPr="00DE28D3">
        <w:rPr>
          <w:sz w:val="22"/>
          <w:u w:val="single"/>
          <w:lang w:val="pl-PL"/>
        </w:rPr>
        <w:t xml:space="preserve">3.1. </w:t>
      </w:r>
      <w:r w:rsidR="00DE28D3" w:rsidRPr="00DE28D3">
        <w:rPr>
          <w:sz w:val="22"/>
          <w:u w:val="single"/>
          <w:lang w:val="pl-PL"/>
        </w:rPr>
        <w:t xml:space="preserve">Wstępny </w:t>
      </w:r>
      <w:r w:rsidR="00DE28D3">
        <w:rPr>
          <w:sz w:val="22"/>
          <w:u w:val="single"/>
          <w:lang w:val="pl-PL"/>
        </w:rPr>
        <w:t>koncept:</w:t>
      </w:r>
    </w:p>
    <w:p w:rsidR="00B9594C" w:rsidRDefault="00B9594C">
      <w:pPr>
        <w:rPr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5514F1E" wp14:editId="4B01DE1B">
            <wp:extent cx="5760720" cy="40123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26"/>
                    <a:stretch/>
                  </pic:blipFill>
                  <pic:spPr bwMode="auto">
                    <a:xfrm>
                      <a:off x="0" y="0"/>
                      <a:ext cx="5760720" cy="401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94C" w:rsidRDefault="00B25BFF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Pompa dwukierunkowa do spryskiwaczy</w:t>
      </w:r>
      <w:r w:rsidR="00DA0FEA">
        <w:rPr>
          <w:sz w:val="22"/>
          <w:lang w:val="pl-PL"/>
        </w:rPr>
        <w:t>, model SEV LITOVEL APO 050.01</w:t>
      </w:r>
      <w:r>
        <w:rPr>
          <w:sz w:val="22"/>
          <w:lang w:val="pl-PL"/>
        </w:rPr>
        <w:t>, sterowana za pomocą sygnału PWM</w:t>
      </w:r>
      <w:r w:rsidR="00DA0FEA">
        <w:rPr>
          <w:sz w:val="22"/>
          <w:lang w:val="pl-PL"/>
        </w:rPr>
        <w:t>, 24 VDC, pobierająca wodę ze zbiornika testowego, połączona do powyższych zbiorników za pomocą zacisków.</w:t>
      </w:r>
    </w:p>
    <w:p w:rsidR="00DA0FEA" w:rsidRDefault="00DA0FEA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sterowania pompą użyty zostanie sterownik X20MM2436 Rainer (moduł Berneckera).</w:t>
      </w:r>
    </w:p>
    <w:p w:rsidR="00DA0FEA" w:rsidRDefault="00DA0FEA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Czujnik ciśnienia – do pomiaru poziomu cieczy, model DPT250-R8-AZ-D, przekazujący na wyjście sygnał 4-20mA przekładany na minimalne i maksymalne ciśnienie (należy przeskalować je na wysokość słupa cieczy).</w:t>
      </w:r>
    </w:p>
    <w:p w:rsidR="00DA0FEA" w:rsidRDefault="00DA0FEA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pomiaru sygnału z czujnika użyty zostanie moduł Berneckera AI4632, przyjmujący na wejściu sygnał 4-20mA.</w:t>
      </w: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5CE">
      <w:pPr>
        <w:pStyle w:val="ListParagraph"/>
        <w:rPr>
          <w:sz w:val="22"/>
          <w:lang w:val="pl-PL"/>
        </w:rPr>
      </w:pPr>
    </w:p>
    <w:p w:rsidR="00DE25CE" w:rsidRDefault="00DE25CE" w:rsidP="00DE28D3">
      <w:pPr>
        <w:rPr>
          <w:sz w:val="22"/>
          <w:lang w:val="pl-PL"/>
        </w:rPr>
      </w:pPr>
    </w:p>
    <w:p w:rsidR="00DD5B68" w:rsidRPr="00DE28D3" w:rsidRDefault="00DD5B68" w:rsidP="00DE28D3">
      <w:pPr>
        <w:rPr>
          <w:sz w:val="22"/>
          <w:lang w:val="pl-PL"/>
        </w:rPr>
      </w:pPr>
    </w:p>
    <w:p w:rsidR="00DE25CE" w:rsidRPr="00DE28D3" w:rsidRDefault="00DE28D3" w:rsidP="00DE25CE">
      <w:pPr>
        <w:rPr>
          <w:sz w:val="22"/>
          <w:u w:val="single"/>
          <w:lang w:val="pl-PL"/>
        </w:rPr>
      </w:pPr>
      <w:r>
        <w:rPr>
          <w:sz w:val="22"/>
          <w:u w:val="single"/>
          <w:lang w:val="pl-PL"/>
        </w:rPr>
        <w:lastRenderedPageBreak/>
        <w:t>3.2.</w:t>
      </w:r>
      <w:r w:rsidR="00DE25CE" w:rsidRPr="00DE28D3">
        <w:rPr>
          <w:sz w:val="22"/>
          <w:u w:val="single"/>
          <w:lang w:val="pl-PL"/>
        </w:rPr>
        <w:t xml:space="preserve"> Proponowane docelowe rozwiązanie:</w:t>
      </w:r>
    </w:p>
    <w:p w:rsidR="00DE25CE" w:rsidRDefault="00DE25CE" w:rsidP="00DE25CE">
      <w:pPr>
        <w:rPr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F4DB170" wp14:editId="4CEEF22D">
            <wp:extent cx="5760720" cy="34264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CE" w:rsidRPr="00DE25CE" w:rsidRDefault="00DE25CE" w:rsidP="00DE25CE">
      <w:pPr>
        <w:pStyle w:val="ListParagraph"/>
        <w:numPr>
          <w:ilvl w:val="0"/>
          <w:numId w:val="6"/>
        </w:numPr>
        <w:rPr>
          <w:rStyle w:val="3oh-"/>
          <w:sz w:val="24"/>
          <w:lang w:val="pl-PL"/>
        </w:rPr>
      </w:pPr>
      <w:r w:rsidRPr="001B720B">
        <w:rPr>
          <w:rStyle w:val="3oh-"/>
          <w:sz w:val="22"/>
          <w:lang w:val="pl-PL"/>
        </w:rPr>
        <w:t>wyprowadzenie wyjścia pompy za pomocą rurki ze stali nierdzewnej lub aluminium</w:t>
      </w:r>
    </w:p>
    <w:p w:rsidR="00DE25CE" w:rsidRPr="00DE25CE" w:rsidRDefault="00DE25CE" w:rsidP="00DE25CE">
      <w:pPr>
        <w:pStyle w:val="ListParagraph"/>
        <w:numPr>
          <w:ilvl w:val="0"/>
          <w:numId w:val="6"/>
        </w:numPr>
        <w:rPr>
          <w:rStyle w:val="3oh-"/>
          <w:sz w:val="24"/>
          <w:lang w:val="pl-PL"/>
        </w:rPr>
      </w:pPr>
      <w:r w:rsidRPr="001B720B">
        <w:rPr>
          <w:rStyle w:val="3oh-"/>
          <w:sz w:val="22"/>
          <w:lang w:val="pl-PL"/>
        </w:rPr>
        <w:t>rurka byłaby po jednej stronie nagwintowana i mocowana do płyty za pomocą dwóch nakrętek kontrujących</w:t>
      </w:r>
    </w:p>
    <w:p w:rsidR="00DE25CE" w:rsidRPr="00DE25CE" w:rsidRDefault="00DE25CE" w:rsidP="00DE25CE">
      <w:pPr>
        <w:pStyle w:val="ListParagraph"/>
        <w:numPr>
          <w:ilvl w:val="0"/>
          <w:numId w:val="6"/>
        </w:numPr>
        <w:rPr>
          <w:rStyle w:val="3oh-"/>
          <w:sz w:val="24"/>
          <w:lang w:val="pl-PL"/>
        </w:rPr>
      </w:pPr>
      <w:r w:rsidRPr="001B720B">
        <w:rPr>
          <w:rStyle w:val="3oh-"/>
          <w:sz w:val="22"/>
          <w:lang w:val="pl-PL"/>
        </w:rPr>
        <w:t>połączenie pompy z rurką za pomocą wężyka z igielitu lub gumy</w:t>
      </w:r>
    </w:p>
    <w:p w:rsidR="00DE25CE" w:rsidRPr="00DE25CE" w:rsidRDefault="00DE25CE" w:rsidP="00DE25CE">
      <w:pPr>
        <w:pStyle w:val="ListParagraph"/>
        <w:numPr>
          <w:ilvl w:val="0"/>
          <w:numId w:val="6"/>
        </w:numPr>
        <w:rPr>
          <w:rStyle w:val="3oh-"/>
          <w:sz w:val="24"/>
          <w:lang w:val="pl-PL"/>
        </w:rPr>
      </w:pPr>
      <w:r w:rsidRPr="001B720B">
        <w:rPr>
          <w:rStyle w:val="3oh-"/>
          <w:sz w:val="22"/>
          <w:lang w:val="pl-PL"/>
        </w:rPr>
        <w:t>po drugiej stronie wężyk będzie przerzucony do zbiornika. Unikamy w ten sposób opasek, które generalnie nie wyglądają estetycznie</w:t>
      </w:r>
    </w:p>
    <w:p w:rsidR="00DE25CE" w:rsidRPr="00DD5B68" w:rsidRDefault="00DE25CE" w:rsidP="00DE25CE">
      <w:pPr>
        <w:pStyle w:val="ListParagraph"/>
        <w:numPr>
          <w:ilvl w:val="0"/>
          <w:numId w:val="6"/>
        </w:numPr>
        <w:rPr>
          <w:rStyle w:val="3oh-"/>
          <w:sz w:val="24"/>
          <w:lang w:val="pl-PL"/>
        </w:rPr>
      </w:pPr>
      <w:r w:rsidRPr="001B720B">
        <w:rPr>
          <w:rStyle w:val="3oh-"/>
          <w:sz w:val="22"/>
          <w:lang w:val="pl-PL"/>
        </w:rPr>
        <w:t xml:space="preserve">podłączenie czujnika ciśnienia powietrza – podobnie jak sterowanie wodą; układ z rurką w zbiorniku doprowadzoną aż do dna. Przykładowe rozwiązanie: do zbiornika dodajemy pokrywkę z grubego plexi z wywierconymi otworami pod rurkę czujnika i rurkę zasilającą pompy. </w:t>
      </w:r>
    </w:p>
    <w:p w:rsidR="00DD5B68" w:rsidRPr="00DD5B68" w:rsidRDefault="00DD5B68" w:rsidP="00DD5B68">
      <w:pPr>
        <w:rPr>
          <w:rStyle w:val="3oh-"/>
          <w:sz w:val="24"/>
          <w:lang w:val="pl-PL"/>
        </w:rPr>
      </w:pPr>
    </w:p>
    <w:p w:rsidR="00DE28D3" w:rsidRDefault="00DE28D3" w:rsidP="00DE28D3">
      <w:pPr>
        <w:rPr>
          <w:rStyle w:val="3oh-"/>
          <w:sz w:val="22"/>
          <w:u w:val="single"/>
          <w:lang w:val="pl-PL"/>
        </w:rPr>
      </w:pPr>
      <w:r w:rsidRPr="00DE28D3">
        <w:rPr>
          <w:rStyle w:val="3oh-"/>
          <w:sz w:val="22"/>
          <w:u w:val="single"/>
          <w:lang w:val="pl-PL"/>
        </w:rPr>
        <w:t>3.3. Ostateczna konstrukcja</w:t>
      </w:r>
    </w:p>
    <w:p w:rsidR="0027654D" w:rsidRPr="001B720B" w:rsidRDefault="00DE28D3" w:rsidP="00DE28D3">
      <w:pPr>
        <w:pStyle w:val="NoSpacing"/>
        <w:numPr>
          <w:ilvl w:val="0"/>
          <w:numId w:val="9"/>
        </w:numPr>
        <w:ind w:left="714" w:hanging="357"/>
        <w:rPr>
          <w:sz w:val="22"/>
          <w:lang w:val="pl-PL"/>
        </w:rPr>
      </w:pPr>
      <w:r w:rsidRPr="001B720B">
        <w:rPr>
          <w:sz w:val="22"/>
          <w:lang w:val="pl-PL"/>
        </w:rPr>
        <w:t>Mocowanie dla czujnika – płytka aluminiowa, do której został zamocowany za pomocą dwóch śrub.</w:t>
      </w:r>
    </w:p>
    <w:p w:rsidR="0027654D" w:rsidRPr="001B720B" w:rsidRDefault="00DE28D3" w:rsidP="00DE28D3">
      <w:pPr>
        <w:pStyle w:val="NoSpacing"/>
        <w:numPr>
          <w:ilvl w:val="0"/>
          <w:numId w:val="9"/>
        </w:numPr>
        <w:ind w:left="714" w:hanging="357"/>
        <w:rPr>
          <w:sz w:val="22"/>
          <w:lang w:val="pl-PL"/>
        </w:rPr>
      </w:pPr>
      <w:r w:rsidRPr="001B720B">
        <w:rPr>
          <w:sz w:val="22"/>
          <w:lang w:val="pl-PL"/>
        </w:rPr>
        <w:t>Płytka została zamocowana do podstawy trzema śrubami.</w:t>
      </w:r>
    </w:p>
    <w:p w:rsidR="0027654D" w:rsidRPr="001B720B" w:rsidRDefault="00DE28D3" w:rsidP="00DE28D3">
      <w:pPr>
        <w:pStyle w:val="NoSpacing"/>
        <w:numPr>
          <w:ilvl w:val="0"/>
          <w:numId w:val="9"/>
        </w:numPr>
        <w:ind w:left="714" w:hanging="357"/>
        <w:rPr>
          <w:sz w:val="22"/>
          <w:lang w:val="pl-PL"/>
        </w:rPr>
      </w:pPr>
      <w:r w:rsidRPr="001B720B">
        <w:rPr>
          <w:sz w:val="22"/>
          <w:lang w:val="pl-PL"/>
        </w:rPr>
        <w:t>Metalowe zamknięcie komory z odpowietrznikiem, rurą dla pomiaru ciśnienia oraz rurą od pompy (stalowe rury, w które wchodzą elastyczne przewody).</w:t>
      </w:r>
    </w:p>
    <w:p w:rsidR="0027654D" w:rsidRPr="001B720B" w:rsidRDefault="00DE28D3" w:rsidP="00DE28D3">
      <w:pPr>
        <w:pStyle w:val="NoSpacing"/>
        <w:numPr>
          <w:ilvl w:val="0"/>
          <w:numId w:val="9"/>
        </w:numPr>
        <w:ind w:left="714" w:hanging="357"/>
        <w:rPr>
          <w:sz w:val="22"/>
          <w:lang w:val="pl-PL"/>
        </w:rPr>
      </w:pPr>
      <w:r w:rsidRPr="001B720B">
        <w:rPr>
          <w:sz w:val="22"/>
          <w:lang w:val="pl-PL"/>
        </w:rPr>
        <w:t>Wymieniono gniazda na "banany" oraz dodano 1 gniazdo na sygnał z czujnika; gniazda są połączone z czujnikiem.</w:t>
      </w:r>
    </w:p>
    <w:p w:rsidR="0027654D" w:rsidRPr="001B720B" w:rsidRDefault="00DE28D3" w:rsidP="00DE28D3">
      <w:pPr>
        <w:pStyle w:val="NoSpacing"/>
        <w:numPr>
          <w:ilvl w:val="0"/>
          <w:numId w:val="9"/>
        </w:numPr>
        <w:ind w:left="714" w:hanging="357"/>
        <w:rPr>
          <w:sz w:val="22"/>
          <w:lang w:val="pl-PL"/>
        </w:rPr>
      </w:pPr>
      <w:r w:rsidRPr="001B720B">
        <w:rPr>
          <w:sz w:val="22"/>
          <w:lang w:val="pl-PL"/>
        </w:rPr>
        <w:t>Czujnik połączony jest z przewodem elastycznym do pomiaru ciśnienia powietrza.</w:t>
      </w:r>
    </w:p>
    <w:p w:rsidR="003916B9" w:rsidRPr="001B720B" w:rsidRDefault="00DE28D3" w:rsidP="00DE28D3">
      <w:pPr>
        <w:pStyle w:val="NoSpacing"/>
        <w:numPr>
          <w:ilvl w:val="0"/>
          <w:numId w:val="9"/>
        </w:numPr>
        <w:ind w:left="714" w:hanging="357"/>
        <w:rPr>
          <w:sz w:val="22"/>
          <w:lang w:val="pl-PL"/>
        </w:rPr>
      </w:pPr>
      <w:r w:rsidRPr="001B720B">
        <w:rPr>
          <w:sz w:val="22"/>
          <w:lang w:val="pl-PL"/>
        </w:rPr>
        <w:t>Wprowadzono do komory przewód od pompy.</w:t>
      </w:r>
    </w:p>
    <w:p w:rsidR="00DE28D3" w:rsidRPr="001B720B" w:rsidRDefault="00DE28D3" w:rsidP="00DE28D3">
      <w:pPr>
        <w:pStyle w:val="NoSpacing"/>
        <w:ind w:left="714"/>
        <w:rPr>
          <w:sz w:val="22"/>
          <w:lang w:val="pl-PL"/>
        </w:rPr>
      </w:pPr>
    </w:p>
    <w:p w:rsidR="00DE28D3" w:rsidRPr="001B720B" w:rsidRDefault="00DE28D3" w:rsidP="00DE28D3">
      <w:pPr>
        <w:pStyle w:val="NoSpacing"/>
        <w:ind w:left="714"/>
        <w:rPr>
          <w:sz w:val="22"/>
          <w:lang w:val="pl-PL"/>
        </w:rPr>
      </w:pPr>
    </w:p>
    <w:p w:rsidR="00DE28D3" w:rsidRPr="001B720B" w:rsidRDefault="00DE28D3" w:rsidP="00DE28D3">
      <w:pPr>
        <w:pStyle w:val="NoSpacing"/>
        <w:ind w:left="714"/>
        <w:rPr>
          <w:sz w:val="22"/>
          <w:lang w:val="pl-PL"/>
        </w:rPr>
      </w:pPr>
    </w:p>
    <w:p w:rsidR="00DE28D3" w:rsidRPr="001B720B" w:rsidRDefault="00DE28D3" w:rsidP="00DE28D3">
      <w:pPr>
        <w:pStyle w:val="NoSpacing"/>
        <w:ind w:left="714"/>
        <w:rPr>
          <w:sz w:val="22"/>
          <w:lang w:val="pl-PL"/>
        </w:rPr>
      </w:pPr>
    </w:p>
    <w:p w:rsidR="008C1BE2" w:rsidRDefault="008C1BE2" w:rsidP="003916B9">
      <w:pPr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3FD1EB13" wp14:editId="34011BE3">
            <wp:extent cx="1812925" cy="12649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048"/>
                    <a:stretch/>
                  </pic:blipFill>
                  <pic:spPr bwMode="auto">
                    <a:xfrm>
                      <a:off x="0" y="0"/>
                      <a:ext cx="1825434" cy="127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2"/>
          <w:lang w:val="pl-PL"/>
        </w:rPr>
        <w:t xml:space="preserve">     </w:t>
      </w:r>
      <w:r>
        <w:rPr>
          <w:noProof/>
          <w:lang w:val="pl-PL" w:eastAsia="pl-PL"/>
        </w:rPr>
        <w:drawing>
          <wp:inline distT="0" distB="0" distL="0" distR="0" wp14:anchorId="166ABC01" wp14:editId="17BB40E4">
            <wp:extent cx="1812925" cy="22549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475"/>
                    <a:stretch/>
                  </pic:blipFill>
                  <pic:spPr bwMode="auto">
                    <a:xfrm>
                      <a:off x="0" y="0"/>
                      <a:ext cx="1825434" cy="227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BE2" w:rsidRDefault="008C1BE2" w:rsidP="003916B9">
      <w:pPr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52D783E" wp14:editId="389E9076">
            <wp:extent cx="5143500" cy="225084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858" cy="22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68" w:rsidRDefault="008C1BE2" w:rsidP="003916B9">
      <w:pPr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37A2C2C" wp14:editId="59206F33">
            <wp:extent cx="5463540" cy="3308116"/>
            <wp:effectExtent l="0" t="0" r="381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347" cy="33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B9" w:rsidRDefault="003916B9" w:rsidP="003916B9">
      <w:pPr>
        <w:rPr>
          <w:b/>
          <w:sz w:val="22"/>
          <w:lang w:val="pl-PL"/>
        </w:rPr>
      </w:pPr>
      <w:r w:rsidRPr="003916B9">
        <w:rPr>
          <w:b/>
          <w:sz w:val="22"/>
          <w:lang w:val="pl-PL"/>
        </w:rPr>
        <w:lastRenderedPageBreak/>
        <w:t xml:space="preserve">5. </w:t>
      </w:r>
      <w:r w:rsidR="00DE28D3">
        <w:rPr>
          <w:b/>
          <w:sz w:val="22"/>
          <w:lang w:val="pl-PL"/>
        </w:rPr>
        <w:t>GUI</w:t>
      </w:r>
    </w:p>
    <w:p w:rsidR="00DE28D3" w:rsidRDefault="00DE28D3" w:rsidP="003916B9">
      <w:pPr>
        <w:rPr>
          <w:sz w:val="22"/>
          <w:u w:val="single"/>
          <w:lang w:val="pl-PL"/>
        </w:rPr>
      </w:pPr>
      <w:r w:rsidRPr="00DE28D3">
        <w:rPr>
          <w:noProof/>
          <w:sz w:val="22"/>
          <w:lang w:val="pl-PL" w:eastAsia="pl-PL"/>
        </w:rPr>
        <w:drawing>
          <wp:inline distT="0" distB="0" distL="0" distR="0" wp14:anchorId="41C0DEE4" wp14:editId="1C387305">
            <wp:extent cx="5623560" cy="3161671"/>
            <wp:effectExtent l="0" t="0" r="0" b="635"/>
            <wp:docPr id="6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C15E7859-EA71-42EC-A06B-427A165CF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C15E7859-EA71-42EC-A06B-427A165CF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752" cy="31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68" w:rsidRDefault="00DD5B68" w:rsidP="003916B9">
      <w:pPr>
        <w:rPr>
          <w:sz w:val="22"/>
          <w:u w:val="single"/>
          <w:lang w:val="pl-PL"/>
        </w:rPr>
      </w:pPr>
    </w:p>
    <w:p w:rsidR="00DE28D3" w:rsidRPr="0023305C" w:rsidRDefault="00DE28D3" w:rsidP="00DE28D3">
      <w:pPr>
        <w:pStyle w:val="ListParagraph"/>
        <w:numPr>
          <w:ilvl w:val="0"/>
          <w:numId w:val="11"/>
        </w:numPr>
        <w:rPr>
          <w:sz w:val="22"/>
          <w:u w:val="single"/>
          <w:lang w:val="pl-PL"/>
        </w:rPr>
      </w:pPr>
      <w:r w:rsidRPr="0023305C">
        <w:rPr>
          <w:sz w:val="22"/>
          <w:u w:val="single"/>
          <w:lang w:val="pl-PL"/>
        </w:rPr>
        <w:t>Użycie:</w:t>
      </w:r>
    </w:p>
    <w:p w:rsidR="00FB4809" w:rsidRPr="00FB4809" w:rsidRDefault="00FB4809" w:rsidP="00FB4809">
      <w:pPr>
        <w:rPr>
          <w:sz w:val="22"/>
          <w:lang w:val="pl-PL"/>
        </w:rPr>
      </w:pPr>
      <w:r w:rsidRPr="00FB4809">
        <w:rPr>
          <w:sz w:val="22"/>
          <w:lang w:val="pl-PL"/>
        </w:rPr>
        <w:t>Tryb normalnego działania dla użytkownika, umożliwiający:</w:t>
      </w:r>
    </w:p>
    <w:p w:rsidR="00D02659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Wyświetlenie aktualnego stanu wypełnienia zbiornika</w:t>
      </w:r>
    </w:p>
    <w:p w:rsidR="00D02659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Ustawienie wartości zadanej – procent wypełnienia zbiornika</w:t>
      </w:r>
    </w:p>
    <w:p w:rsidR="00D02659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Wyświetlenie aktualnej mocy pompy</w:t>
      </w:r>
    </w:p>
    <w:p w:rsidR="00D02659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Powrót do ekranu głównego</w:t>
      </w:r>
    </w:p>
    <w:p w:rsidR="00FB4809" w:rsidRPr="00FB4809" w:rsidRDefault="0023305C" w:rsidP="00FB4809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Możliwość wejścia do trybu serwisowego</w:t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  <w:lang w:val="pl-PL" w:eastAsia="pl-PL"/>
        </w:rPr>
        <w:drawing>
          <wp:inline distT="0" distB="0" distL="0" distR="0" wp14:anchorId="2C817D6B" wp14:editId="7EB53A66">
            <wp:extent cx="5623560" cy="3161672"/>
            <wp:effectExtent l="0" t="0" r="0" b="635"/>
            <wp:docPr id="7" name="Obraz 4">
              <a:extLst xmlns:a="http://schemas.openxmlformats.org/drawingml/2006/main">
                <a:ext uri="{FF2B5EF4-FFF2-40B4-BE49-F238E27FC236}">
                  <a16:creationId xmlns:a16="http://schemas.microsoft.com/office/drawing/2014/main" id="{A82A3676-4E0B-42B6-A433-FEF091946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>
                      <a:extLst>
                        <a:ext uri="{FF2B5EF4-FFF2-40B4-BE49-F238E27FC236}">
                          <a16:creationId xmlns:a16="http://schemas.microsoft.com/office/drawing/2014/main" id="{A82A3676-4E0B-42B6-A433-FEF091946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191" cy="31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  <w:lang w:val="pl-PL" w:eastAsia="pl-PL"/>
        </w:rPr>
        <w:lastRenderedPageBreak/>
        <w:drawing>
          <wp:inline distT="0" distB="0" distL="0" distR="0" wp14:anchorId="3F6DC701" wp14:editId="717856BD">
            <wp:extent cx="5608320" cy="3153103"/>
            <wp:effectExtent l="0" t="0" r="0" b="9525"/>
            <wp:docPr id="8" name="Obraz 5">
              <a:extLst xmlns:a="http://schemas.openxmlformats.org/drawingml/2006/main">
                <a:ext uri="{FF2B5EF4-FFF2-40B4-BE49-F238E27FC236}">
                  <a16:creationId xmlns:a16="http://schemas.microsoft.com/office/drawing/2014/main" id="{F8245EC8-6079-4A3E-817F-4F95EED65D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F8245EC8-6079-4A3E-817F-4F95EED65D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463" cy="31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68" w:rsidRPr="00DE28D3" w:rsidRDefault="00DD5B68" w:rsidP="00DE28D3">
      <w:pPr>
        <w:rPr>
          <w:sz w:val="22"/>
          <w:lang w:val="pl-PL"/>
        </w:rPr>
      </w:pPr>
    </w:p>
    <w:p w:rsidR="00DE28D3" w:rsidRPr="0023305C" w:rsidRDefault="00DE28D3" w:rsidP="00DE28D3">
      <w:pPr>
        <w:pStyle w:val="ListParagraph"/>
        <w:numPr>
          <w:ilvl w:val="0"/>
          <w:numId w:val="11"/>
        </w:numPr>
        <w:rPr>
          <w:sz w:val="22"/>
          <w:u w:val="single"/>
          <w:lang w:val="pl-PL"/>
        </w:rPr>
      </w:pPr>
      <w:r w:rsidRPr="0023305C">
        <w:rPr>
          <w:sz w:val="22"/>
          <w:u w:val="single"/>
          <w:lang w:val="pl-PL"/>
        </w:rPr>
        <w:t>Serwis:</w:t>
      </w:r>
    </w:p>
    <w:p w:rsidR="00D02659" w:rsidRPr="00FB4809" w:rsidRDefault="0023305C" w:rsidP="00FB4809">
      <w:pPr>
        <w:numPr>
          <w:ilvl w:val="0"/>
          <w:numId w:val="14"/>
        </w:numPr>
        <w:rPr>
          <w:sz w:val="22"/>
          <w:lang w:val="pl-PL"/>
        </w:rPr>
      </w:pPr>
      <w:r w:rsidRPr="00FB4809">
        <w:rPr>
          <w:sz w:val="22"/>
          <w:lang w:val="pl-PL"/>
        </w:rPr>
        <w:t>Tryb dla serwisanta, umożliwiający dodatkowo sterowanie wydajnością pompy</w:t>
      </w:r>
    </w:p>
    <w:p w:rsidR="00FB4809" w:rsidRPr="00FB4809" w:rsidRDefault="0023305C" w:rsidP="00FB4809">
      <w:pPr>
        <w:numPr>
          <w:ilvl w:val="0"/>
          <w:numId w:val="14"/>
        </w:numPr>
        <w:rPr>
          <w:sz w:val="22"/>
          <w:lang w:val="pl-PL"/>
        </w:rPr>
      </w:pPr>
      <w:r w:rsidRPr="00FB4809">
        <w:rPr>
          <w:sz w:val="22"/>
          <w:lang w:val="pl-PL"/>
        </w:rPr>
        <w:t>Wymagane hasło</w:t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  <w:lang w:val="pl-PL" w:eastAsia="pl-PL"/>
        </w:rPr>
        <w:drawing>
          <wp:inline distT="0" distB="0" distL="0" distR="0" wp14:anchorId="51089321" wp14:editId="51013AEB">
            <wp:extent cx="5678019" cy="3192780"/>
            <wp:effectExtent l="0" t="0" r="0" b="7620"/>
            <wp:docPr id="9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B9CFEE0D-DA6B-472D-9B56-A93404668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B9CFEE0D-DA6B-472D-9B56-A93404668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235" cy="32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  <w:lang w:val="pl-PL" w:eastAsia="pl-PL"/>
        </w:rPr>
        <w:lastRenderedPageBreak/>
        <w:drawing>
          <wp:inline distT="0" distB="0" distL="0" distR="0" wp14:anchorId="6655B87D" wp14:editId="14B8498A">
            <wp:extent cx="5677535" cy="3188632"/>
            <wp:effectExtent l="0" t="0" r="0" b="0"/>
            <wp:docPr id="10" name="Obraz 3">
              <a:extLst xmlns:a="http://schemas.openxmlformats.org/drawingml/2006/main">
                <a:ext uri="{FF2B5EF4-FFF2-40B4-BE49-F238E27FC236}">
                  <a16:creationId xmlns:a16="http://schemas.microsoft.com/office/drawing/2014/main" id="{A0AE1CAF-9D0C-4B4E-AD1A-7D006B736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>
                      <a:extLst>
                        <a:ext uri="{FF2B5EF4-FFF2-40B4-BE49-F238E27FC236}">
                          <a16:creationId xmlns:a16="http://schemas.microsoft.com/office/drawing/2014/main" id="{A0AE1CAF-9D0C-4B4E-AD1A-7D006B736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982" cy="32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C" w:rsidRDefault="0023305C" w:rsidP="00DE28D3">
      <w:pPr>
        <w:rPr>
          <w:sz w:val="22"/>
          <w:lang w:val="pl-PL"/>
        </w:rPr>
      </w:pPr>
    </w:p>
    <w:p w:rsidR="003E4ADA" w:rsidRDefault="003E4ADA" w:rsidP="00DE28D3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>6. Model 3D</w:t>
      </w:r>
    </w:p>
    <w:p w:rsidR="003E4ADA" w:rsidRPr="001B720B" w:rsidRDefault="003E4ADA" w:rsidP="00DE28D3">
      <w:pPr>
        <w:rPr>
          <w:rStyle w:val="3oh-"/>
          <w:sz w:val="22"/>
          <w:lang w:val="pl-PL"/>
        </w:rPr>
      </w:pPr>
      <w:r>
        <w:rPr>
          <w:sz w:val="22"/>
          <w:lang w:val="pl-PL"/>
        </w:rPr>
        <w:t xml:space="preserve">Model wykonano w programie </w:t>
      </w:r>
      <w:r w:rsidRPr="001B720B">
        <w:rPr>
          <w:rStyle w:val="3oh-"/>
          <w:sz w:val="22"/>
          <w:lang w:val="pl-PL"/>
        </w:rPr>
        <w:t>ABB Robot Studio.</w:t>
      </w:r>
    </w:p>
    <w:p w:rsidR="003E4ADA" w:rsidRDefault="003E4ADA" w:rsidP="00DE28D3">
      <w:pPr>
        <w:rPr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760720" cy="4279519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DA" w:rsidRDefault="003E4ADA" w:rsidP="00DE28D3">
      <w:pPr>
        <w:rPr>
          <w:sz w:val="22"/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760720" cy="3732297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68" w:rsidRDefault="00DD5B68" w:rsidP="00DE28D3">
      <w:pPr>
        <w:rPr>
          <w:b/>
          <w:sz w:val="22"/>
          <w:lang w:val="pl-PL"/>
        </w:rPr>
      </w:pPr>
    </w:p>
    <w:p w:rsidR="001B720B" w:rsidRDefault="00DD5B68" w:rsidP="00DE28D3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>7. Schemat połączeń modułów</w:t>
      </w:r>
    </w:p>
    <w:p w:rsidR="00DD5B68" w:rsidRDefault="00DD5B68" w:rsidP="00DE28D3">
      <w:pPr>
        <w:rPr>
          <w:b/>
          <w:sz w:val="22"/>
          <w:lang w:val="pl-PL"/>
        </w:rPr>
      </w:pPr>
      <w:r>
        <w:rPr>
          <w:b/>
          <w:noProof/>
          <w:sz w:val="22"/>
          <w:lang w:val="pl-PL" w:eastAsia="pl-PL"/>
        </w:rPr>
        <w:drawing>
          <wp:inline distT="0" distB="0" distL="0" distR="0">
            <wp:extent cx="5753735" cy="3140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9134" w:type="dxa"/>
        <w:jc w:val="center"/>
        <w:tblLook w:val="04A0" w:firstRow="1" w:lastRow="0" w:firstColumn="1" w:lastColumn="0" w:noHBand="0" w:noVBand="1"/>
      </w:tblPr>
      <w:tblGrid>
        <w:gridCol w:w="1809"/>
        <w:gridCol w:w="739"/>
        <w:gridCol w:w="1657"/>
        <w:gridCol w:w="1383"/>
        <w:gridCol w:w="3546"/>
      </w:tblGrid>
      <w:tr w:rsidR="00AA713A" w:rsidTr="00AA713A">
        <w:trPr>
          <w:trHeight w:val="496"/>
          <w:jc w:val="center"/>
        </w:trPr>
        <w:tc>
          <w:tcPr>
            <w:tcW w:w="1833" w:type="dxa"/>
            <w:vAlign w:val="center"/>
          </w:tcPr>
          <w:p w:rsidR="00DD5B68" w:rsidRDefault="00DD5B68" w:rsidP="00AA713A">
            <w:pPr>
              <w:jc w:val="center"/>
            </w:pPr>
            <w:r>
              <w:t>MODUŁ</w:t>
            </w:r>
          </w:p>
        </w:tc>
        <w:tc>
          <w:tcPr>
            <w:tcW w:w="739" w:type="dxa"/>
            <w:vAlign w:val="center"/>
          </w:tcPr>
          <w:p w:rsidR="00DD5B68" w:rsidRDefault="00DD5B68" w:rsidP="00AA713A">
            <w:pPr>
              <w:jc w:val="center"/>
            </w:pPr>
            <w:r>
              <w:t>SLOT</w:t>
            </w:r>
          </w:p>
        </w:tc>
        <w:tc>
          <w:tcPr>
            <w:tcW w:w="1676" w:type="dxa"/>
            <w:vAlign w:val="center"/>
          </w:tcPr>
          <w:p w:rsidR="00DD5B68" w:rsidRDefault="00DD5B68" w:rsidP="00AA713A">
            <w:pPr>
              <w:jc w:val="center"/>
            </w:pPr>
            <w:r>
              <w:t>ZACISK</w:t>
            </w:r>
          </w:p>
        </w:tc>
        <w:tc>
          <w:tcPr>
            <w:tcW w:w="1276" w:type="dxa"/>
            <w:vAlign w:val="center"/>
          </w:tcPr>
          <w:p w:rsidR="00DD5B68" w:rsidRDefault="00DD5B68" w:rsidP="00AA713A">
            <w:pPr>
              <w:jc w:val="center"/>
            </w:pPr>
            <w:r>
              <w:t>NR PRZEWODU</w:t>
            </w:r>
          </w:p>
        </w:tc>
        <w:tc>
          <w:tcPr>
            <w:tcW w:w="3610" w:type="dxa"/>
            <w:vAlign w:val="center"/>
          </w:tcPr>
          <w:p w:rsidR="00DD5B68" w:rsidRDefault="00DD5B68" w:rsidP="00AA713A">
            <w:pPr>
              <w:jc w:val="center"/>
            </w:pPr>
            <w:r>
              <w:t>SYGNAŁ</w:t>
            </w:r>
          </w:p>
        </w:tc>
      </w:tr>
      <w:tr w:rsidR="00AA713A" w:rsidRPr="00CE7A13" w:rsidTr="00AA713A">
        <w:trPr>
          <w:jc w:val="center"/>
        </w:trPr>
        <w:tc>
          <w:tcPr>
            <w:tcW w:w="1833" w:type="dxa"/>
          </w:tcPr>
          <w:p w:rsidR="00DD5B68" w:rsidRPr="00E20854" w:rsidRDefault="00DD5B68" w:rsidP="00AA713A">
            <w:pPr>
              <w:jc w:val="center"/>
              <w:rPr>
                <w:rFonts w:cs="Arial"/>
              </w:rPr>
            </w:pPr>
            <w:r w:rsidRPr="00E20854">
              <w:rPr>
                <w:rFonts w:cs="Arial"/>
              </w:rPr>
              <w:t>X20 BR 9300</w:t>
            </w:r>
          </w:p>
        </w:tc>
        <w:tc>
          <w:tcPr>
            <w:tcW w:w="739" w:type="dxa"/>
          </w:tcPr>
          <w:p w:rsidR="00DD5B68" w:rsidRPr="00E20854" w:rsidRDefault="00DD5B68" w:rsidP="00AA713A">
            <w:pPr>
              <w:jc w:val="center"/>
              <w:rPr>
                <w:rFonts w:cs="Arial"/>
              </w:rPr>
            </w:pPr>
            <w:r w:rsidRPr="00E20854">
              <w:rPr>
                <w:rFonts w:cs="Arial"/>
              </w:rPr>
              <w:t>1</w:t>
            </w:r>
          </w:p>
        </w:tc>
        <w:tc>
          <w:tcPr>
            <w:tcW w:w="1676" w:type="dxa"/>
          </w:tcPr>
          <w:p w:rsidR="00DD5B68" w:rsidRPr="00E20854" w:rsidRDefault="00DD5B68" w:rsidP="0017147F">
            <w:pPr>
              <w:rPr>
                <w:rFonts w:cs="Arial"/>
              </w:rPr>
            </w:pPr>
            <w:r w:rsidRPr="00E20854">
              <w:rPr>
                <w:rFonts w:cs="Arial"/>
              </w:rPr>
              <w:t>X2X</w:t>
            </w:r>
          </w:p>
          <w:p w:rsidR="00DD5B68" w:rsidRPr="00E20854" w:rsidRDefault="00DD5B68" w:rsidP="0017147F">
            <w:pPr>
              <w:rPr>
                <w:rFonts w:cs="Arial"/>
              </w:rPr>
            </w:pPr>
            <w:r w:rsidRPr="00E20854">
              <w:rPr>
                <w:rFonts w:cs="Arial"/>
              </w:rPr>
              <w:t>X2X\</w:t>
            </w:r>
          </w:p>
          <w:p w:rsidR="00DD5B68" w:rsidRPr="00E20854" w:rsidRDefault="00DD5B68" w:rsidP="0017147F">
            <w:pPr>
              <w:rPr>
                <w:rFonts w:cs="Arial"/>
              </w:rPr>
            </w:pPr>
            <w:r w:rsidRPr="00E20854">
              <w:rPr>
                <w:rFonts w:cs="Arial"/>
              </w:rPr>
              <w:t>X2X</w:t>
            </w:r>
            <w:r w:rsidRPr="00E20854">
              <w:rPr>
                <w:rFonts w:ascii="Cambria Math" w:hAnsi="Cambria Math" w:cs="Cambria Math"/>
              </w:rPr>
              <w:t>⊥</w:t>
            </w:r>
          </w:p>
          <w:p w:rsidR="00DD5B68" w:rsidRPr="00E20854" w:rsidRDefault="00DD5B68" w:rsidP="0017147F">
            <w:pPr>
              <w:rPr>
                <w:rFonts w:cs="Arial"/>
              </w:rPr>
            </w:pPr>
            <w:r w:rsidRPr="00E20854">
              <w:rPr>
                <w:rFonts w:cs="Arial"/>
              </w:rPr>
              <w:lastRenderedPageBreak/>
              <w:t>+24 V X2X Link</w:t>
            </w:r>
          </w:p>
          <w:p w:rsidR="00DD5B68" w:rsidRPr="00DD5B68" w:rsidRDefault="00DD5B68" w:rsidP="0017147F">
            <w:pPr>
              <w:rPr>
                <w:rFonts w:cs="Arial"/>
                <w:lang w:val="pl-PL"/>
              </w:rPr>
            </w:pPr>
            <w:r w:rsidRPr="00DD5B68">
              <w:rPr>
                <w:rFonts w:cs="Arial"/>
                <w:lang w:val="pl-PL"/>
              </w:rPr>
              <w:t>+24 V I/O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+24 V X2X Link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+24 V I/O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GND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GND</w:t>
            </w:r>
          </w:p>
        </w:tc>
        <w:tc>
          <w:tcPr>
            <w:tcW w:w="1276" w:type="dxa"/>
            <w:vAlign w:val="center"/>
          </w:tcPr>
          <w:p w:rsidR="00DD5B68" w:rsidRPr="00E20854" w:rsidRDefault="00DD5B68" w:rsidP="00AA713A">
            <w:pPr>
              <w:jc w:val="center"/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lastRenderedPageBreak/>
              <w:t>1</w:t>
            </w:r>
          </w:p>
          <w:p w:rsidR="00DD5B68" w:rsidRPr="00E20854" w:rsidRDefault="00DD5B68" w:rsidP="00AA713A">
            <w:pPr>
              <w:jc w:val="center"/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2</w:t>
            </w:r>
          </w:p>
          <w:p w:rsidR="00DD5B68" w:rsidRPr="00E20854" w:rsidRDefault="00DD5B68" w:rsidP="00AA713A">
            <w:pPr>
              <w:jc w:val="center"/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3</w:t>
            </w:r>
          </w:p>
          <w:p w:rsidR="00DD5B68" w:rsidRPr="00E20854" w:rsidRDefault="00DD5B68" w:rsidP="00AA713A">
            <w:pPr>
              <w:jc w:val="center"/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lastRenderedPageBreak/>
              <w:t>4</w:t>
            </w:r>
          </w:p>
          <w:p w:rsidR="00DD5B68" w:rsidRPr="00E20854" w:rsidRDefault="00DD5B68" w:rsidP="00AA713A">
            <w:pPr>
              <w:jc w:val="center"/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4</w:t>
            </w:r>
          </w:p>
          <w:p w:rsidR="00DD5B68" w:rsidRPr="00E20854" w:rsidRDefault="00DD5B68" w:rsidP="00AA713A">
            <w:pPr>
              <w:jc w:val="center"/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5</w:t>
            </w:r>
          </w:p>
          <w:p w:rsidR="00DD5B68" w:rsidRPr="00E20854" w:rsidRDefault="00DD5B68" w:rsidP="00AA713A">
            <w:pPr>
              <w:jc w:val="center"/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6</w:t>
            </w:r>
          </w:p>
          <w:p w:rsidR="00DD5B68" w:rsidRPr="00E20854" w:rsidRDefault="00DD5B68" w:rsidP="00AA713A">
            <w:pPr>
              <w:jc w:val="center"/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7</w:t>
            </w:r>
          </w:p>
          <w:p w:rsidR="00DD5B68" w:rsidRPr="00E20854" w:rsidRDefault="00DD5B68" w:rsidP="00AA713A">
            <w:pPr>
              <w:jc w:val="center"/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8</w:t>
            </w:r>
          </w:p>
        </w:tc>
        <w:tc>
          <w:tcPr>
            <w:tcW w:w="3610" w:type="dxa"/>
          </w:tcPr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lastRenderedPageBreak/>
              <w:t>Połączenie modułu z PLC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Połączenie modułu z PLC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Połączenie modułu z PLC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lastRenderedPageBreak/>
              <w:t>„Jumper”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„Jumper”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Zasilanie (+)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Zasilanie (+)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Zasilanie (-)</w:t>
            </w:r>
          </w:p>
          <w:p w:rsidR="00DD5B68" w:rsidRPr="00E20854" w:rsidRDefault="00DD5B68" w:rsidP="0017147F">
            <w:pPr>
              <w:rPr>
                <w:rFonts w:cs="Arial"/>
                <w:lang w:val="pl-PL"/>
              </w:rPr>
            </w:pPr>
            <w:r w:rsidRPr="00E20854">
              <w:rPr>
                <w:rFonts w:cs="Arial"/>
                <w:lang w:val="pl-PL"/>
              </w:rPr>
              <w:t>Zasilanie (-)</w:t>
            </w:r>
          </w:p>
        </w:tc>
      </w:tr>
      <w:tr w:rsidR="00AA713A" w:rsidTr="00AA713A">
        <w:trPr>
          <w:jc w:val="center"/>
        </w:trPr>
        <w:tc>
          <w:tcPr>
            <w:tcW w:w="1833" w:type="dxa"/>
          </w:tcPr>
          <w:p w:rsidR="00DD5B68" w:rsidRDefault="00DD5B68" w:rsidP="00AA713A">
            <w:pPr>
              <w:jc w:val="center"/>
            </w:pPr>
            <w:r>
              <w:lastRenderedPageBreak/>
              <w:t>X20 MM 2436</w:t>
            </w:r>
          </w:p>
        </w:tc>
        <w:tc>
          <w:tcPr>
            <w:tcW w:w="739" w:type="dxa"/>
          </w:tcPr>
          <w:p w:rsidR="00DD5B68" w:rsidRDefault="00DD5B68" w:rsidP="00AA713A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:rsidR="00DD5B68" w:rsidRDefault="00DD5B68" w:rsidP="0017147F">
            <w:r>
              <w:t>DI 1</w:t>
            </w:r>
          </w:p>
          <w:p w:rsidR="00DD5B68" w:rsidRDefault="00DD5B68" w:rsidP="0017147F">
            <w:r>
              <w:t>DI 2</w:t>
            </w:r>
          </w:p>
          <w:p w:rsidR="00DD5B68" w:rsidRDefault="00DD5B68" w:rsidP="0017147F">
            <w:r>
              <w:t>DI 3</w:t>
            </w:r>
          </w:p>
          <w:p w:rsidR="00DD5B68" w:rsidRDefault="00DD5B68" w:rsidP="0017147F">
            <w:r>
              <w:t>DI 4</w:t>
            </w:r>
          </w:p>
          <w:p w:rsidR="00DD5B68" w:rsidRDefault="00DD5B68" w:rsidP="0017147F">
            <w:r>
              <w:t>PWM 1+</w:t>
            </w:r>
          </w:p>
          <w:p w:rsidR="00DD5B68" w:rsidRDefault="00DD5B68" w:rsidP="0017147F">
            <w:r>
              <w:t>PWM 1-</w:t>
            </w:r>
          </w:p>
          <w:p w:rsidR="00DD5B68" w:rsidRDefault="00DD5B68" w:rsidP="0017147F">
            <w:r>
              <w:t>PWM 2+</w:t>
            </w:r>
          </w:p>
          <w:p w:rsidR="00DD5B68" w:rsidRDefault="00DD5B68" w:rsidP="0017147F">
            <w:r>
              <w:t>PWM 2-</w:t>
            </w:r>
          </w:p>
          <w:p w:rsidR="00DD5B68" w:rsidRDefault="00DD5B68" w:rsidP="0017147F">
            <w:r>
              <w:t>24 – 39 VDC</w:t>
            </w:r>
          </w:p>
          <w:p w:rsidR="00DD5B68" w:rsidRDefault="00DD5B68" w:rsidP="0017147F">
            <w:r>
              <w:t>24 – 39 VDC</w:t>
            </w:r>
          </w:p>
          <w:p w:rsidR="00DD5B68" w:rsidRDefault="00DD5B68" w:rsidP="0017147F">
            <w:r>
              <w:t>GND</w:t>
            </w:r>
          </w:p>
          <w:p w:rsidR="00DD5B68" w:rsidRDefault="00DD5B68" w:rsidP="0017147F">
            <w:r>
              <w:t>GND</w:t>
            </w:r>
          </w:p>
        </w:tc>
        <w:tc>
          <w:tcPr>
            <w:tcW w:w="1276" w:type="dxa"/>
            <w:vAlign w:val="center"/>
          </w:tcPr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9</w:t>
            </w:r>
          </w:p>
          <w:p w:rsidR="00DD5B68" w:rsidRDefault="00DD5B68" w:rsidP="00AA713A">
            <w:pPr>
              <w:jc w:val="center"/>
            </w:pPr>
            <w:r>
              <w:t>10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6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8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</w:tc>
        <w:tc>
          <w:tcPr>
            <w:tcW w:w="3610" w:type="dxa"/>
          </w:tcPr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-</w:t>
            </w:r>
          </w:p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-</w:t>
            </w:r>
          </w:p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-</w:t>
            </w:r>
          </w:p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-</w:t>
            </w:r>
          </w:p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Sygnał PWM+ do pompy</w:t>
            </w:r>
          </w:p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Sygnał PWM- do pompy</w:t>
            </w:r>
          </w:p>
          <w:p w:rsidR="00DD5B68" w:rsidRDefault="00DD5B68" w:rsidP="0017147F">
            <w:r>
              <w:t>-</w:t>
            </w:r>
          </w:p>
          <w:p w:rsidR="00DD5B68" w:rsidRDefault="00DD5B68" w:rsidP="0017147F">
            <w: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Zasilanie (+)</w:t>
            </w:r>
          </w:p>
          <w:p w:rsidR="00DD5B68" w:rsidRDefault="00DD5B68" w:rsidP="0017147F">
            <w: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Zasilanie (-)</w:t>
            </w:r>
          </w:p>
          <w:p w:rsidR="00DD5B68" w:rsidRDefault="00DD5B68" w:rsidP="0017147F">
            <w:r>
              <w:t>-</w:t>
            </w:r>
          </w:p>
        </w:tc>
      </w:tr>
      <w:tr w:rsidR="00AA713A" w:rsidRPr="00E20854" w:rsidTr="00AA713A">
        <w:trPr>
          <w:jc w:val="center"/>
        </w:trPr>
        <w:tc>
          <w:tcPr>
            <w:tcW w:w="1833" w:type="dxa"/>
          </w:tcPr>
          <w:p w:rsidR="00DD5B68" w:rsidRDefault="00DD5B68" w:rsidP="00AA713A">
            <w:pPr>
              <w:jc w:val="center"/>
            </w:pPr>
            <w:r>
              <w:t>X20 AI 8321</w:t>
            </w:r>
          </w:p>
        </w:tc>
        <w:tc>
          <w:tcPr>
            <w:tcW w:w="739" w:type="dxa"/>
          </w:tcPr>
          <w:p w:rsidR="00DD5B68" w:rsidRDefault="00DD5B68" w:rsidP="00AA713A">
            <w:pPr>
              <w:jc w:val="center"/>
            </w:pPr>
            <w:r>
              <w:t>3</w:t>
            </w:r>
          </w:p>
        </w:tc>
        <w:tc>
          <w:tcPr>
            <w:tcW w:w="1676" w:type="dxa"/>
          </w:tcPr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AI + 1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- 1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+ 2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- 2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+ 3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- 3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+ 4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- 4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+ 5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- 5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+ 6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- 6 I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AI + 7 I</w:t>
            </w:r>
          </w:p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AI - 7 I</w:t>
            </w:r>
          </w:p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AI + 8 I</w:t>
            </w:r>
          </w:p>
          <w:p w:rsidR="00DD5B68" w:rsidRPr="00DD5B68" w:rsidRDefault="00DD5B68" w:rsidP="0017147F">
            <w:pPr>
              <w:rPr>
                <w:lang w:val="pl-PL"/>
              </w:rPr>
            </w:pPr>
            <w:r w:rsidRPr="00DD5B68">
              <w:rPr>
                <w:lang w:val="pl-PL"/>
              </w:rPr>
              <w:t>AI - 8 I</w:t>
            </w:r>
          </w:p>
        </w:tc>
        <w:tc>
          <w:tcPr>
            <w:tcW w:w="1276" w:type="dxa"/>
            <w:vAlign w:val="center"/>
          </w:tcPr>
          <w:p w:rsidR="00DD5B68" w:rsidRDefault="00DD5B68" w:rsidP="00AA713A">
            <w:pPr>
              <w:jc w:val="center"/>
            </w:pPr>
            <w:r>
              <w:t>11</w:t>
            </w:r>
          </w:p>
          <w:p w:rsidR="00DD5B68" w:rsidRDefault="00DD5B68" w:rsidP="00AA713A">
            <w:pPr>
              <w:jc w:val="center"/>
            </w:pPr>
            <w:r>
              <w:t>12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  <w:p w:rsidR="00DD5B68" w:rsidRDefault="00DD5B68" w:rsidP="00AA713A">
            <w:pPr>
              <w:jc w:val="center"/>
            </w:pPr>
            <w:r>
              <w:t>-</w:t>
            </w:r>
          </w:p>
        </w:tc>
        <w:tc>
          <w:tcPr>
            <w:tcW w:w="3610" w:type="dxa"/>
          </w:tcPr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Sygnał z czujnika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Masa zasilania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 w:rsidRPr="00E20854"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  <w:p w:rsidR="00DD5B68" w:rsidRPr="00E20854" w:rsidRDefault="00DD5B68" w:rsidP="0017147F">
            <w:pPr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</w:tbl>
    <w:p w:rsidR="00DD5B68" w:rsidRPr="00E20854" w:rsidRDefault="00DD5B68" w:rsidP="00DD5B68">
      <w:pPr>
        <w:rPr>
          <w:lang w:val="pl-PL"/>
        </w:rPr>
      </w:pPr>
    </w:p>
    <w:p w:rsidR="00DD5B68" w:rsidRPr="001B720B" w:rsidRDefault="00DD5B68" w:rsidP="00DE28D3">
      <w:pPr>
        <w:rPr>
          <w:b/>
          <w:sz w:val="22"/>
          <w:lang w:val="pl-PL"/>
        </w:rPr>
      </w:pPr>
    </w:p>
    <w:sectPr w:rsidR="00DD5B68" w:rsidRPr="001B7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22F"/>
    <w:multiLevelType w:val="hybridMultilevel"/>
    <w:tmpl w:val="81F04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D26"/>
    <w:multiLevelType w:val="hybridMultilevel"/>
    <w:tmpl w:val="1564E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9D3"/>
    <w:multiLevelType w:val="hybridMultilevel"/>
    <w:tmpl w:val="45A0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49DE"/>
    <w:multiLevelType w:val="hybridMultilevel"/>
    <w:tmpl w:val="3E48CBCC"/>
    <w:lvl w:ilvl="0" w:tplc="CEC02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C2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20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00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4A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6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C0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07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03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FC7092"/>
    <w:multiLevelType w:val="hybridMultilevel"/>
    <w:tmpl w:val="D9204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D56E5"/>
    <w:multiLevelType w:val="hybridMultilevel"/>
    <w:tmpl w:val="C0368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016F6"/>
    <w:multiLevelType w:val="hybridMultilevel"/>
    <w:tmpl w:val="22D838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E73EA1"/>
    <w:multiLevelType w:val="hybridMultilevel"/>
    <w:tmpl w:val="EDE047FA"/>
    <w:lvl w:ilvl="0" w:tplc="8F366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A7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6D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41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C0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1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43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B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2503DD"/>
    <w:multiLevelType w:val="hybridMultilevel"/>
    <w:tmpl w:val="AEDA63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52AE4"/>
    <w:multiLevelType w:val="hybridMultilevel"/>
    <w:tmpl w:val="56CAF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E6E65"/>
    <w:multiLevelType w:val="hybridMultilevel"/>
    <w:tmpl w:val="C8702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11A86"/>
    <w:multiLevelType w:val="hybridMultilevel"/>
    <w:tmpl w:val="5A48DE8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676011"/>
    <w:multiLevelType w:val="hybridMultilevel"/>
    <w:tmpl w:val="69CAD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B21EF"/>
    <w:multiLevelType w:val="hybridMultilevel"/>
    <w:tmpl w:val="04A6D5A8"/>
    <w:lvl w:ilvl="0" w:tplc="3BDA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27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E6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08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6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6D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2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8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EB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11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0"/>
    <w:rsid w:val="000118DB"/>
    <w:rsid w:val="000834C4"/>
    <w:rsid w:val="00121134"/>
    <w:rsid w:val="00182B9C"/>
    <w:rsid w:val="001B720B"/>
    <w:rsid w:val="001C24EE"/>
    <w:rsid w:val="0023305C"/>
    <w:rsid w:val="0027654D"/>
    <w:rsid w:val="002D3E9B"/>
    <w:rsid w:val="003916B9"/>
    <w:rsid w:val="003E4ADA"/>
    <w:rsid w:val="00420459"/>
    <w:rsid w:val="0071440C"/>
    <w:rsid w:val="008C1BE2"/>
    <w:rsid w:val="009A22C6"/>
    <w:rsid w:val="009A5750"/>
    <w:rsid w:val="00AA713A"/>
    <w:rsid w:val="00AB3F60"/>
    <w:rsid w:val="00B25BFF"/>
    <w:rsid w:val="00B9594C"/>
    <w:rsid w:val="00BB2F1E"/>
    <w:rsid w:val="00CE5407"/>
    <w:rsid w:val="00D02659"/>
    <w:rsid w:val="00D162FA"/>
    <w:rsid w:val="00D219AB"/>
    <w:rsid w:val="00D325E0"/>
    <w:rsid w:val="00D61EAA"/>
    <w:rsid w:val="00DA0FEA"/>
    <w:rsid w:val="00DD5B68"/>
    <w:rsid w:val="00DE25CE"/>
    <w:rsid w:val="00DE28D3"/>
    <w:rsid w:val="00F309EC"/>
    <w:rsid w:val="00F77994"/>
    <w:rsid w:val="00F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73E6"/>
  <w15:chartTrackingRefBased/>
  <w15:docId w15:val="{F9A1733D-DB52-446C-8193-2F4A7EA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5407"/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F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rsid w:val="00AB3F60"/>
    <w:pPr>
      <w:ind w:left="720"/>
      <w:contextualSpacing/>
    </w:pPr>
  </w:style>
  <w:style w:type="character" w:customStyle="1" w:styleId="3oh-">
    <w:name w:val="_3oh-"/>
    <w:basedOn w:val="DefaultParagraphFont"/>
    <w:rsid w:val="00DE25CE"/>
  </w:style>
  <w:style w:type="paragraph" w:styleId="NoSpacing">
    <w:name w:val="No Spacing"/>
    <w:uiPriority w:val="1"/>
    <w:qFormat/>
    <w:rsid w:val="00DE28D3"/>
    <w:rPr>
      <w:szCs w:val="20"/>
      <w:lang w:eastAsia="en-GB"/>
    </w:rPr>
  </w:style>
  <w:style w:type="table" w:styleId="TableGrid">
    <w:name w:val="Table Grid"/>
    <w:basedOn w:val="TableNormal"/>
    <w:uiPriority w:val="59"/>
    <w:unhideWhenUsed/>
    <w:rsid w:val="00DD5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987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10</cp:revision>
  <dcterms:created xsi:type="dcterms:W3CDTF">2018-04-08T09:28:00Z</dcterms:created>
  <dcterms:modified xsi:type="dcterms:W3CDTF">2018-05-28T08:13:00Z</dcterms:modified>
</cp:coreProperties>
</file>