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9C" w:rsidRDefault="00B76D9C" w:rsidP="00B76D9C">
      <w:pPr>
        <w:pStyle w:val="Heading"/>
        <w:numPr>
          <w:ilvl w:val="0"/>
          <w:numId w:val="1"/>
        </w:numPr>
        <w:ind w:left="431" w:hanging="431"/>
      </w:pPr>
      <w:bookmarkStart w:id="0" w:name="_Toc146591063"/>
      <w:proofErr w:type="spellStart"/>
      <w:r>
        <w:t>Subflows</w:t>
      </w:r>
      <w:bookmarkEnd w:id="0"/>
      <w:proofErr w:type="spellEnd"/>
    </w:p>
    <w:p w:rsidR="00B76D9C" w:rsidRDefault="00B76D9C" w:rsidP="00B76D9C">
      <w:pPr>
        <w:pStyle w:val="Heading2"/>
        <w:widowControl w:val="0"/>
        <w:tabs>
          <w:tab w:val="clear" w:pos="680"/>
        </w:tabs>
        <w:spacing w:before="120" w:line="240" w:lineRule="atLeast"/>
        <w:ind w:left="0" w:firstLine="0"/>
      </w:pPr>
      <w:bookmarkStart w:id="1" w:name="_Toc92011986"/>
      <w:bookmarkStart w:id="2" w:name="_Toc146591064"/>
      <w:r>
        <w:t>Assess Funds on Hand</w:t>
      </w:r>
      <w:bookmarkEnd w:id="1"/>
      <w:bookmarkEnd w:id="2"/>
    </w:p>
    <w:p w:rsidR="00B76D9C" w:rsidRDefault="00B76D9C" w:rsidP="00B76D9C">
      <w:pPr>
        <w:pStyle w:val="BodyText"/>
        <w:ind w:left="360"/>
      </w:pPr>
      <w:r>
        <w:t>1</w:t>
      </w:r>
      <w:r>
        <w:tab/>
        <w:t xml:space="preserve">The system determines whether it has sufficient funds on hand to dispense the requested amount. </w:t>
      </w:r>
    </w:p>
    <w:p w:rsidR="00B76D9C" w:rsidRDefault="00B76D9C" w:rsidP="00B76D9C">
      <w:pPr>
        <w:pStyle w:val="BodyText"/>
        <w:numPr>
          <w:ilvl w:val="4"/>
          <w:numId w:val="2"/>
        </w:numPr>
      </w:pPr>
      <w:r>
        <w:t>The system checks to see if the total amount requested is greater than the amount on hand.</w:t>
      </w:r>
    </w:p>
    <w:p w:rsidR="00B76D9C" w:rsidRDefault="00B76D9C" w:rsidP="00B76D9C">
      <w:pPr>
        <w:pStyle w:val="BodyText"/>
        <w:numPr>
          <w:ilvl w:val="4"/>
          <w:numId w:val="2"/>
        </w:numPr>
      </w:pPr>
      <w:r>
        <w:t>The system checks to see if the requested amount can be dispensed with the denominations on hand.  Note that it is possible to have sufficient funds in total and still be unable to dispense funds – consider the case where the customer has requested $35 but the system only has $40 in the form of two $20 bills.</w:t>
      </w:r>
    </w:p>
    <w:p w:rsidR="00B76D9C" w:rsidRDefault="00B76D9C" w:rsidP="00B76D9C">
      <w:pPr>
        <w:pStyle w:val="BodyText"/>
        <w:ind w:left="360"/>
      </w:pPr>
      <w:r>
        <w:t>2</w:t>
      </w:r>
      <w:r>
        <w:tab/>
        <w:t>If there are not sufficient funds on hand the system:</w:t>
      </w:r>
    </w:p>
    <w:p w:rsidR="00B76D9C" w:rsidRDefault="00B76D9C" w:rsidP="00B76D9C">
      <w:pPr>
        <w:pStyle w:val="BodyText"/>
        <w:ind w:left="1080"/>
      </w:pPr>
      <w:proofErr w:type="spellStart"/>
      <w:proofErr w:type="gramStart"/>
      <w:r>
        <w:t>a</w:t>
      </w:r>
      <w:proofErr w:type="spellEnd"/>
      <w:proofErr w:type="gramEnd"/>
      <w:r>
        <w:tab/>
        <w:t>Informs the customer that the amount requested is not available from the ATM</w:t>
      </w:r>
    </w:p>
    <w:p w:rsidR="00B76D9C" w:rsidRDefault="00B76D9C" w:rsidP="00B76D9C">
      <w:pPr>
        <w:pStyle w:val="BodyText"/>
        <w:ind w:left="1080"/>
      </w:pPr>
      <w:proofErr w:type="gramStart"/>
      <w:r>
        <w:t>b</w:t>
      </w:r>
      <w:proofErr w:type="gramEnd"/>
      <w:r>
        <w:tab/>
        <w:t>Offers the customer a choice of the nearest available amount (s).  If the amount requested was rejected because the correct denomination notes were not available then both the nearest amounts below and above that requested are offered.  If the amount requested was rejected because it was higher than the amount of fund available then the nearest amount below that requested is offered.</w:t>
      </w:r>
    </w:p>
    <w:p w:rsidR="00B76D9C" w:rsidRDefault="00B76D9C" w:rsidP="00B76D9C">
      <w:pPr>
        <w:pStyle w:val="BodyText"/>
        <w:ind w:left="360"/>
      </w:pPr>
      <w:r>
        <w:t>3</w:t>
      </w:r>
      <w:r>
        <w:tab/>
        <w:t>The customer selects an amount to be withdrawn.</w:t>
      </w:r>
    </w:p>
    <w:p w:rsidR="00B76D9C" w:rsidRDefault="00B76D9C" w:rsidP="00B76D9C">
      <w:pPr>
        <w:pStyle w:val="BodyText"/>
        <w:ind w:left="360"/>
      </w:pPr>
      <w:r>
        <w:t>4</w:t>
      </w:r>
      <w:r>
        <w:tab/>
        <w:t>The flow of events resumes at the next step.</w:t>
      </w:r>
    </w:p>
    <w:p w:rsidR="00B76D9C" w:rsidRDefault="00B76D9C" w:rsidP="00B76D9C">
      <w:pPr>
        <w:pStyle w:val="Heading2"/>
        <w:widowControl w:val="0"/>
        <w:tabs>
          <w:tab w:val="clear" w:pos="680"/>
        </w:tabs>
        <w:spacing w:before="120" w:line="240" w:lineRule="atLeast"/>
        <w:ind w:left="0" w:firstLine="0"/>
      </w:pPr>
      <w:bookmarkStart w:id="3" w:name="_Toc92011987"/>
      <w:bookmarkStart w:id="4" w:name="_Toc146591065"/>
      <w:r>
        <w:t>Conduct Withdrawal</w:t>
      </w:r>
      <w:bookmarkEnd w:id="3"/>
      <w:bookmarkEnd w:id="4"/>
    </w:p>
    <w:p w:rsidR="00B76D9C" w:rsidRDefault="00B76D9C" w:rsidP="00B76D9C">
      <w:pPr>
        <w:pStyle w:val="BodyText"/>
        <w:rPr>
          <w:b/>
          <w:bCs/>
        </w:rPr>
      </w:pPr>
      <w:r>
        <w:rPr>
          <w:b/>
          <w:bCs/>
        </w:rPr>
        <w:t>{Validate the Withdrawal}</w:t>
      </w:r>
    </w:p>
    <w:p w:rsidR="00B76D9C" w:rsidRDefault="00B76D9C" w:rsidP="00B76D9C">
      <w:pPr>
        <w:pStyle w:val="BodyText"/>
        <w:numPr>
          <w:ilvl w:val="0"/>
          <w:numId w:val="3"/>
        </w:numPr>
      </w:pPr>
      <w:r>
        <w:t xml:space="preserve">The system supplies the Bank System with the </w:t>
      </w:r>
      <w:r>
        <w:rPr>
          <w:b/>
          <w:bCs/>
        </w:rPr>
        <w:t>bank card</w:t>
      </w:r>
      <w:r>
        <w:t xml:space="preserve"> information, the amount of the requested withdrawal, the </w:t>
      </w:r>
      <w:r>
        <w:rPr>
          <w:b/>
          <w:bCs/>
        </w:rPr>
        <w:t>ATM Session Identifier</w:t>
      </w:r>
      <w:r>
        <w:t xml:space="preserve"> and the </w:t>
      </w:r>
      <w:r>
        <w:rPr>
          <w:b/>
          <w:bCs/>
        </w:rPr>
        <w:t>transaction fee</w:t>
      </w:r>
      <w:r>
        <w:t xml:space="preserve"> and asks it to approve the withdrawal.</w:t>
      </w:r>
    </w:p>
    <w:p w:rsidR="00B76D9C" w:rsidRDefault="00B76D9C" w:rsidP="00B76D9C">
      <w:pPr>
        <w:pStyle w:val="BodyText"/>
        <w:numPr>
          <w:ilvl w:val="0"/>
          <w:numId w:val="3"/>
        </w:numPr>
      </w:pPr>
      <w:r>
        <w:t xml:space="preserve">The Bank System responds with a </w:t>
      </w:r>
      <w:r>
        <w:rPr>
          <w:b/>
          <w:bCs/>
        </w:rPr>
        <w:t>withdrawal acceptance</w:t>
      </w:r>
      <w:r>
        <w:t xml:space="preserve"> to approve the withdrawal.</w:t>
      </w:r>
    </w:p>
    <w:p w:rsidR="00B76D9C" w:rsidRDefault="00B76D9C" w:rsidP="00B76D9C">
      <w:pPr>
        <w:pStyle w:val="BodyText"/>
        <w:rPr>
          <w:b/>
          <w:bCs/>
        </w:rPr>
      </w:pPr>
      <w:r>
        <w:rPr>
          <w:b/>
          <w:bCs/>
        </w:rPr>
        <w:t>{Log the Authorization}</w:t>
      </w:r>
    </w:p>
    <w:p w:rsidR="00B76D9C" w:rsidRDefault="00B76D9C" w:rsidP="00B76D9C">
      <w:pPr>
        <w:pStyle w:val="BodyText"/>
      </w:pPr>
      <w:r>
        <w:t>3</w:t>
      </w:r>
      <w:r>
        <w:tab/>
        <w:t xml:space="preserve">The system records a </w:t>
      </w:r>
      <w:r>
        <w:rPr>
          <w:b/>
          <w:bCs/>
        </w:rPr>
        <w:t>transaction log</w:t>
      </w:r>
      <w:r>
        <w:t xml:space="preserve"> entry for the authorized withdrawal including the information that the cash is still to be dispensed.</w:t>
      </w:r>
    </w:p>
    <w:p w:rsidR="00B76D9C" w:rsidRDefault="00B76D9C" w:rsidP="00B76D9C">
      <w:pPr>
        <w:pStyle w:val="BodyText"/>
        <w:rPr>
          <w:b/>
          <w:bCs/>
        </w:rPr>
      </w:pPr>
      <w:r>
        <w:rPr>
          <w:b/>
          <w:bCs/>
        </w:rPr>
        <w:t>{Return to Performing Flow}</w:t>
      </w:r>
    </w:p>
    <w:p w:rsidR="00B76D9C" w:rsidRDefault="00B76D9C" w:rsidP="00B76D9C">
      <w:pPr>
        <w:pStyle w:val="BodyText"/>
        <w:numPr>
          <w:ilvl w:val="0"/>
          <w:numId w:val="3"/>
        </w:numPr>
      </w:pPr>
      <w:r>
        <w:t>Resume at the next step.</w:t>
      </w:r>
    </w:p>
    <w:p w:rsidR="00B76D9C" w:rsidRDefault="00B76D9C" w:rsidP="00B76D9C">
      <w:pPr>
        <w:pStyle w:val="Heading2"/>
        <w:widowControl w:val="0"/>
        <w:tabs>
          <w:tab w:val="clear" w:pos="680"/>
        </w:tabs>
        <w:spacing w:before="120" w:line="240" w:lineRule="atLeast"/>
        <w:ind w:left="0" w:firstLine="0"/>
      </w:pPr>
      <w:bookmarkStart w:id="5" w:name="_Toc92011988"/>
      <w:bookmarkStart w:id="6" w:name="_Toc146591066"/>
      <w:r>
        <w:t>Service Shutdown</w:t>
      </w:r>
      <w:bookmarkEnd w:id="5"/>
      <w:bookmarkEnd w:id="6"/>
    </w:p>
    <w:p w:rsidR="00B76D9C" w:rsidRDefault="00B76D9C" w:rsidP="00B76D9C">
      <w:pPr>
        <w:pStyle w:val="BodyText"/>
        <w:numPr>
          <w:ilvl w:val="0"/>
          <w:numId w:val="5"/>
        </w:numPr>
      </w:pPr>
      <w:r>
        <w:t xml:space="preserve">The ATM displays the fact that it is out of order and that no </w:t>
      </w:r>
      <w:r>
        <w:rPr>
          <w:b/>
          <w:bCs/>
        </w:rPr>
        <w:t>service options</w:t>
      </w:r>
      <w:r>
        <w:t xml:space="preserve"> are available.</w:t>
      </w:r>
    </w:p>
    <w:p w:rsidR="00B76D9C" w:rsidRDefault="00B76D9C" w:rsidP="00B76D9C">
      <w:pPr>
        <w:pStyle w:val="BodyText"/>
      </w:pPr>
      <w:r>
        <w:t>2</w:t>
      </w:r>
      <w:r>
        <w:tab/>
        <w:t>The system turns off the card reader to prevent the insertion of any more cards.</w:t>
      </w:r>
    </w:p>
    <w:p w:rsidR="00B76D9C" w:rsidRDefault="00B76D9C" w:rsidP="00B76D9C">
      <w:pPr>
        <w:pStyle w:val="BodyText"/>
      </w:pPr>
      <w:r>
        <w:t>3</w:t>
      </w:r>
      <w:r>
        <w:tab/>
        <w:t xml:space="preserve">The system creates an </w:t>
      </w:r>
      <w:r>
        <w:rPr>
          <w:b/>
          <w:bCs/>
        </w:rPr>
        <w:t>event log</w:t>
      </w:r>
      <w:r>
        <w:t xml:space="preserve"> entry to record the fact that the system has switched off all customer services.  The </w:t>
      </w:r>
      <w:r>
        <w:rPr>
          <w:b/>
          <w:bCs/>
        </w:rPr>
        <w:t>event log</w:t>
      </w:r>
      <w:r>
        <w:t xml:space="preserve"> entry includes the time of the of service shutdown.  If the recording of the event log fails the system just ignores it.</w:t>
      </w:r>
    </w:p>
    <w:p w:rsidR="00B76D9C" w:rsidRDefault="00B76D9C" w:rsidP="00B76D9C">
      <w:pPr>
        <w:pStyle w:val="BodyText"/>
      </w:pPr>
      <w:r>
        <w:lastRenderedPageBreak/>
        <w:t>4</w:t>
      </w:r>
      <w:r>
        <w:tab/>
        <w:t xml:space="preserve">If they are still contactable the system sends the </w:t>
      </w:r>
      <w:r>
        <w:rPr>
          <w:b/>
          <w:bCs/>
        </w:rPr>
        <w:t>event log</w:t>
      </w:r>
      <w:r>
        <w:t xml:space="preserve"> entry to the Service Administrator and the Bank System to inform them that the ATM is out of order.  If they are not available the system continues to attempt to inform them of the current state of the system.</w:t>
      </w:r>
    </w:p>
    <w:p w:rsidR="00B76D9C" w:rsidRDefault="00B76D9C" w:rsidP="00B76D9C">
      <w:pPr>
        <w:pStyle w:val="BodyText"/>
      </w:pPr>
      <w:r>
        <w:t>5</w:t>
      </w:r>
      <w:r>
        <w:tab/>
        <w:t>The use case ends.</w:t>
      </w:r>
    </w:p>
    <w:p w:rsidR="00B76D9C" w:rsidRDefault="00B76D9C" w:rsidP="00B76D9C">
      <w:pPr>
        <w:pStyle w:val="Heading2"/>
        <w:widowControl w:val="0"/>
        <w:tabs>
          <w:tab w:val="clear" w:pos="680"/>
        </w:tabs>
        <w:spacing w:before="120" w:line="240" w:lineRule="atLeast"/>
        <w:ind w:left="0" w:firstLine="0"/>
      </w:pPr>
      <w:bookmarkStart w:id="7" w:name="_Toc92011989"/>
      <w:bookmarkStart w:id="8" w:name="_Toc146591067"/>
      <w:r>
        <w:t>Handle Transaction Adjustments</w:t>
      </w:r>
      <w:bookmarkEnd w:id="7"/>
      <w:bookmarkEnd w:id="8"/>
    </w:p>
    <w:p w:rsidR="00B76D9C" w:rsidRDefault="00B76D9C" w:rsidP="00B76D9C">
      <w:pPr>
        <w:pStyle w:val="BodyText"/>
      </w:pPr>
      <w:r>
        <w:t>1</w:t>
      </w:r>
      <w:r>
        <w:tab/>
        <w:t>The system calculates the adjustment required by the Banking System for this withdrawal by subtracting the amount of cash dispensed from the amount approved for withdrawal.</w:t>
      </w:r>
    </w:p>
    <w:p w:rsidR="00B76D9C" w:rsidRDefault="00B76D9C" w:rsidP="00B76D9C">
      <w:pPr>
        <w:pStyle w:val="BodyText"/>
      </w:pPr>
      <w:r>
        <w:t>2</w:t>
      </w:r>
      <w:r>
        <w:tab/>
        <w:t xml:space="preserve">The system informs the Bank System of the amount of the adjustment also specifying the </w:t>
      </w:r>
      <w:r>
        <w:rPr>
          <w:b/>
          <w:bCs/>
        </w:rPr>
        <w:t>bank card information,</w:t>
      </w:r>
      <w:r>
        <w:t xml:space="preserve"> and the </w:t>
      </w:r>
      <w:r>
        <w:rPr>
          <w:b/>
          <w:bCs/>
        </w:rPr>
        <w:t>ATM Session Identifier</w:t>
      </w:r>
      <w:r>
        <w:t>.</w:t>
      </w:r>
    </w:p>
    <w:p w:rsidR="00B76D9C" w:rsidRDefault="00B76D9C" w:rsidP="00B76D9C">
      <w:pPr>
        <w:pStyle w:val="BodyText"/>
      </w:pPr>
      <w:r>
        <w:t>3</w:t>
      </w:r>
      <w:r>
        <w:tab/>
        <w:t>The Bank System accepts or rejects the adjustment.</w:t>
      </w:r>
    </w:p>
    <w:p w:rsidR="00B76D9C" w:rsidRDefault="00B76D9C" w:rsidP="00B76D9C">
      <w:pPr>
        <w:pStyle w:val="BodyText"/>
        <w:numPr>
          <w:ilvl w:val="0"/>
          <w:numId w:val="3"/>
        </w:numPr>
      </w:pPr>
      <w:r>
        <w:t xml:space="preserve">The system records a </w:t>
      </w:r>
      <w:r>
        <w:rPr>
          <w:b/>
          <w:bCs/>
        </w:rPr>
        <w:t>transaction log entry</w:t>
      </w:r>
      <w:r>
        <w:t xml:space="preserve"> for the adjustment indicating whether the transaction was accepted or rejected and including the Bank System’s response.</w:t>
      </w:r>
    </w:p>
    <w:p w:rsidR="00B76D9C" w:rsidRDefault="00B76D9C" w:rsidP="00B76D9C">
      <w:pPr>
        <w:pStyle w:val="BodyText"/>
        <w:numPr>
          <w:ilvl w:val="0"/>
          <w:numId w:val="3"/>
        </w:numPr>
      </w:pPr>
      <w:r>
        <w:t>Resume at the next step.</w:t>
      </w:r>
    </w:p>
    <w:p w:rsidR="00B76D9C" w:rsidRDefault="00B76D9C" w:rsidP="00B76D9C">
      <w:pPr>
        <w:pStyle w:val="Heading"/>
        <w:numPr>
          <w:ilvl w:val="0"/>
          <w:numId w:val="1"/>
        </w:numPr>
        <w:ind w:left="431" w:hanging="431"/>
      </w:pPr>
      <w:bookmarkStart w:id="9" w:name="_Toc423410255"/>
      <w:bookmarkStart w:id="10" w:name="_Toc425054514"/>
      <w:bookmarkStart w:id="11" w:name="_Toc92011990"/>
      <w:bookmarkStart w:id="12" w:name="_Toc146591068"/>
      <w:r>
        <w:t>Post Conditions</w:t>
      </w:r>
      <w:bookmarkEnd w:id="9"/>
      <w:bookmarkEnd w:id="10"/>
      <w:bookmarkEnd w:id="11"/>
      <w:bookmarkEnd w:id="12"/>
    </w:p>
    <w:p w:rsidR="00B76D9C" w:rsidRDefault="00B76D9C" w:rsidP="00B76D9C">
      <w:pPr>
        <w:pStyle w:val="BodyText"/>
        <w:numPr>
          <w:ilvl w:val="0"/>
          <w:numId w:val="4"/>
        </w:numPr>
      </w:pPr>
      <w:r>
        <w:t>The ATM has returned the card and dispensed the cash to the customer and the withdrawal is registered on the customer’s account.</w:t>
      </w:r>
    </w:p>
    <w:p w:rsidR="00B76D9C" w:rsidRDefault="00B76D9C" w:rsidP="00B76D9C">
      <w:pPr>
        <w:pStyle w:val="BodyText"/>
        <w:numPr>
          <w:ilvl w:val="0"/>
          <w:numId w:val="4"/>
        </w:numPr>
      </w:pPr>
      <w:r>
        <w:t>The ATM has returned the card to the customer and no withdrawal is registered on the customer’s account.</w:t>
      </w:r>
    </w:p>
    <w:p w:rsidR="00B76D9C" w:rsidRDefault="00B76D9C" w:rsidP="00B76D9C">
      <w:pPr>
        <w:pStyle w:val="BodyText"/>
        <w:numPr>
          <w:ilvl w:val="0"/>
          <w:numId w:val="4"/>
        </w:numPr>
      </w:pPr>
      <w:r>
        <w:t xml:space="preserve">The ATM has returned the card, but neither cash nor receipt, to the customer and the withdrawal is registered on the </w:t>
      </w:r>
      <w:proofErr w:type="spellStart"/>
      <w:r>
        <w:t>customers</w:t>
      </w:r>
      <w:proofErr w:type="spellEnd"/>
      <w:r>
        <w:t xml:space="preserve"> account; the failure to dispense is registered in the logs.</w:t>
      </w:r>
    </w:p>
    <w:p w:rsidR="00B76D9C" w:rsidRDefault="00B76D9C" w:rsidP="00B76D9C">
      <w:pPr>
        <w:pStyle w:val="BodyText"/>
        <w:numPr>
          <w:ilvl w:val="0"/>
          <w:numId w:val="4"/>
        </w:numPr>
      </w:pPr>
      <w:r>
        <w:t>The ATM has kept the card, no withdrawal has registered on the customer’s account and the customer has been notified where to contact for more information.</w:t>
      </w:r>
    </w:p>
    <w:p w:rsidR="00B76D9C" w:rsidRDefault="00B76D9C" w:rsidP="00B76D9C">
      <w:pPr>
        <w:pStyle w:val="Heading"/>
        <w:numPr>
          <w:ilvl w:val="0"/>
          <w:numId w:val="1"/>
        </w:numPr>
        <w:ind w:left="431" w:hanging="431"/>
      </w:pPr>
      <w:bookmarkStart w:id="13" w:name="_Toc92011992"/>
      <w:bookmarkStart w:id="14" w:name="_Toc146591069"/>
      <w:r>
        <w:t>Special Requirements</w:t>
      </w:r>
      <w:bookmarkEnd w:id="13"/>
      <w:bookmarkEnd w:id="14"/>
    </w:p>
    <w:p w:rsidR="00B76D9C" w:rsidRDefault="00B76D9C" w:rsidP="00B76D9C">
      <w:pPr>
        <w:pStyle w:val="Heading2"/>
        <w:widowControl w:val="0"/>
        <w:tabs>
          <w:tab w:val="clear" w:pos="680"/>
        </w:tabs>
        <w:spacing w:before="120" w:line="240" w:lineRule="atLeast"/>
        <w:ind w:left="0" w:firstLine="0"/>
      </w:pPr>
      <w:bookmarkStart w:id="15" w:name="_Toc92011993"/>
      <w:bookmarkStart w:id="16" w:name="_Toc146591070"/>
      <w:r>
        <w:t>Reliable Cash Dispensing</w:t>
      </w:r>
      <w:bookmarkEnd w:id="15"/>
      <w:bookmarkEnd w:id="16"/>
    </w:p>
    <w:p w:rsidR="00B76D9C" w:rsidRDefault="00B76D9C" w:rsidP="00B76D9C">
      <w:pPr>
        <w:pStyle w:val="BodyText"/>
        <w:spacing w:before="72" w:after="72"/>
      </w:pPr>
      <w:r>
        <w:t>The ATM shall dispense the correct amount of cash in at least 99% of cash withdrawals.</w:t>
      </w:r>
    </w:p>
    <w:p w:rsidR="00B76D9C" w:rsidRDefault="00B76D9C" w:rsidP="00B76D9C">
      <w:pPr>
        <w:pStyle w:val="Heading1"/>
        <w:numPr>
          <w:ilvl w:val="0"/>
          <w:numId w:val="1"/>
        </w:numPr>
        <w:ind w:left="431" w:hanging="431"/>
      </w:pPr>
      <w:bookmarkStart w:id="17" w:name="_Toc146591071"/>
      <w:r>
        <w:t>Extensibility</w:t>
      </w:r>
      <w:bookmarkEnd w:id="17"/>
    </w:p>
    <w:p w:rsidR="00B76D9C" w:rsidRPr="00A35B1F" w:rsidRDefault="00B76D9C" w:rsidP="00B76D9C">
      <w:pPr>
        <w:pStyle w:val="BodyText"/>
        <w:ind w:left="0"/>
      </w:pPr>
      <w:r>
        <w:t>No public extension points defined.</w:t>
      </w:r>
    </w:p>
    <w:p w:rsidR="007D31EB" w:rsidRDefault="00B76D9C">
      <w:bookmarkStart w:id="18" w:name="_GoBack"/>
      <w:bookmarkEnd w:id="18"/>
    </w:p>
    <w:sectPr w:rsidR="007D31EB" w:rsidSect="00757192">
      <w:headerReference w:type="default" r:id="rId5"/>
      <w:footerReference w:type="default" r:id="rId6"/>
      <w:headerReference w:type="first" r:id="rId7"/>
      <w:footerReference w:type="first" r:id="rId8"/>
      <w:pgSz w:w="11906" w:h="16838" w:code="9"/>
      <w:pgMar w:top="1418" w:right="1134" w:bottom="1418" w:left="1134" w:header="709" w:footer="709" w:gutter="0"/>
      <w:pgBorders w:offsetFrom="page">
        <w:bottom w:val="single" w:sz="8" w:space="24" w:color="00CCFF"/>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4" w:space="0" w:color="00A5E7"/>
      </w:tblBorders>
      <w:tblLook w:val="01E0" w:firstRow="1" w:lastRow="1" w:firstColumn="1" w:lastColumn="1" w:noHBand="0" w:noVBand="0"/>
    </w:tblPr>
    <w:tblGrid>
      <w:gridCol w:w="6660"/>
      <w:gridCol w:w="2978"/>
    </w:tblGrid>
    <w:tr w:rsidR="00A7738F" w:rsidRPr="00F800C6" w:rsidTr="005B5648">
      <w:tc>
        <w:tcPr>
          <w:tcW w:w="9828" w:type="dxa"/>
          <w:gridSpan w:val="2"/>
        </w:tcPr>
        <w:p w:rsidR="00A7738F" w:rsidRPr="00F800C6" w:rsidRDefault="00B76D9C" w:rsidP="001C2F34">
          <w:pPr>
            <w:pStyle w:val="Header"/>
            <w:tabs>
              <w:tab w:val="clear" w:pos="4153"/>
              <w:tab w:val="clear" w:pos="8306"/>
            </w:tabs>
            <w:spacing w:before="0" w:after="0"/>
            <w:ind w:rightChars="-679" w:right="-1630"/>
            <w:jc w:val="center"/>
            <w:rPr>
              <w:lang w:val="sv-SE"/>
            </w:rPr>
          </w:pPr>
          <w:r w:rsidRPr="00F800C6">
            <w:rPr>
              <w:rFonts w:ascii="Arial" w:hAnsi="Arial" w:cs="Arial"/>
              <w:sz w:val="18"/>
              <w:szCs w:val="18"/>
              <w:lang w:val="sv-SE"/>
            </w:rPr>
            <w:t xml:space="preserve">Copyright © </w:t>
          </w:r>
          <w:r>
            <w:rPr>
              <w:rFonts w:ascii="Arial" w:hAnsi="Arial" w:cs="Arial"/>
              <w:sz w:val="18"/>
              <w:szCs w:val="18"/>
              <w:lang w:val="sv-SE"/>
            </w:rPr>
            <w:t>2006-2</w:t>
          </w:r>
          <w:r>
            <w:rPr>
              <w:rFonts w:ascii="Arial" w:hAnsi="Arial" w:cs="Arial"/>
              <w:sz w:val="18"/>
              <w:szCs w:val="18"/>
              <w:lang w:val="sv-SE"/>
            </w:rPr>
            <w:t>01</w:t>
          </w:r>
          <w:r>
            <w:rPr>
              <w:rFonts w:ascii="Arial" w:hAnsi="Arial" w:cs="Arial"/>
              <w:sz w:val="18"/>
              <w:szCs w:val="18"/>
              <w:lang w:val="sv-SE"/>
            </w:rPr>
            <w:t>2</w:t>
          </w:r>
          <w:r w:rsidRPr="00F800C6">
            <w:rPr>
              <w:rFonts w:ascii="Arial" w:hAnsi="Arial" w:cs="Arial"/>
              <w:sz w:val="18"/>
              <w:szCs w:val="18"/>
              <w:lang w:val="sv-SE"/>
            </w:rPr>
            <w:t xml:space="preserve"> Ivar Jacobson International SA</w:t>
          </w:r>
        </w:p>
      </w:tc>
    </w:tr>
    <w:tr w:rsidR="00A7738F" w:rsidTr="005B5648">
      <w:tc>
        <w:tcPr>
          <w:tcW w:w="6768" w:type="dxa"/>
        </w:tcPr>
        <w:p w:rsidR="00A7738F" w:rsidRPr="0015326A" w:rsidRDefault="00B76D9C" w:rsidP="005B5648">
          <w:pPr>
            <w:pStyle w:val="Header"/>
            <w:tabs>
              <w:tab w:val="clear" w:pos="4153"/>
              <w:tab w:val="clear" w:pos="8306"/>
            </w:tabs>
            <w:spacing w:before="0" w:after="0"/>
          </w:pPr>
          <w:r>
            <w:rPr>
              <w:noProof/>
            </w:rPr>
            <w:t>example_use_case_(fully_described).doc</w:t>
          </w:r>
        </w:p>
      </w:tc>
      <w:tc>
        <w:tcPr>
          <w:tcW w:w="3060" w:type="dxa"/>
        </w:tcPr>
        <w:p w:rsidR="00A7738F" w:rsidRDefault="00B76D9C" w:rsidP="005B5648">
          <w:pPr>
            <w:pStyle w:val="Header"/>
            <w:tabs>
              <w:tab w:val="clear" w:pos="4153"/>
              <w:tab w:val="clear" w:pos="8306"/>
            </w:tabs>
            <w:spacing w:before="0" w:after="0"/>
            <w:ind w:leftChars="180" w:left="432" w:right="-10"/>
            <w:jc w:val="right"/>
          </w:pPr>
          <w:r>
            <w:rPr>
              <w:rStyle w:val="PageNumber"/>
            </w:rPr>
            <w:t>Page</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tc>
    </w:tr>
  </w:tbl>
  <w:p w:rsidR="00A7738F" w:rsidRDefault="00B76D9C" w:rsidP="00D32A65">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38F" w:rsidRDefault="00B76D9C" w:rsidP="00813FBE">
    <w:pPr>
      <w:pStyle w:val="Footer"/>
      <w:pBdr>
        <w:top w:val="single" w:sz="24" w:space="1" w:color="00A5E7"/>
      </w:pBdr>
      <w:spacing w:before="0" w:after="40"/>
      <w:jc w:val="center"/>
    </w:pPr>
    <w:r>
      <w:rPr>
        <w:rFonts w:ascii="Arial" w:hAnsi="Arial" w:cs="Arial"/>
        <w:sz w:val="18"/>
        <w:szCs w:val="18"/>
      </w:rPr>
      <w:t xml:space="preserve">Copyright © </w:t>
    </w:r>
    <w:r>
      <w:rPr>
        <w:rFonts w:ascii="Arial" w:hAnsi="Arial" w:cs="Arial"/>
        <w:sz w:val="18"/>
        <w:szCs w:val="18"/>
        <w:lang w:val="sv-SE"/>
      </w:rPr>
      <w:t>2006-</w:t>
    </w:r>
    <w:r>
      <w:rPr>
        <w:rFonts w:ascii="Arial" w:hAnsi="Arial" w:cs="Arial"/>
        <w:sz w:val="18"/>
        <w:szCs w:val="18"/>
      </w:rPr>
      <w:t>201</w:t>
    </w:r>
    <w:r>
      <w:rPr>
        <w:rFonts w:ascii="Arial" w:hAnsi="Arial" w:cs="Arial"/>
        <w:sz w:val="18"/>
        <w:szCs w:val="18"/>
      </w:rPr>
      <w:t>2</w:t>
    </w:r>
    <w:r>
      <w:rPr>
        <w:rFonts w:ascii="Arial" w:hAnsi="Arial" w:cs="Arial"/>
        <w:sz w:val="18"/>
        <w:szCs w:val="18"/>
      </w:rPr>
      <w:t xml:space="preserve"> </w:t>
    </w:r>
    <w:r w:rsidRPr="003F3D4B">
      <w:rPr>
        <w:rFonts w:ascii="Arial" w:hAnsi="Arial" w:cs="Arial"/>
        <w:sz w:val="18"/>
        <w:szCs w:val="18"/>
      </w:rPr>
      <w:t>Ivar Jacobson International</w:t>
    </w:r>
    <w:r>
      <w:rPr>
        <w:rFonts w:ascii="Arial" w:hAnsi="Arial" w:cs="Arial"/>
        <w:sz w:val="18"/>
        <w:szCs w:val="18"/>
      </w:rPr>
      <w:t xml:space="preserve"> SA</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884"/>
      <w:gridCol w:w="5754"/>
    </w:tblGrid>
    <w:tr w:rsidR="00A7738F" w:rsidRPr="0015326A" w:rsidTr="005B5648">
      <w:tc>
        <w:tcPr>
          <w:tcW w:w="3888" w:type="dxa"/>
        </w:tcPr>
        <w:p w:rsidR="00A7738F" w:rsidRPr="0015326A" w:rsidRDefault="00B76D9C" w:rsidP="005B5648">
          <w:pPr>
            <w:pStyle w:val="Header"/>
            <w:tabs>
              <w:tab w:val="clear" w:pos="4153"/>
              <w:tab w:val="clear" w:pos="8306"/>
            </w:tabs>
            <w:spacing w:before="0" w:after="0"/>
          </w:pPr>
          <w:r w:rsidRPr="0015326A">
            <w:fldChar w:fldCharType="begin"/>
          </w:r>
          <w:r w:rsidRPr="0015326A">
            <w:instrText xml:space="preserve"> DOCPROPERTY  Company  \* MERGEFORMAT </w:instrText>
          </w:r>
          <w:r w:rsidRPr="0015326A">
            <w:fldChar w:fldCharType="separate"/>
          </w:r>
          <w:r>
            <w:t>Acme Banking Machine</w:t>
          </w:r>
          <w:r w:rsidRPr="0015326A">
            <w:fldChar w:fldCharType="end"/>
          </w:r>
        </w:p>
      </w:tc>
      <w:tc>
        <w:tcPr>
          <w:tcW w:w="5760" w:type="dxa"/>
        </w:tcPr>
        <w:p w:rsidR="00A7738F" w:rsidRPr="0015326A" w:rsidRDefault="00B76D9C" w:rsidP="005B5648">
          <w:pPr>
            <w:pStyle w:val="Header"/>
            <w:tabs>
              <w:tab w:val="clear" w:pos="4153"/>
              <w:tab w:val="clear" w:pos="8306"/>
            </w:tabs>
            <w:spacing w:before="0" w:after="0"/>
            <w:jc w:val="right"/>
          </w:pPr>
          <w:r w:rsidRPr="0015326A">
            <w:fldChar w:fldCharType="begin"/>
          </w:r>
          <w:r w:rsidRPr="0015326A">
            <w:instrText xml:space="preserve"> DOCPROPERTY  Ti</w:instrText>
          </w:r>
          <w:r w:rsidRPr="0015326A">
            <w:instrText xml:space="preserve">tle  \* MERGEFORMAT </w:instrText>
          </w:r>
          <w:r w:rsidRPr="0015326A">
            <w:fldChar w:fldCharType="separate"/>
          </w:r>
          <w:r>
            <w:t>Withdraw Cash Use-Case Narrative</w:t>
          </w:r>
          <w:r w:rsidRPr="0015326A">
            <w:fldChar w:fldCharType="end"/>
          </w:r>
          <w:r w:rsidRPr="0015326A">
            <w:t xml:space="preserve"> </w:t>
          </w:r>
        </w:p>
      </w:tc>
    </w:tr>
    <w:tr w:rsidR="00A7738F" w:rsidTr="005B5648">
      <w:tc>
        <w:tcPr>
          <w:tcW w:w="3888" w:type="dxa"/>
        </w:tcPr>
        <w:p w:rsidR="00A7738F" w:rsidRPr="005B5648" w:rsidRDefault="00B76D9C" w:rsidP="005B5648">
          <w:pPr>
            <w:pStyle w:val="Header"/>
            <w:tabs>
              <w:tab w:val="clear" w:pos="4153"/>
              <w:tab w:val="clear" w:pos="8306"/>
            </w:tabs>
            <w:spacing w:before="0" w:after="0"/>
            <w:rPr>
              <w:lang w:val="pt-BR"/>
            </w:rPr>
          </w:pPr>
          <w:r w:rsidRPr="0015326A">
            <w:fldChar w:fldCharType="begin"/>
          </w:r>
          <w:r w:rsidRPr="0015326A">
            <w:instrText xml:space="preserve"> DOCPROPERTY  Subject  \* MERGEFORMAT </w:instrText>
          </w:r>
          <w:r w:rsidRPr="0015326A">
            <w:fldChar w:fldCharType="separate"/>
          </w:r>
          <w:r>
            <w:t>Super Automated Teller Machine</w:t>
          </w:r>
          <w:r w:rsidRPr="0015326A">
            <w:fldChar w:fldCharType="end"/>
          </w:r>
        </w:p>
      </w:tc>
      <w:tc>
        <w:tcPr>
          <w:tcW w:w="5760" w:type="dxa"/>
        </w:tcPr>
        <w:p w:rsidR="00A7738F" w:rsidRDefault="00B76D9C" w:rsidP="005B5648">
          <w:pPr>
            <w:pStyle w:val="Header"/>
            <w:tabs>
              <w:tab w:val="clear" w:pos="4153"/>
              <w:tab w:val="clear" w:pos="8306"/>
            </w:tabs>
            <w:spacing w:before="0" w:after="0"/>
            <w:jc w:val="right"/>
          </w:pPr>
          <w:r>
            <w:t xml:space="preserve">Version </w:t>
          </w:r>
          <w:r>
            <w:t>0.4</w:t>
          </w:r>
        </w:p>
      </w:tc>
    </w:tr>
  </w:tbl>
  <w:p w:rsidR="00A7738F" w:rsidRPr="00440222" w:rsidRDefault="00B76D9C" w:rsidP="00757192">
    <w:pPr>
      <w:pStyle w:val="Header"/>
      <w:pBdr>
        <w:top w:val="single" w:sz="24" w:space="1" w:color="00A5E7"/>
      </w:pBd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38F" w:rsidRPr="00440222" w:rsidRDefault="00B76D9C" w:rsidP="004466B0">
    <w:pPr>
      <w:pStyle w:val="Front-Page"/>
      <w:pBdr>
        <w:bottom w:val="single" w:sz="24" w:space="1" w:color="00A5E7"/>
      </w:pBdr>
    </w:pPr>
    <w:r>
      <w:fldChar w:fldCharType="begin"/>
    </w:r>
    <w:r>
      <w:instrText xml:space="preserve"> DOCPROPERTY  Company  \* MERGEFORMAT </w:instrText>
    </w:r>
    <w:r>
      <w:fldChar w:fldCharType="separate"/>
    </w:r>
    <w:r>
      <w:t>Acme Banking Machine</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D7FD0"/>
    <w:multiLevelType w:val="hybridMultilevel"/>
    <w:tmpl w:val="D636730E"/>
    <w:lvl w:ilvl="0" w:tplc="73A26C3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3F0D1FB1"/>
    <w:multiLevelType w:val="hybridMultilevel"/>
    <w:tmpl w:val="E9305F2E"/>
    <w:lvl w:ilvl="0" w:tplc="3BA4505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7E06D29"/>
    <w:multiLevelType w:val="hybridMultilevel"/>
    <w:tmpl w:val="69601DCC"/>
    <w:lvl w:ilvl="0" w:tplc="7D661730">
      <w:start w:val="1"/>
      <w:numFmt w:val="decimal"/>
      <w:lvlText w:val="%1)"/>
      <w:lvlJc w:val="left"/>
      <w:pPr>
        <w:tabs>
          <w:tab w:val="num" w:pos="0"/>
        </w:tabs>
        <w:ind w:left="0" w:hanging="360"/>
      </w:pPr>
      <w:rPr>
        <w:rFonts w:hint="default"/>
      </w:rPr>
    </w:lvl>
    <w:lvl w:ilvl="1" w:tplc="6270DD46">
      <w:start w:val="1"/>
      <w:numFmt w:val="decimal"/>
      <w:lvlText w:val="%2"/>
      <w:lvlJc w:val="left"/>
      <w:pPr>
        <w:tabs>
          <w:tab w:val="num" w:pos="-360"/>
        </w:tabs>
        <w:ind w:left="-360" w:hanging="720"/>
      </w:pPr>
      <w:rPr>
        <w:rFonts w:hint="default"/>
      </w:rPr>
    </w:lvl>
    <w:lvl w:ilvl="2" w:tplc="0409001B">
      <w:start w:val="1"/>
      <w:numFmt w:val="lowerRoman"/>
      <w:lvlText w:val="%3."/>
      <w:lvlJc w:val="right"/>
      <w:pPr>
        <w:tabs>
          <w:tab w:val="num" w:pos="0"/>
        </w:tabs>
        <w:ind w:left="0" w:hanging="180"/>
      </w:p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3" w15:restartNumberingAfterBreak="0">
    <w:nsid w:val="685E35E5"/>
    <w:multiLevelType w:val="hybridMultilevel"/>
    <w:tmpl w:val="8118E2E2"/>
    <w:lvl w:ilvl="0" w:tplc="F5A6948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6E49350A"/>
    <w:multiLevelType w:val="multilevel"/>
    <w:tmpl w:val="DE98134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680"/>
        </w:tabs>
        <w:ind w:left="624" w:hanging="62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9C"/>
    <w:rsid w:val="0039186D"/>
    <w:rsid w:val="00837D4A"/>
    <w:rsid w:val="00B76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6FA52-64E1-4320-AE8F-03E0BD58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D9C"/>
    <w:pPr>
      <w:spacing w:before="120" w:after="120" w:line="240" w:lineRule="auto"/>
    </w:pPr>
    <w:rPr>
      <w:rFonts w:ascii="Times New Roman" w:eastAsia="Batang" w:hAnsi="Times New Roman" w:cs="Times New Roman"/>
      <w:sz w:val="24"/>
      <w:szCs w:val="24"/>
      <w:lang w:val="en-GB" w:eastAsia="ko-KR"/>
    </w:rPr>
  </w:style>
  <w:style w:type="paragraph" w:styleId="Heading1">
    <w:name w:val="heading 1"/>
    <w:basedOn w:val="Normal"/>
    <w:next w:val="Normal"/>
    <w:link w:val="Heading1Char"/>
    <w:qFormat/>
    <w:rsid w:val="00B76D9C"/>
    <w:pPr>
      <w:keepNext/>
      <w:numPr>
        <w:numId w:val="2"/>
      </w:numPr>
      <w:pBdr>
        <w:bottom w:val="single" w:sz="18" w:space="1" w:color="00A5E7"/>
      </w:pBdr>
      <w:spacing w:before="360" w:after="60"/>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B76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76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76D9C"/>
    <w:pPr>
      <w:keepNext/>
      <w:numPr>
        <w:ilvl w:val="3"/>
        <w:numId w:val="1"/>
      </w:numPr>
      <w:spacing w:before="240" w:after="60"/>
      <w:outlineLvl w:val="3"/>
    </w:pPr>
    <w:rPr>
      <w:rFonts w:ascii="Arial" w:hAnsi="Arial"/>
      <w:bCs/>
      <w:sz w:val="22"/>
      <w:szCs w:val="22"/>
    </w:rPr>
  </w:style>
  <w:style w:type="paragraph" w:styleId="Heading5">
    <w:name w:val="heading 5"/>
    <w:basedOn w:val="Normal"/>
    <w:next w:val="Normal"/>
    <w:link w:val="Heading5Char"/>
    <w:qFormat/>
    <w:rsid w:val="00B76D9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76D9C"/>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76D9C"/>
    <w:pPr>
      <w:numPr>
        <w:ilvl w:val="6"/>
        <w:numId w:val="1"/>
      </w:numPr>
      <w:spacing w:before="240" w:after="60"/>
      <w:outlineLvl w:val="6"/>
    </w:pPr>
  </w:style>
  <w:style w:type="paragraph" w:styleId="Heading8">
    <w:name w:val="heading 8"/>
    <w:basedOn w:val="Normal"/>
    <w:next w:val="Normal"/>
    <w:link w:val="Heading8Char"/>
    <w:qFormat/>
    <w:rsid w:val="00B76D9C"/>
    <w:pPr>
      <w:numPr>
        <w:ilvl w:val="7"/>
        <w:numId w:val="1"/>
      </w:numPr>
      <w:spacing w:before="240" w:after="60"/>
      <w:outlineLvl w:val="7"/>
    </w:pPr>
    <w:rPr>
      <w:i/>
      <w:iCs/>
    </w:rPr>
  </w:style>
  <w:style w:type="paragraph" w:styleId="Heading9">
    <w:name w:val="heading 9"/>
    <w:basedOn w:val="Normal"/>
    <w:next w:val="Normal"/>
    <w:link w:val="Heading9Char"/>
    <w:qFormat/>
    <w:rsid w:val="00B76D9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6D9C"/>
    <w:rPr>
      <w:rFonts w:ascii="Arial" w:eastAsia="Batang" w:hAnsi="Arial" w:cs="Arial"/>
      <w:b/>
      <w:bCs/>
      <w:kern w:val="32"/>
      <w:sz w:val="32"/>
      <w:szCs w:val="32"/>
      <w:lang w:val="en-GB" w:eastAsia="ko-KR"/>
    </w:rPr>
  </w:style>
  <w:style w:type="character" w:customStyle="1" w:styleId="Heading2Char">
    <w:name w:val="Heading 2 Char"/>
    <w:basedOn w:val="DefaultParagraphFont"/>
    <w:link w:val="Heading2"/>
    <w:rsid w:val="00B76D9C"/>
    <w:rPr>
      <w:rFonts w:ascii="Arial" w:eastAsia="Batang" w:hAnsi="Arial" w:cs="Arial"/>
      <w:b/>
      <w:bCs/>
      <w:i/>
      <w:iCs/>
      <w:sz w:val="28"/>
      <w:szCs w:val="28"/>
      <w:lang w:val="en-GB" w:eastAsia="ko-KR"/>
    </w:rPr>
  </w:style>
  <w:style w:type="character" w:customStyle="1" w:styleId="Heading3Char">
    <w:name w:val="Heading 3 Char"/>
    <w:basedOn w:val="DefaultParagraphFont"/>
    <w:link w:val="Heading3"/>
    <w:rsid w:val="00B76D9C"/>
    <w:rPr>
      <w:rFonts w:ascii="Arial" w:eastAsia="Batang" w:hAnsi="Arial" w:cs="Arial"/>
      <w:b/>
      <w:bCs/>
      <w:sz w:val="26"/>
      <w:szCs w:val="26"/>
      <w:lang w:val="en-GB" w:eastAsia="ko-KR"/>
    </w:rPr>
  </w:style>
  <w:style w:type="character" w:customStyle="1" w:styleId="Heading4Char">
    <w:name w:val="Heading 4 Char"/>
    <w:basedOn w:val="DefaultParagraphFont"/>
    <w:link w:val="Heading4"/>
    <w:rsid w:val="00B76D9C"/>
    <w:rPr>
      <w:rFonts w:ascii="Arial" w:eastAsia="Batang" w:hAnsi="Arial" w:cs="Times New Roman"/>
      <w:bCs/>
      <w:lang w:val="en-GB" w:eastAsia="ko-KR"/>
    </w:rPr>
  </w:style>
  <w:style w:type="character" w:customStyle="1" w:styleId="Heading5Char">
    <w:name w:val="Heading 5 Char"/>
    <w:basedOn w:val="DefaultParagraphFont"/>
    <w:link w:val="Heading5"/>
    <w:rsid w:val="00B76D9C"/>
    <w:rPr>
      <w:rFonts w:ascii="Times New Roman" w:eastAsia="Batang" w:hAnsi="Times New Roman" w:cs="Times New Roman"/>
      <w:b/>
      <w:bCs/>
      <w:i/>
      <w:iCs/>
      <w:sz w:val="26"/>
      <w:szCs w:val="26"/>
      <w:lang w:val="en-GB" w:eastAsia="ko-KR"/>
    </w:rPr>
  </w:style>
  <w:style w:type="character" w:customStyle="1" w:styleId="Heading6Char">
    <w:name w:val="Heading 6 Char"/>
    <w:basedOn w:val="DefaultParagraphFont"/>
    <w:link w:val="Heading6"/>
    <w:rsid w:val="00B76D9C"/>
    <w:rPr>
      <w:rFonts w:ascii="Times New Roman" w:eastAsia="Batang" w:hAnsi="Times New Roman" w:cs="Times New Roman"/>
      <w:b/>
      <w:bCs/>
      <w:lang w:val="en-GB" w:eastAsia="ko-KR"/>
    </w:rPr>
  </w:style>
  <w:style w:type="character" w:customStyle="1" w:styleId="Heading7Char">
    <w:name w:val="Heading 7 Char"/>
    <w:basedOn w:val="DefaultParagraphFont"/>
    <w:link w:val="Heading7"/>
    <w:rsid w:val="00B76D9C"/>
    <w:rPr>
      <w:rFonts w:ascii="Times New Roman" w:eastAsia="Batang" w:hAnsi="Times New Roman" w:cs="Times New Roman"/>
      <w:sz w:val="24"/>
      <w:szCs w:val="24"/>
      <w:lang w:val="en-GB" w:eastAsia="ko-KR"/>
    </w:rPr>
  </w:style>
  <w:style w:type="character" w:customStyle="1" w:styleId="Heading8Char">
    <w:name w:val="Heading 8 Char"/>
    <w:basedOn w:val="DefaultParagraphFont"/>
    <w:link w:val="Heading8"/>
    <w:rsid w:val="00B76D9C"/>
    <w:rPr>
      <w:rFonts w:ascii="Times New Roman" w:eastAsia="Batang" w:hAnsi="Times New Roman" w:cs="Times New Roman"/>
      <w:i/>
      <w:iCs/>
      <w:sz w:val="24"/>
      <w:szCs w:val="24"/>
      <w:lang w:val="en-GB" w:eastAsia="ko-KR"/>
    </w:rPr>
  </w:style>
  <w:style w:type="character" w:customStyle="1" w:styleId="Heading9Char">
    <w:name w:val="Heading 9 Char"/>
    <w:basedOn w:val="DefaultParagraphFont"/>
    <w:link w:val="Heading9"/>
    <w:rsid w:val="00B76D9C"/>
    <w:rPr>
      <w:rFonts w:ascii="Arial" w:eastAsia="Batang" w:hAnsi="Arial" w:cs="Arial"/>
      <w:lang w:val="en-GB" w:eastAsia="ko-KR"/>
    </w:rPr>
  </w:style>
  <w:style w:type="paragraph" w:styleId="Header">
    <w:name w:val="header"/>
    <w:basedOn w:val="Normal"/>
    <w:link w:val="HeaderChar"/>
    <w:rsid w:val="00B76D9C"/>
    <w:pPr>
      <w:tabs>
        <w:tab w:val="center" w:pos="4153"/>
        <w:tab w:val="right" w:pos="8306"/>
      </w:tabs>
    </w:pPr>
  </w:style>
  <w:style w:type="character" w:customStyle="1" w:styleId="HeaderChar">
    <w:name w:val="Header Char"/>
    <w:basedOn w:val="DefaultParagraphFont"/>
    <w:link w:val="Header"/>
    <w:rsid w:val="00B76D9C"/>
    <w:rPr>
      <w:rFonts w:ascii="Times New Roman" w:eastAsia="Batang" w:hAnsi="Times New Roman" w:cs="Times New Roman"/>
      <w:sz w:val="24"/>
      <w:szCs w:val="24"/>
      <w:lang w:val="en-GB" w:eastAsia="ko-KR"/>
    </w:rPr>
  </w:style>
  <w:style w:type="paragraph" w:styleId="Footer">
    <w:name w:val="footer"/>
    <w:basedOn w:val="Normal"/>
    <w:link w:val="FooterChar"/>
    <w:rsid w:val="00B76D9C"/>
    <w:pPr>
      <w:tabs>
        <w:tab w:val="center" w:pos="4153"/>
        <w:tab w:val="right" w:pos="8306"/>
      </w:tabs>
    </w:pPr>
  </w:style>
  <w:style w:type="character" w:customStyle="1" w:styleId="FooterChar">
    <w:name w:val="Footer Char"/>
    <w:basedOn w:val="DefaultParagraphFont"/>
    <w:link w:val="Footer"/>
    <w:rsid w:val="00B76D9C"/>
    <w:rPr>
      <w:rFonts w:ascii="Times New Roman" w:eastAsia="Batang" w:hAnsi="Times New Roman" w:cs="Times New Roman"/>
      <w:sz w:val="24"/>
      <w:szCs w:val="24"/>
      <w:lang w:val="en-GB" w:eastAsia="ko-KR"/>
    </w:rPr>
  </w:style>
  <w:style w:type="paragraph" w:customStyle="1" w:styleId="Heading">
    <w:name w:val="Heading"/>
    <w:basedOn w:val="Heading1"/>
    <w:rsid w:val="00B76D9C"/>
  </w:style>
  <w:style w:type="paragraph" w:customStyle="1" w:styleId="Front-Page">
    <w:name w:val="Front-Page"/>
    <w:basedOn w:val="Normal"/>
    <w:rsid w:val="00B76D9C"/>
    <w:rPr>
      <w:rFonts w:ascii="Arial" w:hAnsi="Arial"/>
      <w:b/>
      <w:sz w:val="40"/>
      <w:szCs w:val="40"/>
    </w:rPr>
  </w:style>
  <w:style w:type="character" w:styleId="PageNumber">
    <w:name w:val="page number"/>
    <w:basedOn w:val="DefaultParagraphFont"/>
    <w:rsid w:val="00B76D9C"/>
  </w:style>
  <w:style w:type="paragraph" w:styleId="BodyText">
    <w:name w:val="Body Text"/>
    <w:basedOn w:val="Normal"/>
    <w:link w:val="BodyTextChar"/>
    <w:rsid w:val="00B76D9C"/>
    <w:pPr>
      <w:keepLines/>
      <w:widowControl w:val="0"/>
      <w:spacing w:before="0" w:line="240" w:lineRule="atLeast"/>
      <w:ind w:left="720"/>
    </w:pPr>
    <w:rPr>
      <w:rFonts w:eastAsia="Times New Roman"/>
      <w:szCs w:val="20"/>
      <w:lang w:val="en-US" w:eastAsia="en-US"/>
    </w:rPr>
  </w:style>
  <w:style w:type="character" w:customStyle="1" w:styleId="BodyTextChar">
    <w:name w:val="Body Text Char"/>
    <w:basedOn w:val="DefaultParagraphFont"/>
    <w:link w:val="BodyText"/>
    <w:rsid w:val="00B76D9C"/>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AcerNeo</dc:creator>
  <cp:keywords/>
  <dc:description/>
  <cp:lastModifiedBy>AcerNeo</cp:lastModifiedBy>
  <cp:revision>1</cp:revision>
  <dcterms:created xsi:type="dcterms:W3CDTF">2015-07-17T00:26:00Z</dcterms:created>
  <dcterms:modified xsi:type="dcterms:W3CDTF">2015-07-17T00:26:00Z</dcterms:modified>
</cp:coreProperties>
</file>