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F7AA70">
      <w:pPr>
        <w:spacing w:line="360" w:lineRule="auto"/>
        <w:ind w:left="315"/>
        <w:contextualSpacing/>
        <w:jc w:val="center"/>
        <w:textAlignment w:val="center"/>
        <w:rPr>
          <w:rFonts w:ascii="Times New Roman" w:hAnsi="Times New Roman"/>
          <w:b/>
          <w:color w:val="000000"/>
          <w:kern w:val="0"/>
          <w:sz w:val="24"/>
          <w:szCs w:val="24"/>
          <w:lang w:val="zh-CN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zCs w:val="24"/>
          <w:lang w:val="en-US" w:eastAsia="zh-CN"/>
        </w:rPr>
        <w:t>莘庄中学高一化学暑假作业二</w:t>
      </w:r>
    </w:p>
    <w:p w14:paraId="0DAEBD29">
      <w:pPr>
        <w:spacing w:line="360" w:lineRule="auto"/>
        <w:ind w:left="315"/>
        <w:contextualSpacing/>
        <w:jc w:val="left"/>
        <w:textAlignment w:val="center"/>
        <w:rPr>
          <w:rFonts w:ascii="Times New Roman" w:hAnsi="Times New Roman"/>
          <w:b/>
          <w:color w:val="000000"/>
          <w:kern w:val="0"/>
          <w:szCs w:val="21"/>
        </w:rPr>
      </w:pPr>
      <w:r>
        <w:rPr>
          <w:rFonts w:ascii="Times New Roman" w:hAnsi="Times New Roman"/>
          <w:b/>
          <w:color w:val="000000"/>
          <w:kern w:val="0"/>
          <w:szCs w:val="21"/>
          <w:lang w:val="zh-CN"/>
        </w:rPr>
        <w:t>可能用到的相对原子质量：</w:t>
      </w:r>
      <w:r>
        <w:rPr>
          <w:rFonts w:ascii="Times New Roman" w:hAnsi="Times New Roman"/>
          <w:b/>
          <w:color w:val="000000"/>
          <w:kern w:val="0"/>
          <w:szCs w:val="21"/>
        </w:rPr>
        <w:t>H</w:t>
      </w:r>
      <w:r>
        <w:rPr>
          <w:rFonts w:hint="eastAsia" w:ascii="Times New Roman" w:hAnsi="Times New Roman"/>
          <w:b/>
          <w:color w:val="000000"/>
          <w:kern w:val="0"/>
          <w:szCs w:val="21"/>
          <w:lang w:val="en-US" w:eastAsia="zh-CN"/>
        </w:rPr>
        <w:t>-</w:t>
      </w:r>
      <w:r>
        <w:rPr>
          <w:rFonts w:ascii="Times New Roman" w:hAnsi="Times New Roman"/>
          <w:b/>
          <w:color w:val="000000"/>
          <w:kern w:val="0"/>
          <w:szCs w:val="21"/>
        </w:rPr>
        <w:t>1  C</w:t>
      </w:r>
      <w:r>
        <w:rPr>
          <w:rFonts w:hint="eastAsia" w:ascii="Times New Roman" w:hAnsi="Times New Roman"/>
          <w:b/>
          <w:color w:val="000000"/>
          <w:kern w:val="0"/>
          <w:szCs w:val="21"/>
          <w:lang w:val="en-US" w:eastAsia="zh-CN"/>
        </w:rPr>
        <w:t>-</w:t>
      </w:r>
      <w:r>
        <w:rPr>
          <w:rFonts w:ascii="Times New Roman" w:hAnsi="Times New Roman"/>
          <w:b/>
          <w:color w:val="000000"/>
          <w:kern w:val="0"/>
          <w:szCs w:val="21"/>
        </w:rPr>
        <w:t>12  N</w:t>
      </w:r>
      <w:r>
        <w:rPr>
          <w:rFonts w:hint="eastAsia" w:ascii="Times New Roman" w:hAnsi="Times New Roman"/>
          <w:b/>
          <w:color w:val="000000"/>
          <w:kern w:val="0"/>
          <w:szCs w:val="21"/>
          <w:lang w:val="en-US" w:eastAsia="zh-CN"/>
        </w:rPr>
        <w:t>-</w:t>
      </w:r>
      <w:r>
        <w:rPr>
          <w:rFonts w:ascii="Times New Roman" w:hAnsi="Times New Roman"/>
          <w:b/>
          <w:color w:val="000000"/>
          <w:kern w:val="0"/>
          <w:szCs w:val="21"/>
        </w:rPr>
        <w:t xml:space="preserve">14  </w:t>
      </w:r>
      <w:r>
        <w:rPr>
          <w:rFonts w:ascii="Times New Roman" w:hAnsi="Times New Roman"/>
          <w:b/>
          <w:color w:val="000000"/>
          <w:kern w:val="0"/>
          <w:szCs w:val="21"/>
          <w:lang w:val="zh-CN"/>
        </w:rPr>
        <w:t>O</w:t>
      </w:r>
      <w:r>
        <w:rPr>
          <w:rFonts w:hint="eastAsia" w:ascii="Times New Roman" w:hAnsi="Times New Roman"/>
          <w:b/>
          <w:color w:val="000000"/>
          <w:kern w:val="0"/>
          <w:szCs w:val="21"/>
          <w:lang w:val="en-US" w:eastAsia="zh-CN"/>
        </w:rPr>
        <w:t>-</w:t>
      </w:r>
      <w:r>
        <w:rPr>
          <w:rFonts w:ascii="Times New Roman" w:hAnsi="Times New Roman"/>
          <w:b/>
          <w:color w:val="000000"/>
          <w:kern w:val="0"/>
          <w:szCs w:val="21"/>
          <w:lang w:val="zh-CN"/>
        </w:rPr>
        <w:t>16</w:t>
      </w:r>
      <w:r>
        <w:rPr>
          <w:rFonts w:hint="eastAsia" w:ascii="Times New Roman" w:hAnsi="Times New Roman"/>
          <w:b/>
          <w:color w:val="000000"/>
          <w:kern w:val="0"/>
          <w:szCs w:val="21"/>
        </w:rPr>
        <w:t xml:space="preserve">  Na</w:t>
      </w:r>
      <w:r>
        <w:rPr>
          <w:rFonts w:hint="eastAsia" w:ascii="Times New Roman" w:hAnsi="Times New Roman"/>
          <w:b/>
          <w:color w:val="000000"/>
          <w:kern w:val="0"/>
          <w:szCs w:val="21"/>
          <w:lang w:val="en-US" w:eastAsia="zh-CN"/>
        </w:rPr>
        <w:t>-</w:t>
      </w:r>
      <w:r>
        <w:rPr>
          <w:rFonts w:hint="eastAsia" w:ascii="Times New Roman" w:hAnsi="Times New Roman"/>
          <w:b/>
          <w:color w:val="000000"/>
          <w:kern w:val="0"/>
          <w:szCs w:val="21"/>
        </w:rPr>
        <w:t>23  Al</w:t>
      </w:r>
      <w:r>
        <w:rPr>
          <w:rFonts w:hint="eastAsia" w:ascii="Times New Roman" w:hAnsi="Times New Roman"/>
          <w:b/>
          <w:color w:val="000000"/>
          <w:kern w:val="0"/>
          <w:szCs w:val="21"/>
          <w:lang w:val="en-US" w:eastAsia="zh-CN"/>
        </w:rPr>
        <w:t>-</w:t>
      </w:r>
      <w:r>
        <w:rPr>
          <w:rFonts w:hint="eastAsia" w:ascii="Times New Roman" w:hAnsi="Times New Roman"/>
          <w:b/>
          <w:color w:val="000000"/>
          <w:kern w:val="0"/>
          <w:szCs w:val="21"/>
        </w:rPr>
        <w:t>27  Fe</w:t>
      </w:r>
      <w:r>
        <w:rPr>
          <w:rFonts w:hint="eastAsia" w:ascii="Times New Roman" w:hAnsi="Times New Roman"/>
          <w:b/>
          <w:color w:val="000000"/>
          <w:kern w:val="0"/>
          <w:szCs w:val="21"/>
          <w:lang w:val="en-US" w:eastAsia="zh-CN"/>
        </w:rPr>
        <w:t>-</w:t>
      </w:r>
      <w:r>
        <w:rPr>
          <w:rFonts w:hint="eastAsia" w:ascii="Times New Roman" w:hAnsi="Times New Roman"/>
          <w:b/>
          <w:color w:val="000000"/>
          <w:kern w:val="0"/>
          <w:szCs w:val="21"/>
        </w:rPr>
        <w:t>56  Cu</w:t>
      </w:r>
      <w:r>
        <w:rPr>
          <w:rFonts w:hint="eastAsia" w:ascii="Times New Roman" w:hAnsi="Times New Roman"/>
          <w:b/>
          <w:color w:val="000000"/>
          <w:kern w:val="0"/>
          <w:szCs w:val="21"/>
          <w:lang w:val="en-US" w:eastAsia="zh-CN"/>
        </w:rPr>
        <w:t>-</w:t>
      </w:r>
      <w:r>
        <w:rPr>
          <w:rFonts w:hint="eastAsia" w:ascii="Times New Roman" w:hAnsi="Times New Roman"/>
          <w:b/>
          <w:color w:val="000000"/>
          <w:kern w:val="0"/>
          <w:szCs w:val="21"/>
        </w:rPr>
        <w:t xml:space="preserve"> 64</w:t>
      </w:r>
    </w:p>
    <w:p w14:paraId="17186D7D">
      <w:pPr>
        <w:shd w:val="clear" w:color="auto" w:fill="FFFFFF" w:themeFill="background1"/>
        <w:spacing w:line="360" w:lineRule="auto"/>
        <w:jc w:val="center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一、</w:t>
      </w:r>
      <w:r>
        <w:rPr>
          <w:b/>
          <w:bCs/>
        </w:rPr>
        <w:t>钠及其化合物的部分转化关系如图所示</w:t>
      </w:r>
    </w:p>
    <w:p w14:paraId="1F2D1C32">
      <w:pPr>
        <w:shd w:val="clear" w:color="auto" w:fill="FFFFFF" w:themeFill="background1"/>
        <w:spacing w:line="360" w:lineRule="auto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3133725" cy="1504950"/>
            <wp:effectExtent l="0" t="0" r="9525" b="0"/>
            <wp:docPr id="100003" name="图片 100003" descr="@@@70b53217-a0d6-471f-8b72-7b2b6ab7ab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0b53217-a0d6-471f-8b72-7b2b6ab7ab7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5E17">
      <w:pPr>
        <w:shd w:val="clear" w:color="auto" w:fill="FFFFFF" w:themeFill="background1"/>
        <w:spacing w:line="360" w:lineRule="auto"/>
        <w:jc w:val="left"/>
        <w:textAlignment w:val="center"/>
      </w:pPr>
      <w:r>
        <w:t>完成下列填空：</w:t>
      </w:r>
    </w:p>
    <w:p w14:paraId="1CE96D7A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1.</w:t>
      </w:r>
      <w:r>
        <w:t>在工业上，获取金属钠的合理方法是___________。</w:t>
      </w:r>
    </w:p>
    <w:p w14:paraId="4219A1FC"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A．从地壳中直接开采金属钠</w:t>
      </w:r>
      <w:r>
        <w:tab/>
      </w:r>
      <w:r>
        <w:t>B．加热分解氧化钠</w:t>
      </w:r>
    </w:p>
    <w:p w14:paraId="6C681104"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C．电解熔融氯化钠</w:t>
      </w:r>
      <w:r>
        <w:tab/>
      </w:r>
      <w:r>
        <w:t>D．用氢气还原氧化钠</w:t>
      </w:r>
    </w:p>
    <w:p w14:paraId="6F61C9CD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2.</w:t>
      </w:r>
      <w:r>
        <w:t>关于金属钠，下列说法正确的是___________。</w:t>
      </w:r>
    </w:p>
    <w:p w14:paraId="1587A759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>
        <w:t>A．钠的熔点低，硬度小</w:t>
      </w:r>
      <w:r>
        <w:tab/>
      </w:r>
      <w:r>
        <w:t>B．钠着火可以用二氧化碳扑灭</w:t>
      </w:r>
    </w:p>
    <w:p w14:paraId="102BCE23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>
        <w:t>C．钠在空气中燃烧生成氧化钠</w:t>
      </w:r>
      <w:r>
        <w:tab/>
      </w:r>
      <w:r>
        <w:t>D．反应后剩余的钠应使用废液缸回收</w:t>
      </w:r>
    </w:p>
    <w:p w14:paraId="7B8FCF28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3.</w:t>
      </w:r>
      <w:r>
        <w:t>过氧化钠可以吸收人体呼出的二氧化碳，做呼吸面罩的供氧剂，写出该反应的化学方程式。</w:t>
      </w:r>
      <w:r>
        <w:rPr>
          <w:rFonts w:eastAsia="Times New Roman"/>
        </w:rPr>
        <w:t>___________</w:t>
      </w:r>
    </w:p>
    <w:p w14:paraId="570B2572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4.</w:t>
      </w:r>
      <w:r>
        <w:t>向</w:t>
      </w:r>
      <w:r>
        <w:object>
          <v:shape id="_x0000_i1025" o:spt="75" alt="eqId9ce658f9c49481dd6fd78a9e5f7de90c" type="#_x0000_t75" style="height:12.6pt;width:84.6pt;" o:ole="t" filled="f" o:preferrelative="t" stroked="f" coordsize="21600,21600">
            <v:path/>
            <v:fill on="f" focussize="0,0"/>
            <v:stroke on="f" joinstyle="miter"/>
            <v:imagedata r:id="rId7" o:title="eqId9ce658f9c49481dd6fd78a9e5f7de90c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t>溶液的烧杯中通入一定量的</w:t>
      </w:r>
      <w:r>
        <w:object>
          <v:shape id="_x0000_i1026" o:spt="75" alt="eqIda4298cb837170c021b9f2cd4e674a6a3" type="#_x0000_t75" style="height:15.6pt;width:21pt;" o:ole="t" filled="f" o:preferrelative="t" stroked="f" coordsize="21600,21600">
            <v:path/>
            <v:fill on="f" focussize="0,0"/>
            <v:stroke on="f" joinstyle="miter"/>
            <v:imagedata r:id="rId9" o:title="eqIda4298cb837170c021b9f2cd4e674a6a3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t>，生成的</w:t>
      </w:r>
      <w:r>
        <w:object>
          <v:shape id="_x0000_i1027" o:spt="75" alt="eqIdcd46a1a853c372c1fb6c7a88cd947e87" type="#_x0000_t75" style="height:15.6pt;width:37.8pt;" o:ole="t" filled="f" o:preferrelative="t" stroked="f" coordsize="21600,21600">
            <v:path/>
            <v:fill on="f" focussize="0,0"/>
            <v:stroke on="f" joinstyle="miter"/>
            <v:imagedata r:id="rId11" o:title="eqIdcd46a1a853c372c1fb6c7a88cd947e87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t>和</w:t>
      </w:r>
      <w:r>
        <w:object>
          <v:shape id="_x0000_i1028" o:spt="75" alt="eqId2c3e803e5cc9649df47289d5c8c60474" type="#_x0000_t75" style="height:15.6pt;width:41.4pt;" o:ole="t" filled="f" o:preferrelative="t" stroked="f" coordsize="21600,21600">
            <v:path/>
            <v:fill on="f" focussize="0,0"/>
            <v:stroke on="f" joinstyle="miter"/>
            <v:imagedata r:id="rId13" o:title="eqId2c3e803e5cc9649df47289d5c8c60474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t>的物质的量之比为</w:t>
      </w:r>
      <w:r>
        <w:object>
          <v:shape id="_x0000_i1029" o:spt="75" alt="eqIdcf1c295fd10f4dcc21955ce39560b5c6" type="#_x0000_t75" style="height:12pt;width:15.6pt;" o:ole="t" filled="f" o:preferrelative="t" stroked="f" coordsize="21600,21600">
            <v:path/>
            <v:fill on="f" focussize="0,0"/>
            <v:stroke on="f" joinstyle="miter"/>
            <v:imagedata r:id="rId15" o:title="eqIdcf1c295fd10f4dcc21955ce39560b5c6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t>，则通入的</w:t>
      </w:r>
      <w:r>
        <w:object>
          <v:shape id="_x0000_i1030" o:spt="75" alt="eqIda4298cb837170c021b9f2cd4e674a6a3" type="#_x0000_t75" style="height:15.6pt;width:21pt;" o:ole="t" filled="f" o:preferrelative="t" stroked="f" coordsize="21600,21600">
            <v:path/>
            <v:fill on="f" focussize="0,0"/>
            <v:stroke on="f" joinstyle="miter"/>
            <v:imagedata r:id="rId9" o:title="eqIda4298cb837170c021b9f2cd4e674a6a3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t>气体的体积为</w:t>
      </w:r>
      <w:r>
        <w:rPr>
          <w:rFonts w:eastAsia="Times New Roman"/>
        </w:rPr>
        <w:t>___________</w:t>
      </w:r>
      <w:r>
        <w:t>L(标准状况下)。</w:t>
      </w:r>
    </w:p>
    <w:p w14:paraId="61A86040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5.</w:t>
      </w:r>
      <w:r>
        <w:object>
          <v:shape id="_x0000_i1031" o:spt="75" alt="eqId2c3e803e5cc9649df47289d5c8c60474" type="#_x0000_t75" style="height:15.6pt;width:41.4pt;" o:ole="t" filled="f" o:preferrelative="t" stroked="f" coordsize="21600,21600">
            <v:path/>
            <v:fill on="f" focussize="0,0"/>
            <v:stroke on="f" joinstyle="miter"/>
            <v:imagedata r:id="rId13" o:title="eqId2c3e803e5cc9649df47289d5c8c60474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t>经过长期放置后可能转化为</w:t>
      </w:r>
      <w:r>
        <w:object>
          <v:shape id="_x0000_i1032" o:spt="75" alt="eqIdcd46a1a853c372c1fb6c7a88cd947e87" type="#_x0000_t75" style="height:15.6pt;width:37.8pt;" o:ole="t" filled="f" o:preferrelative="t" stroked="f" coordsize="21600,21600">
            <v:path/>
            <v:fill on="f" focussize="0,0"/>
            <v:stroke on="f" joinstyle="miter"/>
            <v:imagedata r:id="rId11" o:title="eqIdcd46a1a853c372c1fb6c7a88cd947e87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t>，请你设计一个实验，检验</w:t>
      </w:r>
      <w:r>
        <w:object>
          <v:shape id="_x0000_i1033" o:spt="75" alt="eqId2c3e803e5cc9649df47289d5c8c60474" type="#_x0000_t75" style="height:15.6pt;width:41.4pt;" o:ole="t" filled="f" o:preferrelative="t" stroked="f" coordsize="21600,21600">
            <v:path/>
            <v:fill on="f" focussize="0,0"/>
            <v:stroke on="f" joinstyle="miter"/>
            <v:imagedata r:id="rId13" o:title="eqId2c3e803e5cc9649df47289d5c8c60474"/>
            <o:lock v:ext="edit" aspectratio="t"/>
            <w10:wrap type="none"/>
            <w10:anchorlock/>
          </v:shape>
          <o:OLEObject Type="Embed" ProgID="Equation.DSMT4" ShapeID="_x0000_i1033" DrawAspect="Content" ObjectID="_1468075733" r:id="rId19">
            <o:LockedField>false</o:LockedField>
          </o:OLEObject>
        </w:object>
      </w:r>
      <w:r>
        <w:t>是否变质</w:t>
      </w:r>
      <w:r>
        <w:rPr>
          <w:rFonts w:eastAsia="Times New Roman"/>
        </w:rPr>
        <w:t>___________</w:t>
      </w:r>
      <w:r>
        <w:t>。</w:t>
      </w:r>
    </w:p>
    <w:p w14:paraId="13816F4A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6.</w:t>
      </w:r>
      <w:r>
        <w:t>某同学进行探究实验，向锥形瓶内加入</w:t>
      </w:r>
      <w:r>
        <w:object>
          <v:shape id="_x0000_i1034" o:spt="75" alt="eqId2c3e803e5cc9649df47289d5c8c60474" type="#_x0000_t75" style="height:15.6pt;width:41.4pt;" o:ole="t" filled="f" o:preferrelative="t" stroked="f" coordsize="21600,21600">
            <v:path/>
            <v:fill on="f" focussize="0,0"/>
            <v:stroke on="f" joinstyle="miter"/>
            <v:imagedata r:id="rId13" o:title="eqId2c3e803e5cc9649df47289d5c8c60474"/>
            <o:lock v:ext="edit" aspectratio="t"/>
            <w10:wrap type="none"/>
            <w10:anchorlock/>
          </v:shape>
          <o:OLEObject Type="Embed" ProgID="Equation.DSMT4" ShapeID="_x0000_i1034" DrawAspect="Content" ObjectID="_1468075734" r:id="rId20">
            <o:LockedField>false</o:LockedField>
          </o:OLEObject>
        </w:object>
      </w:r>
      <w:r>
        <w:t>饱和溶液，用压强传感器测密闭装置中压强的变化，测得压强与温度的变化关系如图所示。当温度低于50</w:t>
      </w:r>
      <w:r>
        <w:rPr>
          <w:rFonts w:ascii="Cambria Math" w:hAnsi="Cambria Math" w:cs="Cambria Math"/>
        </w:rPr>
        <w:t>℃</w:t>
      </w:r>
      <w:r>
        <w:t>，装置中压强逐渐增大的主要原因是</w:t>
      </w:r>
      <w:r>
        <w:rPr>
          <w:rFonts w:eastAsia="Times New Roman"/>
        </w:rPr>
        <w:t>___________</w:t>
      </w:r>
      <w:r>
        <w:t>；温度高于：50</w:t>
      </w:r>
      <w:r>
        <w:rPr>
          <w:rFonts w:ascii="Cambria Math" w:hAnsi="Cambria Math" w:cs="Cambria Math"/>
        </w:rPr>
        <w:t>℃</w:t>
      </w:r>
      <w:r>
        <w:t>时，装置中压强急剧增大的主要原因是</w:t>
      </w:r>
      <w:r>
        <w:rPr>
          <w:rFonts w:eastAsia="Times New Roman"/>
        </w:rPr>
        <w:t>___________</w:t>
      </w:r>
      <w:r>
        <w:t>。</w:t>
      </w:r>
    </w:p>
    <w:p w14:paraId="67971CE8">
      <w:pPr>
        <w:shd w:val="clear" w:color="auto" w:fill="FFFFFF" w:themeFill="background1"/>
        <w:spacing w:line="360" w:lineRule="auto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2152650" cy="962660"/>
            <wp:effectExtent l="0" t="0" r="0" b="8890"/>
            <wp:docPr id="100005" name="图片 100005" descr="@@@12114275-9c9a-458c-bca5-e3bc6f280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12114275-9c9a-458c-bca5-e3bc6f28018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CE4DF">
      <w:pPr>
        <w:shd w:val="clear" w:color="auto" w:fill="FFFFFF" w:themeFill="background1"/>
        <w:spacing w:line="360" w:lineRule="auto"/>
        <w:jc w:val="left"/>
        <w:textAlignment w:val="center"/>
        <w:rPr>
          <w:color w:val="EE0000"/>
        </w:rPr>
      </w:pPr>
    </w:p>
    <w:p w14:paraId="0058400A">
      <w:pPr>
        <w:numPr>
          <w:ilvl w:val="0"/>
          <w:numId w:val="1"/>
        </w:numPr>
        <w:shd w:val="clear" w:color="auto" w:fill="FFFFFF" w:themeFill="background1"/>
        <w:spacing w:line="360" w:lineRule="auto"/>
        <w:jc w:val="center"/>
        <w:textAlignment w:val="center"/>
        <w:rPr>
          <w:b/>
          <w:bCs/>
        </w:rPr>
      </w:pPr>
      <w:r>
        <w:rPr>
          <w:b/>
          <w:bCs/>
        </w:rPr>
        <w:t>生产生活中的化学反应都伴随着能量的变化</w:t>
      </w:r>
    </w:p>
    <w:p w14:paraId="5A1ACD2E">
      <w:pPr>
        <w:numPr>
          <w:numId w:val="0"/>
        </w:numPr>
        <w:shd w:val="clear" w:color="auto" w:fill="FFFFFF" w:themeFill="background1"/>
        <w:spacing w:line="360" w:lineRule="auto"/>
        <w:jc w:val="left"/>
        <w:textAlignment w:val="center"/>
      </w:pPr>
      <w:r>
        <w:t>请根据有关知识回答下列问题：</w:t>
      </w:r>
    </w:p>
    <w:p w14:paraId="513E3E98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．2023年北京冬奥会速滑馆采用</w:t>
      </w:r>
      <w:r>
        <w:object>
          <v:shape id="_x0000_i1035" o:spt="75" alt="eqIde71c86dcd9a9e9b09bbbb65b9d313435" type="#_x0000_t75" style="height:15.6pt;width:21pt;" o:ole="t" filled="f" o:preferrelative="t" stroked="f" coordsize="21600,21600">
            <v:path/>
            <v:fill on="f" focussize="0,0"/>
            <v:stroke on="f" joinstyle="miter"/>
            <v:imagedata r:id="rId23" o:title="eqIde71c86dcd9a9e9b09bbbb65b9d313435"/>
            <o:lock v:ext="edit" aspectratio="t"/>
            <w10:wrap type="none"/>
            <w10:anchorlock/>
          </v:shape>
          <o:OLEObject Type="Embed" ProgID="Equation.DSMT4" ShapeID="_x0000_i1035" DrawAspect="Content" ObjectID="_1468075735" r:id="rId22">
            <o:LockedField>false</o:LockedField>
          </o:OLEObject>
        </w:object>
      </w:r>
      <w:r>
        <w:t>跨临界直冷制冰。</w:t>
      </w:r>
      <w:r>
        <w:object>
          <v:shape id="_x0000_i1036" o:spt="75" alt="eqIde71c86dcd9a9e9b09bbbb65b9d313435" type="#_x0000_t75" style="height:15.6pt;width:21pt;" o:ole="t" filled="f" o:preferrelative="t" stroked="f" coordsize="21600,21600">
            <v:path/>
            <v:fill on="f" focussize="0,0"/>
            <v:stroke on="f" joinstyle="miter"/>
            <v:imagedata r:id="rId23" o:title="eqIde71c86dcd9a9e9b09bbbb65b9d313435"/>
            <o:lock v:ext="edit" aspectratio="t"/>
            <w10:wrap type="none"/>
            <w10:anchorlock/>
          </v:shape>
          <o:OLEObject Type="Embed" ProgID="Equation.DSMT4" ShapeID="_x0000_i1036" DrawAspect="Content" ObjectID="_1468075736" r:id="rId24">
            <o:LockedField>false</o:LockedField>
          </o:OLEObject>
        </w:object>
      </w:r>
      <w:r>
        <w:t>由液态转化为气态的过程中</w:t>
      </w:r>
      <w:r>
        <w:rPr>
          <w:rFonts w:eastAsia="Times New Roman"/>
        </w:rPr>
        <w:t>_______</w:t>
      </w:r>
      <w:r>
        <w:t>。</w:t>
      </w:r>
    </w:p>
    <w:p w14:paraId="5BF421BD">
      <w:pPr>
        <w:shd w:val="clear" w:color="auto" w:fill="FFFFFF" w:themeFill="background1"/>
        <w:spacing w:line="360" w:lineRule="auto"/>
        <w:jc w:val="left"/>
        <w:textAlignment w:val="center"/>
      </w:pPr>
      <w:r>
        <w:t>A．放出热量</w:t>
      </w:r>
      <w:r>
        <w:rPr>
          <w:rFonts w:eastAsia="Times New Roman"/>
          <w:kern w:val="0"/>
          <w:sz w:val="24"/>
          <w:szCs w:val="24"/>
        </w:rPr>
        <w:t>    </w:t>
      </w:r>
      <w:r>
        <w:t>　　　B．吸收热量　　　　C．发生化学变化</w:t>
      </w:r>
    </w:p>
    <w:p w14:paraId="3FBF254E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．“即热饭盒”给人们生活带来方便，它可利用下面反应释放的热量加热食物_______。</w:t>
      </w:r>
    </w:p>
    <w:p w14:paraId="2306EC6B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A．生石灰和水</w:t>
      </w:r>
      <w:r>
        <w:tab/>
      </w:r>
      <w:r>
        <w:t>B．浓硫酸和水</w:t>
      </w:r>
      <w:r>
        <w:tab/>
      </w:r>
      <w:r>
        <w:t>C．纯碱和水</w:t>
      </w:r>
      <w:r>
        <w:tab/>
      </w:r>
      <w:r>
        <w:t>D．食盐和白醋</w:t>
      </w:r>
    </w:p>
    <w:p w14:paraId="5BA8787F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．以下实验中不属于放热反应的是</w:t>
      </w:r>
      <w:r>
        <w:rPr>
          <w:rFonts w:eastAsia="Times New Roman"/>
        </w:rPr>
        <w:t>_______</w:t>
      </w:r>
      <w:r>
        <w:t>。</w:t>
      </w:r>
    </w:p>
    <w:p w14:paraId="69237FBE">
      <w:pPr>
        <w:shd w:val="clear" w:color="auto" w:fill="FFFFFF" w:themeFill="background1"/>
        <w:spacing w:line="360" w:lineRule="auto"/>
        <w:jc w:val="left"/>
        <w:textAlignment w:val="center"/>
      </w:pPr>
      <w:r>
        <w:t>A．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905510" cy="819150"/>
            <wp:effectExtent l="0" t="0" r="8890" b="0"/>
            <wp:docPr id="100007" name="图片 100007" descr="@@@b1c25bb0-240b-422c-928a-1996a9b028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b1c25bb0-240b-422c-928a-1996a9b028d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0551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   </w:t>
      </w:r>
      <w:r>
        <w:t>　　B．</w:t>
      </w:r>
      <w:r>
        <w:rPr>
          <w:rFonts w:eastAsia="Times New Roman"/>
          <w:kern w:val="0"/>
          <w:sz w:val="24"/>
          <w:szCs w:val="24"/>
        </w:rPr>
        <w:t>   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800100" cy="676275"/>
            <wp:effectExtent l="0" t="0" r="0" b="9525"/>
            <wp:docPr id="100009" name="图片 100009" descr="@@@59f98765-4ddc-441a-8c10-8647169899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59f98765-4ddc-441a-8c10-86471698999c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　　　C．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962025" cy="466725"/>
            <wp:effectExtent l="0" t="0" r="9525" b="8890"/>
            <wp:docPr id="100011" name="图片 100011" descr="@@@ba865194-c346-4dec-b740-b95ab44a3a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ba865194-c346-4dec-b740-b95ab44a3a3c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938A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．将铝与氧化铁混合进行铝热反应，反应装置如图所示：</w:t>
      </w:r>
    </w:p>
    <w:p w14:paraId="2270BDBF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334135" cy="1134110"/>
            <wp:effectExtent l="0" t="0" r="18415" b="8890"/>
            <wp:docPr id="100013" name="图片 100013" descr="@@@24d6f451-f663-4884-a5ed-c09a7fd01c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24d6f451-f663-4884-a5ed-c09a7fd01cb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34135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0D18">
      <w:pPr>
        <w:shd w:val="clear" w:color="auto" w:fill="FFFFFF" w:themeFill="background1"/>
        <w:spacing w:line="360" w:lineRule="auto"/>
        <w:jc w:val="left"/>
        <w:textAlignment w:val="center"/>
      </w:pPr>
      <w:r>
        <w:t>(1)上图空白方框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495300" cy="219075"/>
            <wp:effectExtent l="0" t="0" r="0" b="9525"/>
            <wp:docPr id="100015" name="图片 100015" descr="@@@058c6970-d16f-4a8f-93b2-a4ff898a21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058c6970-d16f-4a8f-93b2-a4ff898a21c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处还需加入的试剂为</w:t>
      </w:r>
      <w:r>
        <w:rPr>
          <w:rFonts w:eastAsia="Times New Roman"/>
        </w:rPr>
        <w:t>_______</w:t>
      </w:r>
      <w:r>
        <w:t>。</w:t>
      </w:r>
    </w:p>
    <w:p w14:paraId="66FF4136">
      <w:pPr>
        <w:shd w:val="clear" w:color="auto" w:fill="FFFFFF" w:themeFill="background1"/>
        <w:spacing w:line="360" w:lineRule="auto"/>
        <w:jc w:val="left"/>
        <w:textAlignment w:val="center"/>
      </w:pPr>
      <w:r>
        <w:t>(2)该铝热反应的化学方程式为</w:t>
      </w:r>
      <w:r>
        <w:rPr>
          <w:rFonts w:eastAsia="Times New Roman"/>
        </w:rPr>
        <w:t>_______</w:t>
      </w:r>
      <w:r>
        <w:t>。</w:t>
      </w:r>
    </w:p>
    <w:p w14:paraId="6975993E">
      <w:pPr>
        <w:shd w:val="clear" w:color="auto" w:fill="FFFFFF" w:themeFill="background1"/>
        <w:spacing w:line="360" w:lineRule="auto"/>
        <w:jc w:val="left"/>
        <w:textAlignment w:val="center"/>
      </w:pPr>
      <w:r>
        <w:t>(3)取少量反应所得的固体混合物，将其溶于足量稀</w:t>
      </w:r>
      <w:r>
        <w:object>
          <v:shape id="_x0000_i1037" o:spt="75" alt="eqIddbc7bcfe5cacce080d9a3d2ccf9366e0" type="#_x0000_t75" style="height:15.6pt;width:31.8pt;" o:ole="t" filled="f" o:preferrelative="t" stroked="f" coordsize="21600,21600">
            <v:path/>
            <v:fill on="f" focussize="0,0"/>
            <v:stroke on="f" joinstyle="miter"/>
            <v:imagedata r:id="rId31" o:title="eqIddbc7bcfe5cacce080d9a3d2ccf9366e0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t>，滴加KSCN溶液无明显现象，能否说明固体混合物中已无</w:t>
      </w:r>
      <w:r>
        <w:object>
          <v:shape id="_x0000_i1038" o:spt="75" alt="eqId661853342b10319ce0c6be83be9b99e6" type="#_x0000_t75" style="height:16.2pt;width:28.2pt;" o:ole="t" filled="f" o:preferrelative="t" stroked="f" coordsize="21600,21600">
            <v:path/>
            <v:fill on="f" focussize="0,0"/>
            <v:stroke on="f" joinstyle="miter"/>
            <v:imagedata r:id="rId33" o:title="eqId661853342b10319ce0c6be83be9b99e6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t>，请判断并说明理由</w:t>
      </w:r>
      <w:r>
        <w:rPr>
          <w:rFonts w:eastAsia="Times New Roman"/>
        </w:rPr>
        <w:t>_______</w:t>
      </w:r>
      <w:r>
        <w:t>。</w:t>
      </w:r>
    </w:p>
    <w:p w14:paraId="5F84DD8D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5.</w:t>
      </w:r>
      <w:r>
        <w:t>可表示铝与氧化铁反应的热效应的图是</w:t>
      </w:r>
      <w:r>
        <w:rPr>
          <w:rFonts w:eastAsia="Times New Roman"/>
        </w:rPr>
        <w:t>_______</w:t>
      </w:r>
      <w:r>
        <w:t>。</w:t>
      </w:r>
    </w:p>
    <w:p w14:paraId="073457FF">
      <w:pPr>
        <w:shd w:val="clear" w:color="auto" w:fill="FFFFFF" w:themeFill="background1"/>
        <w:spacing w:line="360" w:lineRule="auto"/>
        <w:jc w:val="left"/>
        <w:textAlignment w:val="center"/>
      </w:pPr>
      <w:r>
        <w:t>A．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463040" cy="795020"/>
            <wp:effectExtent l="0" t="0" r="3810" b="5080"/>
            <wp:docPr id="100017" name="图片 100017" descr="@@@3f5e5959-673c-447f-80aa-b544e3cebd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3f5e5959-673c-447f-80aa-b544e3cebd6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68222" cy="79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　　B．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493520" cy="868680"/>
            <wp:effectExtent l="0" t="0" r="11430" b="7620"/>
            <wp:docPr id="100019" name="图片 100019" descr="@@@8ed03ff5-53b3-47b6-939c-6db4570d23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8ed03ff5-53b3-47b6-939c-6db4570d231c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00946" cy="87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　　C．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272540" cy="801370"/>
            <wp:effectExtent l="0" t="0" r="3810" b="17780"/>
            <wp:docPr id="100021" name="图片 100021" descr="@@@62881292-48a9-4931-8fc0-afecbf349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2881292-48a9-4931-8fc0-afecbf34958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7254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8915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6.</w:t>
      </w:r>
      <w:r>
        <w:t>工业上用铝热反应冶炼锰、钒等金属，其原因与下列无关的是</w:t>
      </w:r>
      <w:r>
        <w:rPr>
          <w:rFonts w:eastAsia="Times New Roman"/>
        </w:rPr>
        <w:t>_______</w:t>
      </w:r>
      <w:r>
        <w:t>。</w:t>
      </w:r>
    </w:p>
    <w:p w14:paraId="7684F7C8">
      <w:pPr>
        <w:shd w:val="clear" w:color="auto" w:fill="FFFFFF" w:themeFill="background1"/>
        <w:spacing w:line="360" w:lineRule="auto"/>
        <w:jc w:val="left"/>
        <w:textAlignment w:val="center"/>
        <w:rPr>
          <w:color w:val="EE0000"/>
        </w:rPr>
      </w:pPr>
      <w:r>
        <w:t>A．铝还原性较强　　B．锰、钒熔点高　　C．铝能形成多种合金　　D．反应放出大量热</w:t>
      </w:r>
    </w:p>
    <w:p w14:paraId="16C99EF2">
      <w:pPr>
        <w:shd w:val="clear" w:color="auto" w:fill="FFFFFF" w:themeFill="background1"/>
        <w:spacing w:line="360" w:lineRule="auto"/>
        <w:jc w:val="center"/>
        <w:textAlignment w:val="center"/>
        <w:rPr>
          <w:rFonts w:hint="eastAsia"/>
          <w:b/>
          <w:bCs/>
          <w:lang w:val="en-US" w:eastAsia="zh-CN"/>
        </w:rPr>
      </w:pPr>
    </w:p>
    <w:p w14:paraId="384C90B9">
      <w:pPr>
        <w:shd w:val="clear" w:color="auto" w:fill="FFFFFF" w:themeFill="background1"/>
        <w:spacing w:line="360" w:lineRule="auto"/>
        <w:jc w:val="center"/>
        <w:textAlignment w:val="center"/>
        <w:rPr>
          <w:rFonts w:hint="eastAsia"/>
          <w:b/>
          <w:bCs/>
          <w:lang w:val="en-US" w:eastAsia="zh-CN"/>
        </w:rPr>
      </w:pPr>
    </w:p>
    <w:p w14:paraId="78876FE3">
      <w:pPr>
        <w:shd w:val="clear" w:color="auto" w:fill="FFFFFF" w:themeFill="background1"/>
        <w:spacing w:line="360" w:lineRule="auto"/>
        <w:jc w:val="center"/>
        <w:textAlignment w:val="center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三、电化学</w:t>
      </w:r>
    </w:p>
    <w:p w14:paraId="6622A6D2">
      <w:pPr>
        <w:shd w:val="clear" w:color="auto" w:fill="FFFFFF" w:themeFill="background1"/>
        <w:spacing w:line="360" w:lineRule="auto"/>
        <w:jc w:val="left"/>
        <w:textAlignment w:val="center"/>
      </w:pPr>
      <w:r>
        <w:t>已知Ag</w:t>
      </w:r>
      <w:r>
        <w:rPr>
          <w:vertAlign w:val="superscript"/>
        </w:rPr>
        <w:t>+</w:t>
      </w:r>
      <w:r>
        <w:t>的氧化性强于I</w:t>
      </w:r>
      <w:r>
        <w:rPr>
          <w:vertAlign w:val="subscript"/>
        </w:rPr>
        <w:t>2</w:t>
      </w:r>
      <w:r>
        <w:t>，理论上</w:t>
      </w:r>
      <w:r>
        <w:object>
          <v:shape id="_x0000_i1039" o:spt="75" alt="eqId0bf1bc548db0f55ffb1916aed2455b7c" type="#_x0000_t75" style="height:16.8pt;width:96.6pt;" o:ole="t" filled="f" o:preferrelative="t" stroked="f" coordsize="21600,21600">
            <v:path/>
            <v:fill on="f" focussize="0,0"/>
            <v:stroke on="f" joinstyle="miter"/>
            <v:imagedata r:id="rId38" o:title="eqId0bf1bc548db0f55ffb1916aed2455b7c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t>和</w:t>
      </w:r>
      <w:r>
        <w:object>
          <v:shape id="_x0000_i1040" o:spt="75" alt="eqIdd8cf1452258df2afbb718eba67069948" type="#_x0000_t75" style="height:16.2pt;width:75pt;" o:ole="t" filled="f" o:preferrelative="t" stroked="f" coordsize="21600,21600">
            <v:path/>
            <v:fill on="f" focussize="0,0"/>
            <v:stroke on="f" joinstyle="miter"/>
            <v:imagedata r:id="rId40" o:title="eqIdd8cf1452258df2afbb718eba67069948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t>两个反应均可以发生，但是向KI溶液中滴加AgNO</w:t>
      </w:r>
      <w:r>
        <w:rPr>
          <w:vertAlign w:val="subscript"/>
        </w:rPr>
        <w:t>3</w:t>
      </w:r>
      <w:r>
        <w:t>溶液却几乎得不到I</w:t>
      </w:r>
      <w:r>
        <w:rPr>
          <w:vertAlign w:val="subscript"/>
        </w:rPr>
        <w:t>2</w:t>
      </w:r>
      <w:r>
        <w:t>。</w:t>
      </w:r>
    </w:p>
    <w:p w14:paraId="5A66A72C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1.</w:t>
      </w:r>
      <w:r>
        <w:t>从以上信息判断化学反应速率极快的是</w:t>
      </w:r>
      <w:r>
        <w:rPr>
          <w:rFonts w:eastAsia="Times New Roman"/>
        </w:rPr>
        <w:t>___________</w:t>
      </w:r>
      <w:r>
        <w:t>。</w:t>
      </w:r>
    </w:p>
    <w:p w14:paraId="2F281781">
      <w:pPr>
        <w:shd w:val="clear" w:color="auto" w:fill="FFFFFF" w:themeFill="background1"/>
        <w:spacing w:line="360" w:lineRule="auto"/>
        <w:jc w:val="left"/>
        <w:textAlignment w:val="center"/>
      </w:pPr>
      <w:r>
        <w:t>A．</w:t>
      </w:r>
      <w:r>
        <w:object>
          <v:shape id="_x0000_i1041" o:spt="75" alt="eqId0bf1bc548db0f55ffb1916aed2455b7c" type="#_x0000_t75" style="height:16.8pt;width:96.6pt;" o:ole="t" filled="f" o:preferrelative="t" stroked="f" coordsize="21600,21600">
            <v:path/>
            <v:fill on="f" focussize="0,0"/>
            <v:stroke on="f" joinstyle="miter"/>
            <v:imagedata r:id="rId38" o:title="eqId0bf1bc548db0f55ffb1916aed2455b7c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rPr>
          <w:rFonts w:eastAsia="Times New Roman"/>
          <w:kern w:val="0"/>
          <w:sz w:val="24"/>
          <w:szCs w:val="24"/>
        </w:rPr>
        <w:t>    </w:t>
      </w:r>
      <w:r>
        <w:t>B．</w:t>
      </w:r>
      <w:r>
        <w:object>
          <v:shape id="_x0000_i1042" o:spt="75" alt="eqIdd8cf1452258df2afbb718eba67069948" type="#_x0000_t75" style="height:16.2pt;width:75pt;" o:ole="t" filled="f" o:preferrelative="t" stroked="f" coordsize="21600,21600">
            <v:path/>
            <v:fill on="f" focussize="0,0"/>
            <v:stroke on="f" joinstyle="miter"/>
            <v:imagedata r:id="rId40" o:title="eqIdd8cf1452258df2afbb718eba67069948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</w:p>
    <w:p w14:paraId="301A8582">
      <w:pPr>
        <w:shd w:val="clear" w:color="auto" w:fill="FFFFFF" w:themeFill="background1"/>
        <w:spacing w:line="360" w:lineRule="auto"/>
        <w:jc w:val="left"/>
        <w:textAlignment w:val="center"/>
      </w:pPr>
      <w:r>
        <w:t>设计以下原电池装置则可以发生反应：</w:t>
      </w:r>
      <w:r>
        <w:object>
          <v:shape id="_x0000_i1043" o:spt="75" alt="eqId0bf1bc548db0f55ffb1916aed2455b7c" type="#_x0000_t75" style="height:16.8pt;width:96.6pt;" o:ole="t" filled="f" o:preferrelative="t" stroked="f" coordsize="21600,21600">
            <v:path/>
            <v:fill on="f" focussize="0,0"/>
            <v:stroke on="f" joinstyle="miter"/>
            <v:imagedata r:id="rId38" o:title="eqId0bf1bc548db0f55ffb1916aed2455b7c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t>。装置示意图如下：</w:t>
      </w:r>
    </w:p>
    <w:p w14:paraId="0480974F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885950" cy="1152525"/>
            <wp:effectExtent l="0" t="0" r="0" b="9525"/>
            <wp:docPr id="100023" name="图片 100023" descr="@@@17e6d516-8a10-45e8-81a8-2a4761b15c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17e6d516-8a10-45e8-81a8-2a4761b15ce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00C3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2.</w:t>
      </w:r>
      <w:r>
        <w:t>B极发生反应的类型为</w:t>
      </w:r>
      <w:r>
        <w:rPr>
          <w:rFonts w:eastAsia="Times New Roman"/>
        </w:rPr>
        <w:t>___________</w:t>
      </w:r>
      <w:r>
        <w:t>。</w:t>
      </w:r>
      <w:r>
        <w:rPr>
          <w:rFonts w:hint="eastAsia"/>
          <w:lang w:val="en-US" w:eastAsia="zh-CN"/>
        </w:rPr>
        <w:t xml:space="preserve">    </w:t>
      </w:r>
      <w:r>
        <w:t>A．还原反应</w:t>
      </w:r>
      <w:r>
        <w:rPr>
          <w:rFonts w:eastAsia="Times New Roman"/>
          <w:kern w:val="0"/>
          <w:sz w:val="24"/>
          <w:szCs w:val="24"/>
        </w:rPr>
        <w:t>    </w:t>
      </w:r>
      <w:r>
        <w:t>B．氧化反应</w:t>
      </w:r>
    </w:p>
    <w:p w14:paraId="5906FDE2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3.</w:t>
      </w:r>
      <w:r>
        <w:t>该原电池电流方向为</w:t>
      </w:r>
      <w:r>
        <w:rPr>
          <w:rFonts w:eastAsia="Times New Roman"/>
        </w:rPr>
        <w:t>___________</w:t>
      </w:r>
      <w:r>
        <w:t>。</w:t>
      </w:r>
      <w:r>
        <w:rPr>
          <w:rFonts w:hint="eastAsia"/>
          <w:lang w:val="en-US" w:eastAsia="zh-CN"/>
        </w:rPr>
        <w:t xml:space="preserve">     </w:t>
      </w:r>
      <w:r>
        <w:t>A．A极→导线→B极</w:t>
      </w:r>
      <w:r>
        <w:rPr>
          <w:rFonts w:eastAsia="Times New Roman"/>
          <w:kern w:val="0"/>
          <w:sz w:val="24"/>
          <w:szCs w:val="24"/>
        </w:rPr>
        <w:t>    </w:t>
      </w:r>
      <w:r>
        <w:t>B．B极→导线→A极</w:t>
      </w:r>
    </w:p>
    <w:p w14:paraId="6A2CF9F2">
      <w:pPr>
        <w:shd w:val="clear" w:color="auto" w:fill="FFFFFF" w:themeFill="background1"/>
        <w:spacing w:line="360" w:lineRule="auto"/>
        <w:jc w:val="left"/>
        <w:textAlignment w:val="center"/>
        <w:rPr>
          <w:color w:val="EE0000"/>
        </w:rPr>
      </w:pPr>
      <w:r>
        <w:rPr>
          <w:rFonts w:hint="eastAsia"/>
          <w:lang w:val="en-US" w:eastAsia="zh-CN"/>
        </w:rPr>
        <w:t>4.</w:t>
      </w:r>
      <w:r>
        <w:t>电池工作时，正极质量增重。该电极反应式为</w:t>
      </w:r>
      <w:r>
        <w:rPr>
          <w:rFonts w:eastAsia="Times New Roman"/>
        </w:rPr>
        <w:t>___________</w:t>
      </w:r>
      <w:r>
        <w:t>。</w:t>
      </w:r>
    </w:p>
    <w:p w14:paraId="4CE91E34">
      <w:pPr>
        <w:shd w:val="clear" w:color="auto" w:fill="FFFFFF" w:themeFill="background1"/>
        <w:spacing w:line="360" w:lineRule="auto"/>
        <w:jc w:val="center"/>
        <w:textAlignment w:val="center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四、反应速率和化学平衡</w:t>
      </w:r>
    </w:p>
    <w:p w14:paraId="5A7DB6F1">
      <w:pPr>
        <w:shd w:val="clear" w:color="auto" w:fill="FFFFFF" w:themeFill="background1"/>
        <w:spacing w:line="360" w:lineRule="auto"/>
        <w:jc w:val="left"/>
        <w:textAlignment w:val="center"/>
      </w:pPr>
      <w:r>
        <w:object>
          <v:shape id="_x0000_i1044" o:spt="75" alt="eqId404e8922dd9a98e6f5e856e7fc1e6a9e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46" o:title="eqId404e8922dd9a98e6f5e856e7fc1e6a9e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t>和N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4</w:t>
      </w:r>
      <w:r>
        <w:t>(g)之间存在如下转化：N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4</w:t>
      </w:r>
      <w:r>
        <w:t xml:space="preserve">(g) </w:t>
      </w:r>
      <w:r>
        <w:object>
          <v:shape id="_x0000_i1045" o:spt="75" alt="eqId0c29f066d97eae34d120f6be0a3abeb5" type="#_x0000_t75" style="height:15.6pt;width:27pt;" o:ole="t" filled="f" o:preferrelative="t" stroked="f" coordsize="21600,21600">
            <v:path/>
            <v:fill on="f" focussize="0,0"/>
            <v:stroke on="f" joinstyle="miter"/>
            <v:imagedata r:id="rId48" o:title="eqId0c29f066d97eae34d120f6be0a3abeb5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t xml:space="preserve"> 2NO</w:t>
      </w:r>
      <w:r>
        <w:rPr>
          <w:vertAlign w:val="subscript"/>
        </w:rPr>
        <w:t>2</w:t>
      </w:r>
      <w:r>
        <w:t>(g)，一定温度下，体积为2L的恒容密闭容器中， NO</w:t>
      </w:r>
      <w:r>
        <w:rPr>
          <w:vertAlign w:val="subscript"/>
        </w:rPr>
        <w:t>2</w:t>
      </w:r>
      <w:r>
        <w:t>(g)和N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4</w:t>
      </w:r>
      <w:r>
        <w:t xml:space="preserve"> (g)之间发生反应，各组分物质的量与时间关系如图所示：</w:t>
      </w:r>
    </w:p>
    <w:p w14:paraId="23E02953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914525" cy="1343025"/>
            <wp:effectExtent l="0" t="0" r="9525" b="9525"/>
            <wp:docPr id="631673979" name="图片 631673979" descr="@@@d8c6f231-8205-4d88-89e7-9e28c8c52f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73979" name="图片 631673979" descr="@@@d8c6f231-8205-4d88-89e7-9e28c8c52f0b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0C99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1.</w:t>
      </w:r>
      <w:r>
        <w:t>在0~3min内，用 NO</w:t>
      </w:r>
      <w:r>
        <w:rPr>
          <w:vertAlign w:val="subscript"/>
        </w:rPr>
        <w:t>2</w:t>
      </w:r>
      <w:r>
        <w:t>(g)表示的反应速率为</w:t>
      </w:r>
      <w:r>
        <w:rPr>
          <w:rFonts w:eastAsia="Times New Roman"/>
        </w:rPr>
        <w:t>_______</w:t>
      </w:r>
      <w:r>
        <w:t>。</w:t>
      </w:r>
    </w:p>
    <w:p w14:paraId="6F56334E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2.</w:t>
      </w:r>
      <w:r>
        <w:t xml:space="preserve">若在绝热容器中加入一定量 </w:t>
      </w:r>
      <w:r>
        <w:object>
          <v:shape id="_x0000_i1046" o:spt="75" alt="eqId2d6149377ee90af173136c0119993ccb" type="#_x0000_t75" style="height:15.6pt;width:22.8pt;" o:ole="t" filled="f" o:preferrelative="t" stroked="f" coordsize="21600,21600">
            <v:path/>
            <v:fill on="f" focussize="0,0"/>
            <v:stroke on="f" joinstyle="miter"/>
            <v:imagedata r:id="rId51" o:title="eqId2d6149377ee90af173136c0119993ccb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rPr>
          <w:rFonts w:eastAsia="Times New Roman"/>
          <w:kern w:val="0"/>
          <w:sz w:val="24"/>
          <w:szCs w:val="24"/>
        </w:rPr>
        <w:t>  </w:t>
      </w:r>
      <w:r>
        <w:t xml:space="preserve">反应一段时间后，混合气储温度升高，说明： </w:t>
      </w:r>
      <w:r>
        <w:object>
          <v:shape id="_x0000_i1047" o:spt="75" alt="eqId925c3c2f348a9fbefe98400b07826846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53" o:title="eqId925c3c2f348a9fbefe98400b07826846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t xml:space="preserve">的能量比 </w:t>
      </w:r>
      <w:r>
        <w:object>
          <v:shape id="_x0000_i1048" o:spt="75" alt="eqId43dac7d10fafc7d3e246c4f8464ec04e" type="#_x0000_t75" style="height:18pt;width:61.8pt;" o:ole="t" filled="f" o:preferrelative="t" stroked="f" coordsize="21600,21600">
            <v:path/>
            <v:fill on="f" focussize="0,0"/>
            <v:stroke on="f" joinstyle="miter"/>
            <v:imagedata r:id="rId55" o:title="eqId43dac7d10fafc7d3e246c4f8464ec04e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t>的能量</w:t>
      </w:r>
      <w:r>
        <w:rPr>
          <w:rFonts w:eastAsia="Times New Roman"/>
        </w:rPr>
        <w:t>______________</w:t>
      </w:r>
      <w:r>
        <w:t>(填“高”或“低”)。</w:t>
      </w:r>
    </w:p>
    <w:p w14:paraId="58FB1C7D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3.</w:t>
      </w:r>
      <w:r>
        <w:t xml:space="preserve">恒温恒容条件下，下列能说明反应： </w:t>
      </w:r>
      <w:r>
        <w:object>
          <v:shape id="_x0000_i1049" o:spt="75" alt="eqIdc657c8468b905f1ae7990c6dfc03134f" type="#_x0000_t75" style="height:18pt;width:93pt;" o:ole="t" filled="f" o:preferrelative="t" stroked="f" coordsize="21600,21600">
            <v:path/>
            <v:fill on="f" focussize="0,0"/>
            <v:stroke on="f" joinstyle="miter"/>
            <v:imagedata r:id="rId57" o:title="eqIdc657c8468b905f1ae7990c6dfc03134f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t>达到平衡状态的是_______(填字母)。</w:t>
      </w:r>
    </w:p>
    <w:p w14:paraId="3480C9A4"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0" o:spt="75" alt="eqId24145ed314f6c4685614b3847707c20d" type="#_x0000_t75" style="height:18pt;width:109.8pt;" o:ole="t" filled="f" o:preferrelative="t" stroked="f" coordsize="21600,21600">
            <v:path/>
            <v:fill on="f" focussize="0,0"/>
            <v:stroke on="f" joinstyle="miter"/>
            <v:imagedata r:id="rId59" o:title="eqId24145ed314f6c4685614b3847707c20d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  <w:r>
        <w:tab/>
      </w:r>
      <w:r>
        <w:t>B．</w:t>
      </w:r>
      <w:r>
        <w:object>
          <v:shape id="_x0000_i1051" o:spt="75" alt="eqId769f872e90654a517fee4b57887a76c8" type="#_x0000_t75" style="height:18pt;width:120.6pt;" o:ole="t" filled="f" o:preferrelative="t" stroked="f" coordsize="21600,21600">
            <v:path/>
            <v:fill on="f" focussize="0,0"/>
            <v:stroke on="f" joinstyle="miter"/>
            <v:imagedata r:id="rId61" o:title="eqId769f872e90654a517fee4b57887a76c8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</w:p>
    <w:p w14:paraId="4BC47770"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C．容器内气体的压强保持不变</w:t>
      </w:r>
      <w:r>
        <w:tab/>
      </w:r>
      <w:r>
        <w:t>D．混合气体的密度保持不变</w:t>
      </w:r>
    </w:p>
    <w:p w14:paraId="4B26DBE1">
      <w:pPr>
        <w:shd w:val="clear" w:color="auto" w:fill="FFFFFF" w:themeFill="background1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 xml:space="preserve">工业上以黄铁矿(主要成分 </w:t>
      </w:r>
      <w:r>
        <w:rPr>
          <w:b/>
          <w:bCs/>
        </w:rPr>
        <w:object>
          <v:shape id="_x0000_i1052" o:spt="75" alt="eqIda5deda2bcb59def5e2cddd5f6a4a740c" type="#_x0000_t75" style="height:16.2pt;width:27pt;" o:ole="t" filled="f" o:preferrelative="t" stroked="f" coordsize="21600,21600">
            <v:path/>
            <v:fill on="f" focussize="0,0"/>
            <v:stroke on="f" joinstyle="miter"/>
            <v:imagedata r:id="rId63" o:title="eqIda5deda2bcb59def5e2cddd5f6a4a740c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  <w:r>
        <w:rPr>
          <w:b/>
          <w:bCs/>
        </w:rPr>
        <w:t>制硫酸，流程如下：</w:t>
      </w:r>
    </w:p>
    <w:p w14:paraId="2CCE1890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3267075" cy="848360"/>
            <wp:effectExtent l="0" t="0" r="9525" b="8890"/>
            <wp:docPr id="100027" name="图片 100027" descr="@@@c5b9dfa4-128c-4e45-a8af-6a3715e09e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c5b9dfa4-128c-4e45-a8af-6a3715e09ec4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0D46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4.</w:t>
      </w:r>
      <w:r>
        <w:t>黄铁矿在“煅烧”前须粉碎，粉碎的目的是</w:t>
      </w:r>
      <w:r>
        <w:rPr>
          <w:rFonts w:eastAsia="Times New Roman"/>
        </w:rPr>
        <w:t>_______</w:t>
      </w:r>
      <w:r>
        <w:t>，</w:t>
      </w:r>
    </w:p>
    <w:p w14:paraId="28BDF8F2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5.</w:t>
      </w:r>
      <w:r>
        <w:t>“烧渣”的主要成分为</w:t>
      </w:r>
      <w:r>
        <w:rPr>
          <w:rFonts w:eastAsia="Times New Roman"/>
        </w:rPr>
        <w:t>_______</w:t>
      </w:r>
      <w:r>
        <w:t>(填化学式)。</w:t>
      </w:r>
      <w:r>
        <w:rPr>
          <w:rFonts w:hint="eastAsia"/>
          <w:lang w:val="en-US" w:eastAsia="zh-CN"/>
        </w:rPr>
        <w:t>6.</w:t>
      </w:r>
      <w:r>
        <w:t>“催化氧化”时发生反应的化学方程式为</w:t>
      </w:r>
      <w:r>
        <w:rPr>
          <w:rFonts w:eastAsia="Times New Roman"/>
        </w:rPr>
        <w:t>_______</w:t>
      </w:r>
      <w:r>
        <w:t>。</w:t>
      </w:r>
    </w:p>
    <w:p w14:paraId="1B042ECA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7.</w:t>
      </w:r>
      <w:r>
        <w:t>“吸收”时试剂X是98.3%的浓硫酸，选用该浓硫酸而不用水的主要原因是</w:t>
      </w:r>
      <w:r>
        <w:rPr>
          <w:rFonts w:eastAsia="Times New Roman"/>
        </w:rPr>
        <w:t>_______</w:t>
      </w:r>
      <w:r>
        <w:t>。</w:t>
      </w:r>
    </w:p>
    <w:p w14:paraId="7AE22B77">
      <w:pPr>
        <w:shd w:val="clear" w:color="auto" w:fill="FFFFFF" w:themeFill="background1"/>
        <w:spacing w:line="360" w:lineRule="auto"/>
        <w:jc w:val="center"/>
        <w:textAlignment w:val="center"/>
        <w:rPr>
          <w:rFonts w:hint="eastAsia"/>
          <w:b/>
          <w:bCs/>
          <w:lang w:val="en-US" w:eastAsia="zh-CN"/>
        </w:rPr>
      </w:pPr>
    </w:p>
    <w:p w14:paraId="4E9AED83">
      <w:pPr>
        <w:shd w:val="clear" w:color="auto" w:fill="FFFFFF" w:themeFill="background1"/>
        <w:spacing w:line="360" w:lineRule="auto"/>
        <w:jc w:val="center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五、有机化学</w:t>
      </w:r>
    </w:p>
    <w:p w14:paraId="46074895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b/>
          <w:bCs/>
        </w:rPr>
        <w:t>一种制备乙酸苯乙酯的合成路线如下：</w:t>
      </w:r>
    </w:p>
    <w:p w14:paraId="20785DD6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5276215" cy="988695"/>
            <wp:effectExtent l="0" t="0" r="635" b="1905"/>
            <wp:docPr id="100059" name="图片 100059" descr="@@@b33b3684-fba0-4fc2-b98a-e4d03e9a68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b33b3684-fba0-4fc2-b98a-e4d03e9a689d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98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4AF30">
      <w:pPr>
        <w:shd w:val="clear" w:color="auto" w:fill="FFFFFF" w:themeFill="background1"/>
        <w:spacing w:line="360" w:lineRule="auto"/>
        <w:jc w:val="left"/>
        <w:textAlignment w:val="center"/>
      </w:pPr>
      <w:r>
        <w:t>回答下列问题：</w:t>
      </w:r>
    </w:p>
    <w:p w14:paraId="62B1931C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1.</w:t>
      </w:r>
      <w:r>
        <w:t>反应①～⑤中，属于加成反应的是</w:t>
      </w:r>
      <w:r>
        <w:rPr>
          <w:rFonts w:eastAsia="Times New Roman"/>
        </w:rPr>
        <w:t>___________</w:t>
      </w:r>
      <w:r>
        <w:t>(填序号)。</w:t>
      </w:r>
    </w:p>
    <w:p w14:paraId="51658EBC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2.</w:t>
      </w:r>
      <w:r>
        <w:t>反应②的化学方程式为</w:t>
      </w:r>
      <w:r>
        <w:rPr>
          <w:rFonts w:eastAsia="Times New Roman"/>
        </w:rPr>
        <w:t>___________</w:t>
      </w:r>
      <w:r>
        <w:t>。</w:t>
      </w:r>
    </w:p>
    <w:p w14:paraId="40219BE9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3.</w:t>
      </w:r>
      <w:r>
        <w:t>G在一定条件下发生加聚反应得到高分子化合物N，N的结构简式为</w:t>
      </w:r>
      <w:r>
        <w:rPr>
          <w:rFonts w:eastAsia="Times New Roman"/>
        </w:rPr>
        <w:t>___________</w:t>
      </w:r>
      <w:r>
        <w:t>。</w:t>
      </w:r>
    </w:p>
    <w:p w14:paraId="64671CC6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4.</w:t>
      </w:r>
      <w:r>
        <w:t>反应⑦的化学方程式为</w:t>
      </w:r>
      <w:r>
        <w:rPr>
          <w:rFonts w:eastAsia="Times New Roman"/>
        </w:rPr>
        <w:t>___________</w:t>
      </w:r>
      <w:r>
        <w:t>。</w:t>
      </w:r>
    </w:p>
    <w:p w14:paraId="62C7BDAE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5.</w:t>
      </w:r>
      <w:r>
        <w:t>下列关于合成路线中所涉及物质的说法错误的是___________(填标号)。</w:t>
      </w:r>
    </w:p>
    <w:p w14:paraId="23C4AFAD">
      <w:pPr>
        <w:shd w:val="clear" w:color="auto" w:fill="FFFFFF" w:themeFill="background1"/>
        <w:spacing w:line="360" w:lineRule="auto"/>
        <w:ind w:left="380"/>
        <w:jc w:val="left"/>
        <w:textAlignment w:val="center"/>
      </w:pPr>
      <w:r>
        <w:t>A．A与G互为同系物</w:t>
      </w:r>
    </w:p>
    <w:p w14:paraId="4B94562A">
      <w:pPr>
        <w:shd w:val="clear" w:color="auto" w:fill="FFFFFF" w:themeFill="background1"/>
        <w:spacing w:line="360" w:lineRule="auto"/>
        <w:ind w:left="380"/>
        <w:jc w:val="left"/>
        <w:textAlignment w:val="center"/>
      </w:pPr>
      <w:r>
        <w:t>B．H能发生取代反应和加成反应</w:t>
      </w:r>
    </w:p>
    <w:p w14:paraId="14BA6CB1">
      <w:pPr>
        <w:shd w:val="clear" w:color="auto" w:fill="FFFFFF" w:themeFill="background1"/>
        <w:spacing w:line="360" w:lineRule="auto"/>
        <w:ind w:left="380"/>
        <w:jc w:val="left"/>
        <w:textAlignment w:val="center"/>
      </w:pPr>
      <w:r>
        <w:t>C．G分子中共平面的原子数最多为14</w:t>
      </w:r>
    </w:p>
    <w:p w14:paraId="4EE87733">
      <w:pPr>
        <w:shd w:val="clear" w:color="auto" w:fill="FFFFFF" w:themeFill="background1"/>
        <w:spacing w:line="360" w:lineRule="auto"/>
        <w:ind w:left="380"/>
        <w:jc w:val="left"/>
        <w:textAlignment w:val="center"/>
      </w:pPr>
      <w:r>
        <w:t>D．反应⑥可能会产生一种副产物M，其分子式为</w:t>
      </w:r>
      <w:r>
        <w:object>
          <v:shape id="_x0000_i1094" o:spt="75" alt="eqIde3f5fcc4386e08ea90de7f2dc0f85a99" type="#_x0000_t75" style="height:16.2pt;width:35.4pt;" o:ole="t" filled="f" o:preferrelative="t" stroked="f" coordsize="21600,21600">
            <v:path/>
            <v:fill on="f" focussize="0,0"/>
            <v:stroke on="f" joinstyle="miter"/>
            <v:imagedata r:id="rId67" o:title="eqIde3f5fcc4386e08ea90de7f2dc0f85a99"/>
            <o:lock v:ext="edit" aspectratio="t"/>
            <w10:wrap type="none"/>
            <w10:anchorlock/>
          </v:shape>
          <o:OLEObject Type="Embed" ProgID="Equation.DSMT4" ShapeID="_x0000_i1094" DrawAspect="Content" ObjectID="_1468075753" r:id="rId66">
            <o:LockedField>false</o:LockedField>
          </o:OLEObject>
        </w:object>
      </w:r>
    </w:p>
    <w:p w14:paraId="4731C282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6.</w:t>
      </w:r>
      <w:r>
        <w:t>F的二溴代物有</w:t>
      </w:r>
      <w:r>
        <w:rPr>
          <w:rFonts w:eastAsia="Times New Roman"/>
        </w:rPr>
        <w:t>___________</w:t>
      </w:r>
      <w:r>
        <w:t>种。</w:t>
      </w:r>
      <w:bookmarkStart w:id="0" w:name="_GoBack"/>
      <w:bookmarkEnd w:id="0"/>
    </w:p>
    <w:p w14:paraId="5AFFCD0B">
      <w:pPr>
        <w:spacing w:line="360" w:lineRule="auto"/>
        <w:ind w:left="420"/>
        <w:jc w:val="left"/>
        <w:textAlignment w:val="center"/>
        <w:rPr>
          <w:color w:val="EE0000"/>
        </w:rPr>
      </w:pPr>
    </w:p>
    <w:p w14:paraId="2269F457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</w:p>
    <w:p w14:paraId="0618B69B"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B50F4E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A7F2C7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3A7F2C7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74B00C"/>
    <w:multiLevelType w:val="singleLevel"/>
    <w:tmpl w:val="B474B00C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7A7909"/>
    <w:rsid w:val="4F7A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2.bin"/><Relationship Id="rId70" Type="http://schemas.openxmlformats.org/officeDocument/2006/relationships/fontTable" Target="fontTable.xml"/><Relationship Id="rId7" Type="http://schemas.openxmlformats.org/officeDocument/2006/relationships/image" Target="media/image2.wmf"/><Relationship Id="rId69" Type="http://schemas.openxmlformats.org/officeDocument/2006/relationships/numbering" Target="numbering.xml"/><Relationship Id="rId68" Type="http://schemas.openxmlformats.org/officeDocument/2006/relationships/customXml" Target="../customXml/item1.xml"/><Relationship Id="rId67" Type="http://schemas.openxmlformats.org/officeDocument/2006/relationships/image" Target="media/image34.wmf"/><Relationship Id="rId66" Type="http://schemas.openxmlformats.org/officeDocument/2006/relationships/oleObject" Target="embeddings/oleObject29.bin"/><Relationship Id="rId65" Type="http://schemas.openxmlformats.org/officeDocument/2006/relationships/image" Target="media/image33.png"/><Relationship Id="rId64" Type="http://schemas.openxmlformats.org/officeDocument/2006/relationships/image" Target="media/image32.png"/><Relationship Id="rId63" Type="http://schemas.openxmlformats.org/officeDocument/2006/relationships/image" Target="media/image31.wmf"/><Relationship Id="rId62" Type="http://schemas.openxmlformats.org/officeDocument/2006/relationships/oleObject" Target="embeddings/oleObject28.bin"/><Relationship Id="rId61" Type="http://schemas.openxmlformats.org/officeDocument/2006/relationships/image" Target="media/image30.wmf"/><Relationship Id="rId60" Type="http://schemas.openxmlformats.org/officeDocument/2006/relationships/oleObject" Target="embeddings/oleObject27.bin"/><Relationship Id="rId6" Type="http://schemas.openxmlformats.org/officeDocument/2006/relationships/oleObject" Target="embeddings/oleObject1.bin"/><Relationship Id="rId59" Type="http://schemas.openxmlformats.org/officeDocument/2006/relationships/image" Target="media/image29.wmf"/><Relationship Id="rId58" Type="http://schemas.openxmlformats.org/officeDocument/2006/relationships/oleObject" Target="embeddings/oleObject26.bin"/><Relationship Id="rId57" Type="http://schemas.openxmlformats.org/officeDocument/2006/relationships/image" Target="media/image28.wmf"/><Relationship Id="rId56" Type="http://schemas.openxmlformats.org/officeDocument/2006/relationships/oleObject" Target="embeddings/oleObject25.bin"/><Relationship Id="rId55" Type="http://schemas.openxmlformats.org/officeDocument/2006/relationships/image" Target="media/image27.wmf"/><Relationship Id="rId54" Type="http://schemas.openxmlformats.org/officeDocument/2006/relationships/oleObject" Target="embeddings/oleObject24.bin"/><Relationship Id="rId53" Type="http://schemas.openxmlformats.org/officeDocument/2006/relationships/image" Target="media/image26.wmf"/><Relationship Id="rId52" Type="http://schemas.openxmlformats.org/officeDocument/2006/relationships/oleObject" Target="embeddings/oleObject23.bin"/><Relationship Id="rId51" Type="http://schemas.openxmlformats.org/officeDocument/2006/relationships/image" Target="media/image25.wmf"/><Relationship Id="rId50" Type="http://schemas.openxmlformats.org/officeDocument/2006/relationships/oleObject" Target="embeddings/oleObject22.bin"/><Relationship Id="rId5" Type="http://schemas.openxmlformats.org/officeDocument/2006/relationships/image" Target="media/image1.png"/><Relationship Id="rId49" Type="http://schemas.openxmlformats.org/officeDocument/2006/relationships/image" Target="media/image24.png"/><Relationship Id="rId48" Type="http://schemas.openxmlformats.org/officeDocument/2006/relationships/image" Target="media/image23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2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1.png"/><Relationship Id="rId43" Type="http://schemas.openxmlformats.org/officeDocument/2006/relationships/oleObject" Target="embeddings/oleObject19.bin"/><Relationship Id="rId42" Type="http://schemas.openxmlformats.org/officeDocument/2006/relationships/oleObject" Target="embeddings/oleObject18.bin"/><Relationship Id="rId41" Type="http://schemas.openxmlformats.org/officeDocument/2006/relationships/oleObject" Target="embeddings/oleObject17.bin"/><Relationship Id="rId40" Type="http://schemas.openxmlformats.org/officeDocument/2006/relationships/image" Target="media/image20.wmf"/><Relationship Id="rId4" Type="http://schemas.openxmlformats.org/officeDocument/2006/relationships/theme" Target="theme/theme1.xml"/><Relationship Id="rId39" Type="http://schemas.openxmlformats.org/officeDocument/2006/relationships/oleObject" Target="embeddings/oleObject16.bin"/><Relationship Id="rId38" Type="http://schemas.openxmlformats.org/officeDocument/2006/relationships/image" Target="media/image19.wmf"/><Relationship Id="rId37" Type="http://schemas.openxmlformats.org/officeDocument/2006/relationships/oleObject" Target="embeddings/oleObject15.bin"/><Relationship Id="rId36" Type="http://schemas.openxmlformats.org/officeDocument/2006/relationships/image" Target="media/image18.png"/><Relationship Id="rId35" Type="http://schemas.openxmlformats.org/officeDocument/2006/relationships/image" Target="media/image17.png"/><Relationship Id="rId34" Type="http://schemas.openxmlformats.org/officeDocument/2006/relationships/image" Target="media/image16.png"/><Relationship Id="rId33" Type="http://schemas.openxmlformats.org/officeDocument/2006/relationships/image" Target="media/image15.wmf"/><Relationship Id="rId32" Type="http://schemas.openxmlformats.org/officeDocument/2006/relationships/oleObject" Target="embeddings/oleObject14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3.bin"/><Relationship Id="rId3" Type="http://schemas.openxmlformats.org/officeDocument/2006/relationships/footer" Target="footer1.xml"/><Relationship Id="rId29" Type="http://schemas.openxmlformats.org/officeDocument/2006/relationships/image" Target="media/image13.png"/><Relationship Id="rId28" Type="http://schemas.openxmlformats.org/officeDocument/2006/relationships/image" Target="media/image12.png"/><Relationship Id="rId27" Type="http://schemas.openxmlformats.org/officeDocument/2006/relationships/image" Target="media/image11.png"/><Relationship Id="rId26" Type="http://schemas.openxmlformats.org/officeDocument/2006/relationships/image" Target="media/image10.png"/><Relationship Id="rId25" Type="http://schemas.openxmlformats.org/officeDocument/2006/relationships/image" Target="media/image9.png"/><Relationship Id="rId24" Type="http://schemas.openxmlformats.org/officeDocument/2006/relationships/oleObject" Target="embeddings/oleObject12.bin"/><Relationship Id="rId23" Type="http://schemas.openxmlformats.org/officeDocument/2006/relationships/image" Target="media/image8.wmf"/><Relationship Id="rId22" Type="http://schemas.openxmlformats.org/officeDocument/2006/relationships/oleObject" Target="embeddings/oleObject11.bin"/><Relationship Id="rId21" Type="http://schemas.openxmlformats.org/officeDocument/2006/relationships/image" Target="media/image7.png"/><Relationship Id="rId20" Type="http://schemas.openxmlformats.org/officeDocument/2006/relationships/oleObject" Target="embeddings/oleObject10.bin"/><Relationship Id="rId2" Type="http://schemas.openxmlformats.org/officeDocument/2006/relationships/settings" Target="settings.xml"/><Relationship Id="rId19" Type="http://schemas.openxmlformats.org/officeDocument/2006/relationships/oleObject" Target="embeddings/oleObject9.bin"/><Relationship Id="rId18" Type="http://schemas.openxmlformats.org/officeDocument/2006/relationships/oleObject" Target="embeddings/oleObject8.bin"/><Relationship Id="rId17" Type="http://schemas.openxmlformats.org/officeDocument/2006/relationships/oleObject" Target="embeddings/oleObject7.bin"/><Relationship Id="rId16" Type="http://schemas.openxmlformats.org/officeDocument/2006/relationships/oleObject" Target="embeddings/oleObject6.bin"/><Relationship Id="rId15" Type="http://schemas.openxmlformats.org/officeDocument/2006/relationships/image" Target="media/image6.wmf"/><Relationship Id="rId14" Type="http://schemas.openxmlformats.org/officeDocument/2006/relationships/oleObject" Target="embeddings/oleObject5.bin"/><Relationship Id="rId13" Type="http://schemas.openxmlformats.org/officeDocument/2006/relationships/image" Target="media/image5.wmf"/><Relationship Id="rId12" Type="http://schemas.openxmlformats.org/officeDocument/2006/relationships/oleObject" Target="embeddings/oleObject4.bin"/><Relationship Id="rId11" Type="http://schemas.openxmlformats.org/officeDocument/2006/relationships/image" Target="media/image4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2026-06-18T05:17:00Z</dcterms:created>
  <dc:creator>洁洁忙忙</dc:creator>
  <cp:lastModifiedBy>洁洁忙忙</cp:lastModifiedBy>
  <dcterms:modified xsi:type="dcterms:W3CDTF">2026-06-18T05:34:25Z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D22CCF7D7B98400A967C526F0A47D720_11</vt:lpwstr>
  </property>
  <property fmtid="{D5CDD505-2E9C-101B-9397-08002B2CF9AE}" pid="4" name="KSOTemplateDocerSaveRecord">
    <vt:lpwstr>eyJoZGlkIjoiZWZhMjI1ODQ0Nzc0ZmJkYTgxNjBlZjU5NThlN2Q2NGUiLCJ1c2VySWQiOiIyNzU5NjI2ODUifQ==</vt:lpwstr>
  </property>
</Properties>
</file>