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F325B">
      <w:pPr>
        <w:jc w:val="center"/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</w:pPr>
      <w:bookmarkStart w:id="1" w:name="_GoBack"/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莘庄中学高一化学暑假作业五</w:t>
      </w:r>
    </w:p>
    <w:bookmarkEnd w:id="1"/>
    <w:p w14:paraId="7BA129C9">
      <w:pPr>
        <w:jc w:val="center"/>
        <w:rPr>
          <w:rFonts w:ascii="黑体" w:hAnsi="黑体" w:eastAsia="黑体" w:cs="Times New Roman"/>
        </w:rPr>
      </w:pPr>
      <w:r>
        <w:rPr>
          <w:rFonts w:ascii="黑体" w:hAnsi="黑体" w:eastAsia="黑体" w:cs="Times New Roman"/>
        </w:rPr>
        <w:t>一、重要的金属元素——铁</w:t>
      </w:r>
    </w:p>
    <w:p w14:paraId="4A364A4D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铁是现代生产生活中使用量最大的金属。</w:t>
      </w:r>
    </w:p>
    <w:p w14:paraId="02F9FE1D">
      <w:pPr>
        <w:rPr>
          <w:rFonts w:ascii="Times New Roman" w:hAnsi="Times New Roman" w:cs="Times New Roman"/>
          <w:szCs w:val="21"/>
          <w:shd w:val="clear" w:color="auto" w:fill="auto"/>
        </w:rPr>
      </w:pPr>
      <w:r>
        <w:rPr>
          <w:rFonts w:ascii="Times New Roman" w:hAnsi="Times New Roman" w:cs="Times New Roman"/>
          <w:color w:val="000000"/>
        </w:rPr>
        <w:t>1．</w:t>
      </w:r>
      <w:r>
        <w:rPr>
          <w:rFonts w:ascii="Times New Roman" w:hAnsi="Times New Roman" w:cs="Times New Roman"/>
        </w:rPr>
        <w:t>我国古代就有炼铁的工艺，冶炼铁的方法是________。</w:t>
      </w:r>
    </w:p>
    <w:p w14:paraId="4B9643ED">
      <w:pPr>
        <w:pStyle w:val="17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A．物理富集法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B．热分解法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C．热还原法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D．电解法</w:t>
      </w:r>
    </w:p>
    <w:p w14:paraId="5EB8A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ascii="Times New Roman" w:hAnsi="Times New Roman" w:cs="Times New Roman"/>
        </w:rPr>
        <w:t>轮船的建造用到了大量的铁合金，下列关于铁合金的说法正确的是______。</w:t>
      </w:r>
      <w:r>
        <w:rPr>
          <w:rFonts w:hint="eastAsia" w:ascii="Times New Roman" w:hAnsi="Times New Roman" w:cs="Times New Roman"/>
        </w:rPr>
        <w:t>（双选）</w:t>
      </w:r>
    </w:p>
    <w:p w14:paraId="140FBFD7">
      <w:pPr>
        <w:ind w:left="283" w:firstLine="1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Times New Roman" w:hAnsi="Times New Roman" w:cs="Times New Roman"/>
        </w:rPr>
        <w:t>生铁是铁碳合金</w:t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  </w:t>
      </w:r>
      <w:r>
        <w:rPr>
          <w:rFonts w:ascii="Times New Roman" w:hAnsi="Times New Roman" w:cs="Times New Roman"/>
        </w:rPr>
        <w:t>B．</w:t>
      </w:r>
      <w:r>
        <w:rPr>
          <w:rFonts w:hint="eastAsia" w:ascii="Times New Roman" w:hAnsi="Times New Roman" w:cs="Times New Roman"/>
        </w:rPr>
        <w:t>生铁</w:t>
      </w:r>
      <w:r>
        <w:rPr>
          <w:rFonts w:ascii="Times New Roman" w:hAnsi="Times New Roman" w:cs="Times New Roman"/>
        </w:rPr>
        <w:t>比纯铁更耐腐蚀</w:t>
      </w:r>
    </w:p>
    <w:p w14:paraId="0638017F">
      <w:pPr>
        <w:ind w:left="283" w:firstLine="1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hint="eastAsia" w:ascii="Times New Roman" w:hAnsi="Times New Roman" w:cs="Times New Roman"/>
        </w:rPr>
        <w:t>铁碳合金比纯铁应用更广泛</w:t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</w:t>
      </w:r>
      <w:r>
        <w:rPr>
          <w:rFonts w:ascii="Times New Roman" w:hAnsi="Times New Roman" w:cs="Times New Roman"/>
        </w:rPr>
        <w:t>D．人类最早</w:t>
      </w:r>
      <w:r>
        <w:rPr>
          <w:rFonts w:hint="eastAsia" w:ascii="Times New Roman" w:hAnsi="Times New Roman" w:cs="Times New Roman"/>
        </w:rPr>
        <w:t>大规模</w:t>
      </w:r>
      <w:r>
        <w:rPr>
          <w:rFonts w:ascii="Times New Roman" w:hAnsi="Times New Roman" w:cs="Times New Roman"/>
        </w:rPr>
        <w:t>使用的合金为</w:t>
      </w:r>
      <w:r>
        <w:rPr>
          <w:rFonts w:hint="eastAsia" w:ascii="Times New Roman" w:hAnsi="Times New Roman" w:cs="Times New Roman"/>
        </w:rPr>
        <w:t>生铁</w:t>
      </w:r>
    </w:p>
    <w:p w14:paraId="2D9E0DAD"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钢铁容易生锈，在使用过程中需要注意防护。</w:t>
      </w:r>
    </w:p>
    <w:p w14:paraId="237F6397">
      <w:pPr>
        <w:pStyle w:val="17"/>
        <w:numPr>
          <w:ilvl w:val="255"/>
          <w:numId w:val="0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ascii="Times New Roman" w:hAnsi="Times New Roman" w:cs="Times New Roman"/>
        </w:rPr>
        <w:t>在铁的表面涂上一层油漆，可以较长时间保护铁不被腐蚀，这属于_________。</w:t>
      </w:r>
    </w:p>
    <w:p w14:paraId="691C651B">
      <w:pPr>
        <w:pStyle w:val="17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A．物理方法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B．化学方法</w:t>
      </w:r>
    </w:p>
    <w:p w14:paraId="015FA111">
      <w:pPr>
        <w:ind w:left="283" w:hanging="283" w:hangingChars="1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ascii="Times New Roman" w:hAnsi="Times New Roman" w:cs="Times New Roman"/>
        </w:rPr>
        <w:t>将炽热的铁块放入水中，铁块表面会生成一层致密的Fe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膜，保护内部的铁。该反应的化学方程式为_____________________________________________。</w:t>
      </w:r>
    </w:p>
    <w:p w14:paraId="002FE204">
      <w:pPr>
        <w:ind w:left="283" w:hanging="283" w:hangingChars="135"/>
        <w:rPr>
          <w:rFonts w:ascii="Times New Roman" w:hAnsi="Times New Roman" w:eastAsia="楷体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ascii="Times New Roman" w:hAnsi="Times New Roman" w:cs="Times New Roman"/>
        </w:rPr>
        <w:t>高铁酸钾（K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FeO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）是一种高效</w:t>
      </w:r>
      <w:r>
        <w:rPr>
          <w:rFonts w:hint="eastAsia" w:ascii="Times New Roman" w:hAnsi="Times New Roman" w:cs="Times New Roman"/>
        </w:rPr>
        <w:t>杀菌</w:t>
      </w:r>
      <w:r>
        <w:rPr>
          <w:rFonts w:ascii="Times New Roman" w:hAnsi="Times New Roman" w:cs="Times New Roman"/>
        </w:rPr>
        <w:t>净水剂，其中Fe元素的化合价为________，高铁酸钾</w:t>
      </w:r>
      <w:r>
        <w:rPr>
          <w:rFonts w:ascii="Times New Roman" w:hAnsi="Times New Roman" w:cs="Times New Roman"/>
          <w:color w:val="000000"/>
          <w:szCs w:val="21"/>
        </w:rPr>
        <w:t>溶液杀菌后可得到氢氧化铁胶体，进而起到净水作用，氢氧化铁胶体能净水的原因是</w:t>
      </w:r>
      <w:r>
        <w:rPr>
          <w:rFonts w:hint="eastAsia" w:ascii="Times New Roman" w:hAnsi="Times New Roman" w:cs="Times New Roman"/>
          <w:color w:val="000000"/>
          <w:szCs w:val="21"/>
        </w:rPr>
        <w:t>______________________________</w:t>
      </w:r>
      <w:r>
        <w:rPr>
          <w:rFonts w:ascii="Times New Roman" w:hAnsi="Times New Roman" w:cs="Times New Roman"/>
          <w:color w:val="000000"/>
          <w:szCs w:val="21"/>
        </w:rPr>
        <w:t>______。</w:t>
      </w:r>
    </w:p>
    <w:p w14:paraId="47FE747E"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黑木耳中含有丰富的铁元素，黑木耳中铁元素含量测定的实验方法如下：</w:t>
      </w:r>
    </w:p>
    <w:p w14:paraId="07C7D2BB">
      <w:pPr>
        <w:ind w:firstLine="420" w:firstLineChars="200"/>
        <w:rPr>
          <w:rFonts w:ascii="Times New Roman" w:hAnsi="Times New Roman" w:eastAsia="楷体" w:cs="Times New Roman"/>
        </w:rPr>
      </w:pPr>
      <w:r>
        <w:drawing>
          <wp:inline distT="0" distB="0" distL="114300" distR="114300">
            <wp:extent cx="4867910" cy="893445"/>
            <wp:effectExtent l="0" t="0" r="889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0057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定性检验</w:t>
      </w:r>
    </w:p>
    <w:p w14:paraId="53D5CA1E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00"/>
        </w:rPr>
        <w:t>6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ascii="Times New Roman" w:hAnsi="Times New Roman" w:cs="Times New Roman"/>
        </w:rPr>
        <w:t>取3滴上图中的“滤液”滴在点滴板上，可用_____（填试剂名称）检验滤液中存在Fe</w:t>
      </w:r>
      <w:r>
        <w:rPr>
          <w:rFonts w:ascii="Times New Roman" w:hAnsi="Times New Roman" w:cs="Times New Roman"/>
          <w:vertAlign w:val="superscript"/>
        </w:rPr>
        <w:t>3+</w:t>
      </w:r>
      <w:r>
        <w:rPr>
          <w:rFonts w:ascii="Times New Roman" w:hAnsi="Times New Roman" w:cs="Times New Roman"/>
        </w:rPr>
        <w:t>。</w:t>
      </w:r>
    </w:p>
    <w:p w14:paraId="4BB7C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ascii="Times New Roman" w:hAnsi="Times New Roman" w:cs="Times New Roman"/>
        </w:rPr>
        <w:t>配制成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00 mL溶液时，不需要用到的玻璃仪器是__________。</w:t>
      </w:r>
    </w:p>
    <w:p w14:paraId="64C57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A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hint="eastAsia"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</w:rPr>
        <w:t>00 mL</w:t>
      </w:r>
      <w:r>
        <w:rPr>
          <w:rFonts w:hint="eastAsia" w:ascii="Times New Roman" w:hAnsi="Times New Roman" w:cs="Times New Roman"/>
        </w:rPr>
        <w:t>容量瓶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B</w:t>
      </w:r>
      <w:r>
        <w:rPr>
          <w:rFonts w:ascii="Times New Roman" w:hAnsi="Times New Roman" w:cs="Times New Roman"/>
          <w:color w:val="000000"/>
        </w:rPr>
        <w:t>．烧杯</w:t>
      </w:r>
      <w:r>
        <w:rPr>
          <w:rFonts w:ascii="Times New Roman" w:hAnsi="Times New Roman" w:cs="Times New Roman"/>
          <w:color w:val="000000"/>
        </w:rPr>
        <w:tab/>
      </w:r>
      <w:r>
        <w:rPr>
          <w:rFonts w:hint="eastAsia" w:ascii="Times New Roman" w:hAnsi="Times New Roman" w:cs="Times New Roman"/>
          <w:color w:val="000000"/>
        </w:rPr>
        <w:tab/>
      </w:r>
      <w:r>
        <w:rPr>
          <w:rFonts w:hint="eastAsia" w:ascii="Times New Roman" w:hAnsi="Times New Roman" w:cs="Times New Roman"/>
          <w:color w:val="000000"/>
        </w:rPr>
        <w:tab/>
      </w: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  <w:color w:val="000000"/>
        </w:rPr>
        <w:t>．玻璃棒</w:t>
      </w:r>
      <w:r>
        <w:rPr>
          <w:rFonts w:hint="eastAsia" w:ascii="Times New Roman" w:hAnsi="Times New Roman" w:cs="Times New Roman"/>
          <w:color w:val="000000"/>
        </w:rPr>
        <w:tab/>
      </w:r>
      <w:r>
        <w:rPr>
          <w:rFonts w:hint="eastAsia" w:ascii="Times New Roman" w:hAnsi="Times New Roman" w:cs="Times New Roman"/>
          <w:color w:val="000000"/>
        </w:rPr>
        <w:tab/>
      </w:r>
      <w:r>
        <w:rPr>
          <w:rFonts w:hint="eastAsia" w:ascii="Times New Roman" w:hAnsi="Times New Roman" w:cs="Times New Roman"/>
        </w:rPr>
        <w:t>D</w:t>
      </w:r>
      <w:r>
        <w:rPr>
          <w:rFonts w:ascii="Times New Roman" w:hAnsi="Times New Roman" w:cs="Times New Roman"/>
          <w:color w:val="000000"/>
        </w:rPr>
        <w:t>．漏斗</w:t>
      </w:r>
    </w:p>
    <w:p w14:paraId="073FD84C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定量测定</w:t>
      </w:r>
    </w:p>
    <w:p w14:paraId="3759820C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ascii="Times New Roman" w:hAnsi="Times New Roman" w:cs="Times New Roman"/>
        </w:rPr>
        <w:t>已知溶液的吸光度A与溶液中</w:t>
      </w:r>
      <w:r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</w:rPr>
        <w:t>(Fe</w:t>
      </w:r>
      <w:r>
        <w:rPr>
          <w:rFonts w:ascii="Times New Roman" w:hAnsi="Times New Roman" w:cs="Times New Roman"/>
          <w:vertAlign w:val="superscript"/>
        </w:rPr>
        <w:t>3+</w:t>
      </w:r>
      <w:r>
        <w:rPr>
          <w:rFonts w:ascii="Times New Roman" w:hAnsi="Times New Roman" w:cs="Times New Roman"/>
        </w:rPr>
        <w:t>)关系如</w:t>
      </w:r>
      <w:r>
        <w:rPr>
          <w:rFonts w:hint="eastAsia" w:ascii="Times New Roman" w:hAnsi="Times New Roman" w:cs="Times New Roman"/>
        </w:rPr>
        <w:t>下</w:t>
      </w:r>
      <w:r>
        <w:rPr>
          <w:rFonts w:ascii="Times New Roman" w:hAnsi="Times New Roman" w:cs="Times New Roman"/>
        </w:rPr>
        <w:t>图。从上述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00 mL溶液中取出10 mL待</w:t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测液，测得待测液吸光度位于图中X点，则该黑木耳中铁元素含量为_______mg /100 g</w:t>
      </w:r>
      <w:r>
        <w:rPr>
          <w:rFonts w:hint="eastAsia" w:ascii="Times New Roman" w:hAnsi="Times New Roman" w:cs="Times New Roman"/>
        </w:rPr>
        <w:t>。</w:t>
      </w:r>
    </w:p>
    <w:p w14:paraId="7FDEE72A">
      <w:pPr>
        <w:rPr>
          <w:rFonts w:ascii="Times New Roman" w:hAnsi="Times New Roman" w:cs="Times New Roman"/>
          <w:shd w:val="clear" w:color="auto" w:fill="auto"/>
        </w:rPr>
      </w:pPr>
    </w:p>
    <w:p w14:paraId="25572A2D">
      <w:pPr>
        <w:jc w:val="center"/>
        <w:rPr>
          <w:rFonts w:ascii="Times New Roman" w:hAnsi="Times New Roman" w:cs="Times New Roman"/>
        </w:rPr>
      </w:pPr>
      <w:bookmarkStart w:id="0" w:name="_Hlk167629001"/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1108075</wp:posOffset>
            </wp:positionH>
            <wp:positionV relativeFrom="paragraph">
              <wp:posOffset>8255</wp:posOffset>
            </wp:positionV>
            <wp:extent cx="3259455" cy="1416050"/>
            <wp:effectExtent l="0" t="0" r="17145" b="50800"/>
            <wp:wrapTight wrapText="bothSides">
              <wp:wrapPolygon>
                <wp:start x="0" y="0"/>
                <wp:lineTo x="0" y="21213"/>
                <wp:lineTo x="21461" y="21213"/>
                <wp:lineTo x="21461" y="0"/>
                <wp:lineTo x="0" y="0"/>
              </wp:wrapPolygon>
            </wp:wrapTight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060FA6">
      <w:pPr>
        <w:widowControl/>
        <w:spacing w:line="240" w:lineRule="auto"/>
        <w:jc w:val="left"/>
        <w:rPr>
          <w:rFonts w:hint="eastAsia" w:ascii="黑体" w:hAnsi="黑体" w:eastAsia="黑体" w:cs="Times New Roman"/>
        </w:rPr>
      </w:pPr>
    </w:p>
    <w:p w14:paraId="34DA0EE1">
      <w:pPr>
        <w:widowControl/>
        <w:spacing w:line="240" w:lineRule="auto"/>
        <w:jc w:val="left"/>
        <w:rPr>
          <w:rFonts w:hint="eastAsia" w:ascii="黑体" w:hAnsi="黑体" w:eastAsia="黑体" w:cs="Times New Roman"/>
        </w:rPr>
      </w:pPr>
    </w:p>
    <w:p w14:paraId="29CDC036">
      <w:pPr>
        <w:widowControl/>
        <w:spacing w:line="240" w:lineRule="auto"/>
        <w:jc w:val="left"/>
        <w:rPr>
          <w:rFonts w:hint="eastAsia" w:ascii="黑体" w:hAnsi="黑体" w:eastAsia="黑体" w:cs="Times New Roman"/>
        </w:rPr>
      </w:pPr>
    </w:p>
    <w:p w14:paraId="21398014">
      <w:pPr>
        <w:widowControl/>
        <w:spacing w:line="240" w:lineRule="auto"/>
        <w:jc w:val="left"/>
        <w:rPr>
          <w:rFonts w:hint="eastAsia" w:ascii="黑体" w:hAnsi="黑体" w:eastAsia="黑体" w:cs="Times New Roman"/>
        </w:rPr>
      </w:pPr>
    </w:p>
    <w:p w14:paraId="23AA3F7E">
      <w:pPr>
        <w:widowControl/>
        <w:spacing w:line="240" w:lineRule="auto"/>
        <w:jc w:val="left"/>
        <w:rPr>
          <w:rFonts w:hint="eastAsia" w:ascii="黑体" w:hAnsi="黑体" w:eastAsia="黑体" w:cs="Times New Roman"/>
        </w:rPr>
      </w:pPr>
    </w:p>
    <w:p w14:paraId="1492D53E">
      <w:pPr>
        <w:widowControl/>
        <w:spacing w:line="240" w:lineRule="auto"/>
        <w:jc w:val="left"/>
        <w:rPr>
          <w:rFonts w:hint="eastAsia" w:ascii="黑体" w:hAnsi="黑体" w:eastAsia="黑体" w:cs="Times New Roman"/>
        </w:rPr>
      </w:pPr>
    </w:p>
    <w:p w14:paraId="55747753">
      <w:pPr>
        <w:widowControl/>
        <w:spacing w:line="240" w:lineRule="auto"/>
        <w:jc w:val="center"/>
        <w:rPr>
          <w:rFonts w:ascii="黑体" w:hAnsi="黑体" w:eastAsia="黑体" w:cs="Times New Roman"/>
        </w:rPr>
      </w:pPr>
      <w:r>
        <w:rPr>
          <w:rFonts w:hint="eastAsia" w:ascii="黑体" w:hAnsi="黑体" w:eastAsia="黑体" w:cs="Times New Roman"/>
        </w:rPr>
        <w:t>二</w:t>
      </w:r>
      <w:r>
        <w:rPr>
          <w:rFonts w:ascii="黑体" w:hAnsi="黑体" w:eastAsia="黑体" w:cs="Times New Roman"/>
        </w:rPr>
        <w:t>、氮的循环和氨气</w:t>
      </w:r>
    </w:p>
    <w:p w14:paraId="7012848A">
      <w:pPr>
        <w:spacing w:line="312" w:lineRule="auto"/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氮在自然界中的转化是一个复杂的过程，如图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～</w:t>
      </w:r>
      <w:r>
        <w:rPr>
          <w:rFonts w:hint="eastAsia" w:ascii="宋体" w:hAnsi="宋体" w:eastAsia="宋体" w:cs="宋体"/>
        </w:rPr>
        <w:t>⑦</w:t>
      </w:r>
      <w:r>
        <w:rPr>
          <w:rFonts w:ascii="Times New Roman" w:hAnsi="Times New Roman" w:eastAsia="楷体" w:cs="Times New Roman"/>
        </w:rPr>
        <w:t>的转化实现了氮的循环。</w:t>
      </w:r>
    </w:p>
    <w:p w14:paraId="117396B9">
      <w:pPr>
        <w:spacing w:line="312" w:lineRule="auto"/>
        <w:ind w:firstLine="420" w:firstLineChars="200"/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3098800" cy="1271905"/>
            <wp:effectExtent l="0" t="0" r="6350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9"/>
                    <a:srcRect l="31442" t="39797" r="31874" b="33430"/>
                    <a:stretch>
                      <a:fillRect/>
                    </a:stretch>
                  </pic:blipFill>
                  <pic:spPr>
                    <a:xfrm>
                      <a:off x="0" y="0"/>
                      <a:ext cx="3122540" cy="12819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02F6">
      <w:pPr>
        <w:spacing w:line="312" w:lineRule="auto"/>
        <w:ind w:left="283" w:hanging="283" w:hangingChars="1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1．上述转化中属于氮的固定的是______________________（填序号，下同）</w: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属于含氮有机物转化为无机物的是_________________。转化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t>的反应之一可表示为</w:t>
      </w:r>
    </w:p>
    <w:p w14:paraId="70006358">
      <w:pPr>
        <w:snapToGrid w:val="0"/>
        <w:spacing w:line="312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eastAsia="楷体" w:cs="Times New Roman"/>
          <w:vertAlign w:val="superscript"/>
        </w:rPr>
        <w:t>＋</w:t>
      </w:r>
      <w:r>
        <w:rPr>
          <w:rFonts w:ascii="Times New Roman" w:hAnsi="Times New Roman" w:eastAsia="楷体" w:cs="Times New Roman"/>
        </w:rPr>
        <w:t>＋</w:t>
      </w:r>
      <w:r>
        <w:rPr>
          <w:rFonts w:ascii="Times New Roman" w:hAnsi="Times New Roman" w:cs="Times New Roman"/>
        </w:rPr>
        <w:t>2O</w:t>
      </w:r>
      <w:r>
        <w:rPr>
          <w:rFonts w:ascii="Times New Roman" w:hAnsi="Times New Roman" w:cs="Times New Roman"/>
          <w:vertAlign w:val="subscript"/>
        </w:rPr>
        <w:t xml:space="preserve">2 </w:t>
      </w:r>
      <m:oMath>
        <m:eqArr>
          <m:eqArrPr>
            <m:ctrlPr>
              <w:rPr>
                <w:rFonts w:ascii="Cambria Math" w:hAnsi="Cambria Math" w:cs="Times New Roman"/>
              </w:rPr>
            </m:ctrlPr>
          </m:eqArrPr>
          <m:e>
            <m:bar>
              <m:barPr>
                <m:ctrlPr>
                  <w:rPr>
                    <w:rFonts w:ascii="Cambria Math" w:hAnsi="Cambria Math" w:cs="Times New Roman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 w:cs="Times New Roman"/>
                      </w:rPr>
                    </m:ctrlPr>
                  </m:barPr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cs="Times New Roman"/>
                        <w:b w:val="0"/>
                        <w:i w:val="0"/>
                        <w:sz w:val="18"/>
                      </w:rPr>
                      <m:t>硝化细菌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</m:bar>
                <m:ctrlPr>
                  <w:rPr>
                    <w:rFonts w:ascii="Cambria Math" w:hAnsi="Cambria Math" w:cs="Times New Roman"/>
                  </w:rPr>
                </m:ctrlPr>
              </m:e>
            </m:bar>
            <m:ctrlPr>
              <w:rPr>
                <w:rFonts w:ascii="Cambria Math" w:hAnsi="Cambria Math" w:cs="Times New Roman"/>
              </w:rPr>
            </m:ctrlPr>
          </m:e>
          <m:e>
            <m:ctrlPr>
              <w:rPr>
                <w:rFonts w:ascii="Cambria Math" w:hAnsi="Cambria Math" w:cs="Times New Roman"/>
              </w:rPr>
            </m:ctrlPr>
          </m:e>
        </m:eqArr>
      </m:oMath>
      <w:r>
        <w:rPr>
          <w:rFonts w:ascii="Times New Roman" w:hAnsi="Times New Roman" w:cs="Times New Roman"/>
        </w:rPr>
        <w:t xml:space="preserve"> X</w:t>
      </w:r>
      <w:r>
        <w:rPr>
          <w:rFonts w:ascii="Times New Roman" w:hAnsi="Times New Roman" w:eastAsia="楷体" w:cs="Times New Roman"/>
        </w:rPr>
        <w:t>＋</w:t>
      </w:r>
      <w:r>
        <w:rPr>
          <w:rFonts w:ascii="Times New Roman" w:hAnsi="Times New Roman" w:cs="Times New Roman"/>
        </w:rPr>
        <w:t>2H</w:t>
      </w:r>
      <w:r>
        <w:rPr>
          <w:rFonts w:ascii="Times New Roman" w:hAnsi="Times New Roman" w:eastAsia="楷体" w:cs="Times New Roman"/>
          <w:vertAlign w:val="superscript"/>
        </w:rPr>
        <w:t>＋</w:t>
      </w:r>
      <w:r>
        <w:rPr>
          <w:rFonts w:ascii="Times New Roman" w:hAnsi="Times New Roman" w:eastAsia="楷体" w:cs="Times New Roman"/>
        </w:rPr>
        <w:t>＋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O，其中X为_______________（写化学式）。 </w:t>
      </w:r>
    </w:p>
    <w:p w14:paraId="59F007DA">
      <w:pPr>
        <w:spacing w:line="312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．结合上图分析下列有关氮循环的说法正确的是___________。</w:t>
      </w:r>
    </w:p>
    <w:p w14:paraId="472CC3FE">
      <w:pPr>
        <w:spacing w:line="312" w:lineRule="auto"/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A．雷雨天气容易发生转化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的过程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ascii="Times New Roman" w:hAnsi="Times New Roman" w:cs="Times New Roman"/>
        </w:rPr>
        <w:t>B．只有氮、氧两种元素参加了氮循环</w:t>
      </w:r>
      <w:r>
        <w:rPr>
          <w:rFonts w:ascii="Times New Roman" w:hAnsi="Times New Roman" w:cs="Times New Roman"/>
        </w:rPr>
        <w:tab/>
      </w:r>
    </w:p>
    <w:p w14:paraId="1B67D499">
      <w:pPr>
        <w:spacing w:line="312" w:lineRule="auto"/>
        <w:ind w:left="283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C．植物吸收的无机氮主要是</w:t>
      </w:r>
      <w:r>
        <w:rPr>
          <w:rFonts w:hint="eastAsia" w:ascii="Times New Roman" w:hAnsi="Times New Roman" w:cs="Times New Roman"/>
        </w:rPr>
        <w:t>氮气</w:t>
      </w:r>
    </w:p>
    <w:p w14:paraId="7953A594">
      <w:pPr>
        <w:spacing w:line="312" w:lineRule="auto"/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氨用途广泛。</w:t>
      </w:r>
    </w:p>
    <w:p w14:paraId="19042138">
      <w:pPr>
        <w:spacing w:line="312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．液氨常用作制冷剂，</w:t>
      </w:r>
      <w:r>
        <w:rPr>
          <w:rFonts w:hint="eastAsia" w:ascii="Times New Roman" w:hAnsi="Times New Roman" w:cs="Times New Roman"/>
        </w:rPr>
        <w:t>氨气的下列性质与此无关的是</w:t>
      </w:r>
      <w:r>
        <w:rPr>
          <w:rFonts w:ascii="Times New Roman" w:hAnsi="Times New Roman" w:cs="Times New Roman"/>
        </w:rPr>
        <w:t>____</w:t>
      </w:r>
      <w:r>
        <w:rPr>
          <w:rFonts w:hint="eastAsia" w:ascii="Times New Roman" w:hAnsi="Times New Roman" w:cs="Times New Roman"/>
        </w:rPr>
        <w:t>。（双选）</w:t>
      </w:r>
    </w:p>
    <w:p w14:paraId="4E7B1DF6">
      <w:pPr>
        <w:spacing w:line="312" w:lineRule="auto"/>
        <w:ind w:left="283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</w:rPr>
        <w:t>A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ascii="Times New Roman" w:hAnsi="Times New Roman" w:cs="Times New Roman"/>
        </w:rPr>
        <w:t>氨气</w:t>
      </w:r>
      <w:r>
        <w:rPr>
          <w:rFonts w:hint="eastAsia" w:ascii="Times New Roman" w:hAnsi="Times New Roman" w:cs="Times New Roman"/>
        </w:rPr>
        <w:t>有刺激性气味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B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hint="eastAsia" w:ascii="Times New Roman" w:hAnsi="Times New Roman" w:cs="Times New Roman"/>
          <w:color w:val="000000"/>
        </w:rPr>
        <w:t>氨气易液化</w:t>
      </w:r>
    </w:p>
    <w:p w14:paraId="64393E2E">
      <w:pPr>
        <w:spacing w:line="312" w:lineRule="auto"/>
        <w:ind w:left="283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hint="eastAsia" w:ascii="Times New Roman" w:hAnsi="Times New Roman" w:cs="Times New Roman"/>
          <w:color w:val="000000"/>
        </w:rPr>
        <w:t>液氨汽化时吸热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hint="eastAsia" w:ascii="Times New Roman" w:hAnsi="Times New Roman" w:cs="Times New Roman"/>
        </w:rPr>
        <w:t>D</w:t>
      </w:r>
      <w:r>
        <w:rPr>
          <w:rFonts w:ascii="Times New Roman" w:hAnsi="Times New Roman" w:cs="Times New Roman"/>
          <w:color w:val="000000"/>
        </w:rPr>
        <w:t>．</w:t>
      </w:r>
      <w:r>
        <w:rPr>
          <w:rFonts w:hint="eastAsia" w:ascii="Times New Roman" w:hAnsi="Times New Roman" w:cs="Times New Roman"/>
          <w:color w:val="000000"/>
        </w:rPr>
        <w:t>氨气极易溶于水</w:t>
      </w:r>
    </w:p>
    <w:p w14:paraId="0313666C">
      <w:pPr>
        <w:spacing w:line="312" w:lineRule="auto"/>
        <w:ind w:left="283" w:hanging="283" w:hangingChars="135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可以用来处理硝酸工业尾气中的少量NO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，在催化剂作用下生成无污染的气体N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，处理3 mol 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需要的NH</w:t>
      </w:r>
      <w:r>
        <w:rPr>
          <w:rFonts w:ascii="Times New Roman" w:hAnsi="Times New Roman" w:cs="Times New Roman"/>
          <w:vertAlign w:val="subscript"/>
        </w:rPr>
        <w:t xml:space="preserve">3 </w:t>
      </w:r>
      <w:r>
        <w:rPr>
          <w:rFonts w:ascii="Times New Roman" w:hAnsi="Times New Roman" w:cs="Times New Roman"/>
        </w:rPr>
        <w:t>为_________________ mol。</w:t>
      </w:r>
    </w:p>
    <w:p w14:paraId="1A4CEC71">
      <w:pPr>
        <w:spacing w:line="312" w:lineRule="auto"/>
        <w:ind w:left="283" w:hanging="283" w:hangingChars="135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．氨可以生产氮肥。将高压CO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通入浓氨水中，并在CO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加压下冷却结晶，经离心分离，脱水制得碳酸氢铵。使用高压CO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的目的是________________________，该反应的化学方程式为______________。</w:t>
      </w:r>
    </w:p>
    <w:p w14:paraId="14176F2A">
      <w:pPr>
        <w:spacing w:line="312" w:lineRule="auto"/>
        <w:ind w:firstLine="420" w:firstLineChars="200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</w:rPr>
        <w:t>氨气中氢含量高，是一种优良的小分子储氢载体，且安全、易储运，可通过热分解氨气得到氢气：2NH</w:t>
      </w:r>
      <w:r>
        <w:rPr>
          <w:rFonts w:ascii="Times New Roman" w:hAnsi="Times New Roman" w:eastAsia="楷体" w:cs="Times New Roman"/>
          <w:vertAlign w:val="subscript"/>
        </w:rPr>
        <w:t>3</w:t>
      </w:r>
      <w:r>
        <w:rPr>
          <w:rFonts w:ascii="Times New Roman" w:hAnsi="Times New Roman" w:eastAsia="楷体" w:cs="Times New Roman"/>
        </w:rPr>
        <w:t>(g)</w:t>
      </w:r>
      <m:oMath>
        <m:r>
          <m:rPr/>
          <w:rPr>
            <w:rFonts w:ascii="Cambria Math" w:hAnsi="Cambria Math" w:eastAsia="楷体" w:cs="Times New Roman"/>
            <w:w w:val="200"/>
          </w:rPr>
          <m:t>⇌</m:t>
        </m:r>
      </m:oMath>
      <w:r>
        <w:rPr>
          <w:rFonts w:ascii="Times New Roman" w:hAnsi="Times New Roman" w:eastAsia="楷体" w:cs="Times New Roman"/>
        </w:rPr>
        <w:t>N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(g)＋3H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(g)</w:t>
      </w:r>
      <w:r>
        <w:rPr>
          <w:rFonts w:ascii="Times New Roman" w:hAnsi="Times New Roman" w:eastAsia="楷体" w:cs="Times New Roman"/>
          <w:kern w:val="0"/>
        </w:rPr>
        <w:t>（正反应吸热）。</w:t>
      </w:r>
    </w:p>
    <w:p w14:paraId="62106D01">
      <w:pPr>
        <w:spacing w:line="312" w:lineRule="auto"/>
        <w:ind w:left="283" w:hanging="283" w:hangingChars="135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．一定条件下在2 L密闭容器中加入1 mol 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，反应5 min后，测得NH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的物质的量为0.4 mol，则用N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浓度变化表示0～5min平均反应速率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(N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)＝_______ 。</w:t>
      </w:r>
    </w:p>
    <w:p w14:paraId="2B32BBE5">
      <w:pPr>
        <w:spacing w:line="312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．若升高温度，NH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的分解速率会______。</w:t>
      </w:r>
    </w:p>
    <w:p w14:paraId="545F15AF">
      <w:pPr>
        <w:pStyle w:val="17"/>
        <w:spacing w:line="312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Times New Roman" w:hAnsi="Times New Roman" w:cs="Times New Roman"/>
        </w:rPr>
        <w:t>增大</w:t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hint="eastAsia" w:ascii="Times New Roman" w:hAnsi="Times New Roman" w:cs="Times New Roman"/>
        </w:rPr>
        <w:t>减小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C．无法判断</w:t>
      </w:r>
    </w:p>
    <w:p w14:paraId="5ECFBE14">
      <w:pPr>
        <w:spacing w:line="312" w:lineRule="auto"/>
        <w:ind w:left="283" w:hanging="283" w:hangingChars="135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．当H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和N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的生成速率之比为3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1时，_______（填“能”或“不能”）说明该反应达到化学平衡状态，原因是_________________________。</w:t>
      </w:r>
      <w:bookmarkEnd w:id="0"/>
    </w:p>
    <w:p w14:paraId="5DACD1FF">
      <w:pPr>
        <w:jc w:val="center"/>
        <w:rPr>
          <w:rFonts w:ascii="黑体" w:hAnsi="黑体" w:eastAsia="黑体" w:cs="Times New Roman"/>
        </w:rPr>
      </w:pPr>
      <w:r>
        <w:rPr>
          <w:rFonts w:hint="eastAsia" w:ascii="黑体" w:hAnsi="黑体" w:eastAsia="黑体" w:cs="Times New Roman"/>
        </w:rPr>
        <w:t>三</w:t>
      </w:r>
      <w:r>
        <w:rPr>
          <w:rFonts w:ascii="黑体" w:hAnsi="黑体" w:eastAsia="黑体" w:cs="Times New Roman"/>
        </w:rPr>
        <w:t>、碘和溴的提取</w:t>
      </w:r>
    </w:p>
    <w:p w14:paraId="4A00FBD4">
      <w:pPr>
        <w:snapToGrid w:val="0"/>
        <w:spacing w:line="348" w:lineRule="auto"/>
        <w:ind w:firstLine="420" w:firstLineChars="200"/>
        <w:rPr>
          <w:rFonts w:ascii="Times New Roman" w:hAnsi="Times New Roman" w:eastAsia="楷体" w:cs="Times New Roman"/>
          <w:spacing w:val="20"/>
        </w:rPr>
      </w:pPr>
      <w:r>
        <w:rPr>
          <w:rFonts w:ascii="Times New Roman" w:hAnsi="Times New Roman" w:eastAsia="楷体" w:cs="Times New Roman"/>
        </w:rPr>
        <w:t>1811年，一位药剂师在利用海草灰溶液生产硝酸钾时，发现</w:t>
      </w:r>
      <w:r>
        <w:rPr>
          <w:rFonts w:hint="eastAsia" w:ascii="Times New Roman" w:hAnsi="Times New Roman" w:eastAsia="楷体" w:cs="Times New Roman"/>
          <w:lang w:val="en-US" w:eastAsia="zh-CN"/>
        </w:rPr>
        <w:t>了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。</w:t>
      </w:r>
    </w:p>
    <w:p w14:paraId="22C9C5D7">
      <w:pPr>
        <w:snapToGrid w:val="0"/>
        <w:spacing w:line="34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1．题干信息说明I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具有的物理性质有________________</w:t>
      </w:r>
      <w:r>
        <w:rPr>
          <w:rFonts w:hint="eastAsia" w:ascii="Times New Roman" w:hAnsi="Times New Roman" w:cs="Times New Roman"/>
        </w:rPr>
        <w:t>。</w:t>
      </w:r>
    </w:p>
    <w:p w14:paraId="31B78A12">
      <w:pPr>
        <w:snapToGrid w:val="0"/>
        <w:spacing w:line="348" w:lineRule="auto"/>
        <w:ind w:left="210" w:leftChars="100" w:firstLine="73" w:firstLineChars="35"/>
        <w:rPr>
          <w:rFonts w:ascii="Times New Roman" w:hAnsi="Times New Roman" w:eastAsia="宋体" w:cs="Times New Roman"/>
          <w:szCs w:val="21"/>
          <w:shd w:val="clear" w:color="auto" w:fill="auto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能够与金属铜发生化学反应，说明I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具有一定的_______</w:t>
      </w:r>
      <w:r>
        <w:rPr>
          <w:rFonts w:hint="eastAsia" w:ascii="Times New Roman" w:hAnsi="Times New Roman" w:cs="Times New Roman"/>
        </w:rPr>
        <w:t>___</w:t>
      </w:r>
      <w:r>
        <w:rPr>
          <w:rFonts w:ascii="Times New Roman" w:hAnsi="Times New Roman" w:cs="Times New Roman"/>
        </w:rPr>
        <w:t xml:space="preserve">。 </w:t>
      </w:r>
    </w:p>
    <w:p w14:paraId="69389A85">
      <w:pPr>
        <w:snapToGrid w:val="0"/>
        <w:spacing w:line="348" w:lineRule="auto"/>
        <w:ind w:left="283"/>
        <w:rPr>
          <w:rFonts w:ascii="Times New Roman" w:hAnsi="Times New Roman" w:cs="Times New Roman"/>
        </w:rPr>
      </w:pPr>
      <w:r>
        <w:rPr>
          <w:rFonts w:hint="eastAsia"/>
        </w:rPr>
        <w:t>A</w:t>
      </w:r>
      <w:r>
        <w:t>．</w:t>
      </w:r>
      <w:r>
        <w:rPr>
          <w:rFonts w:ascii="Times New Roman" w:hAnsi="Times New Roman" w:cs="Times New Roman"/>
        </w:rPr>
        <w:t>氧化性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B．还原性</w:t>
      </w:r>
    </w:p>
    <w:p w14:paraId="3B8CD32F">
      <w:pPr>
        <w:snapToGrid w:val="0"/>
        <w:spacing w:line="348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．海草灰溶液中含有大量的</w:t>
      </w:r>
      <w:r>
        <w:rPr>
          <w:rFonts w:hint="eastAsia"/>
        </w:rPr>
        <w:t>I</w:t>
      </w:r>
      <w:r>
        <w:rPr>
          <w:vertAlign w:val="superscript"/>
        </w:rPr>
        <w:t>－</w:t>
      </w:r>
      <w:r>
        <w:rPr>
          <w:rFonts w:ascii="Times New Roman" w:hAnsi="Times New Roman" w:cs="Times New Roman"/>
        </w:rPr>
        <w:t>，加入硫酸后，会生成I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，该反应的氧化剂是_______。</w:t>
      </w:r>
    </w:p>
    <w:p w14:paraId="248E7703">
      <w:pPr>
        <w:snapToGrid w:val="0"/>
        <w:spacing w:line="348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．用四氯化碳可以将I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从碘水中萃取出来，这是因为I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_________。</w:t>
      </w:r>
      <w:r>
        <w:rPr>
          <w:rFonts w:hint="eastAsia" w:ascii="Times New Roman" w:hAnsi="Times New Roman" w:cs="Times New Roman"/>
        </w:rPr>
        <w:t>（双选）</w:t>
      </w:r>
    </w:p>
    <w:p w14:paraId="087865C4">
      <w:pPr>
        <w:snapToGrid w:val="0"/>
        <w:spacing w:line="348" w:lineRule="auto"/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A．难溶于水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B．易溶于四氯化碳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C．密度比水大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D．易升华 </w:t>
      </w:r>
    </w:p>
    <w:p w14:paraId="0DE4C21C">
      <w:pPr>
        <w:snapToGrid w:val="0"/>
        <w:spacing w:line="348" w:lineRule="auto"/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溴主要存在</w:t>
      </w:r>
      <w:r>
        <w:rPr>
          <w:rFonts w:hint="eastAsia" w:ascii="Times New Roman" w:hAnsi="Times New Roman" w:eastAsia="楷体" w:cs="Times New Roman"/>
        </w:rPr>
        <w:t>于</w:t>
      </w:r>
      <w:r>
        <w:rPr>
          <w:rFonts w:ascii="Times New Roman" w:hAnsi="Times New Roman" w:eastAsia="楷体" w:cs="Times New Roman"/>
        </w:rPr>
        <w:t>海洋中，工业提取溴的一种工艺流程示意图如下：</w:t>
      </w:r>
    </w:p>
    <w:p w14:paraId="1BF75E9A">
      <w:pPr>
        <w:snapToGrid w:val="0"/>
        <w:spacing w:line="348" w:lineRule="auto"/>
        <w:jc w:val="center"/>
        <w:rPr>
          <w:rFonts w:ascii="Times New Roman" w:hAnsi="Times New Roman" w:cs="Times New Roman"/>
          <w:color w:val="000000"/>
          <w:spacing w:val="20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131310" cy="1247775"/>
            <wp:effectExtent l="0" t="0" r="2540" b="9525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4F6C9">
      <w:pPr>
        <w:snapToGrid w:val="0"/>
        <w:spacing w:line="348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．上述流程中，利用了Br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的一种物理性质</w:t>
      </w:r>
      <w:r>
        <w:rPr>
          <w:rFonts w:hint="eastAsia" w:ascii="Times New Roman" w:hAnsi="Times New Roman" w:cs="Times New Roman"/>
        </w:rPr>
        <w:t>，该物理性质是</w:t>
      </w:r>
      <w:r>
        <w:rPr>
          <w:rFonts w:ascii="Times New Roman" w:hAnsi="Times New Roman" w:cs="Times New Roman"/>
        </w:rPr>
        <w:t>____________________</w:t>
      </w:r>
      <w:r>
        <w:rPr>
          <w:rFonts w:hint="eastAsia" w:ascii="Times New Roman" w:hAnsi="Times New Roman" w:cs="Times New Roman"/>
        </w:rPr>
        <w:t>。</w:t>
      </w:r>
    </w:p>
    <w:p w14:paraId="7FAC69BD">
      <w:pPr>
        <w:snapToGrid w:val="0"/>
        <w:spacing w:line="348" w:lineRule="auto"/>
        <w:ind w:left="283" w:hanging="283" w:hangingChars="135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．该工艺中，第一次用Cl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氧化</w:t>
      </w:r>
      <w:r>
        <w:rPr>
          <w:rFonts w:hint="eastAsia" w:ascii="Times New Roman" w:hAnsi="Times New Roman" w:cs="Times New Roman"/>
        </w:rPr>
        <w:t>Br</w:t>
      </w:r>
      <w:r>
        <w:rPr>
          <w:vertAlign w:val="superscript"/>
        </w:rPr>
        <w:t>－</w:t>
      </w:r>
      <w:r>
        <w:rPr>
          <w:rFonts w:ascii="Times New Roman" w:hAnsi="Times New Roman" w:cs="Times New Roman"/>
        </w:rPr>
        <w:t>得到Br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得到</w:t>
      </w:r>
      <w:r>
        <w:rPr>
          <w:rFonts w:ascii="Times New Roman" w:hAnsi="Times New Roman" w:cs="Times New Roman"/>
        </w:rPr>
        <w:t>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ascii="Times New Roman" w:hAnsi="Times New Roman" w:cs="Times New Roman"/>
        </w:rPr>
        <w:t>的离子方程式为_______________；</w:t>
      </w:r>
      <w:r>
        <w:rPr>
          <w:rFonts w:ascii="Times New Roman" w:hAnsi="Times New Roman" w:cs="Times New Roman"/>
        </w:rPr>
        <w:t>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经“吸收塔”转化为HBr后，再次用Cl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氧化为Br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。设计“吸收塔”的目的是______________________________________。</w:t>
      </w:r>
    </w:p>
    <w:p w14:paraId="14616715">
      <w:pPr>
        <w:snapToGrid w:val="0"/>
        <w:spacing w:line="348" w:lineRule="auto"/>
        <w:ind w:left="283" w:hanging="283" w:hangingChars="135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．工业上可以用Na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溶液代替SO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水溶液吸收Br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，产物之一是NaBrO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，下列说法错误的是_________</w:t>
      </w:r>
      <w:r>
        <w:rPr>
          <w:rFonts w:hint="eastAsia" w:ascii="Times New Roman" w:hAnsi="Times New Roman" w:cs="Times New Roman"/>
        </w:rPr>
        <w:t>。</w:t>
      </w:r>
    </w:p>
    <w:p w14:paraId="77BC47FF">
      <w:pPr>
        <w:snapToGrid w:val="0"/>
        <w:spacing w:line="348" w:lineRule="auto"/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color w:val="000000"/>
          <w:spacing w:val="20"/>
          <w:szCs w:val="21"/>
        </w:rPr>
        <w:t>．</w:t>
      </w:r>
      <w:r>
        <w:rPr>
          <w:rFonts w:ascii="Times New Roman" w:hAnsi="Times New Roman" w:cs="Times New Roman"/>
        </w:rPr>
        <w:t>根据氧化还原反应的规律，另一个含溴元素的产物为NaBr</w:t>
      </w:r>
    </w:p>
    <w:p w14:paraId="0D230AC2">
      <w:pPr>
        <w:snapToGrid w:val="0"/>
        <w:spacing w:line="348" w:lineRule="auto"/>
        <w:ind w:left="283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color w:val="000000"/>
          <w:spacing w:val="20"/>
          <w:szCs w:val="21"/>
        </w:rPr>
        <w:t>．</w:t>
      </w:r>
      <w:r>
        <w:rPr>
          <w:rFonts w:ascii="Times New Roman" w:hAnsi="Times New Roman" w:cs="Times New Roman"/>
        </w:rPr>
        <w:t>若后续仍通Cl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后蒸馏，则Br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产率不变</w:t>
      </w:r>
    </w:p>
    <w:p w14:paraId="1460778A">
      <w:pPr>
        <w:snapToGrid w:val="0"/>
        <w:spacing w:line="348" w:lineRule="auto"/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color w:val="000000"/>
          <w:spacing w:val="20"/>
          <w:szCs w:val="21"/>
        </w:rPr>
        <w:t>．</w:t>
      </w:r>
      <w:r>
        <w:rPr>
          <w:rFonts w:ascii="Times New Roman" w:hAnsi="Times New Roman" w:cs="Times New Roman"/>
        </w:rPr>
        <w:t>该做法减少了SO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的使用，符合绿色化学理念</w:t>
      </w:r>
    </w:p>
    <w:p w14:paraId="53D6B269">
      <w:pPr>
        <w:snapToGrid w:val="0"/>
        <w:spacing w:line="348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．能说明Br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和I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的化学活泼性强弱的事实是_____________</w:t>
      </w:r>
      <w:r>
        <w:rPr>
          <w:rFonts w:hint="eastAsia" w:ascii="Times New Roman" w:hAnsi="Times New Roman" w:cs="Times New Roman"/>
        </w:rPr>
        <w:t>。（双选）</w:t>
      </w:r>
    </w:p>
    <w:p w14:paraId="59630D8A">
      <w:pPr>
        <w:snapToGrid w:val="0"/>
        <w:spacing w:line="348" w:lineRule="auto"/>
        <w:ind w:left="283"/>
        <w:rPr>
          <w:rFonts w:ascii="Times New Roman" w:hAnsi="Times New Roman" w:cs="Times New Roman"/>
        </w:rPr>
      </w:pPr>
      <w:r>
        <w:rPr>
          <w:rFonts w:hint="eastAsia"/>
        </w:rPr>
        <w:t>A</w:t>
      </w:r>
      <w:r>
        <w:t>．</w:t>
      </w:r>
      <w:r>
        <w:rPr>
          <w:rFonts w:ascii="Times New Roman" w:hAnsi="Times New Roman" w:cs="Times New Roman"/>
        </w:rPr>
        <w:t>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能</w:t>
      </w:r>
      <w:r>
        <w:rPr>
          <w:rFonts w:hint="eastAsia" w:ascii="Times New Roman" w:hAnsi="Times New Roman" w:cs="Times New Roman"/>
        </w:rPr>
        <w:t>使湿润的淀粉－KI试纸变蓝色</w:t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ascii="Times New Roman" w:hAnsi="Times New Roman" w:cs="Times New Roman"/>
        </w:rPr>
        <w:t>B．Br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ascii="Times New Roman" w:hAnsi="Times New Roman" w:cs="Times New Roman"/>
        </w:rPr>
        <w:t>比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ascii="Times New Roman" w:hAnsi="Times New Roman" w:cs="Times New Roman"/>
        </w:rPr>
        <w:t>更容易和H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ascii="Times New Roman" w:hAnsi="Times New Roman" w:cs="Times New Roman"/>
        </w:rPr>
        <w:t>反应</w:t>
      </w:r>
    </w:p>
    <w:p w14:paraId="480B55A7">
      <w:pPr>
        <w:snapToGrid w:val="0"/>
        <w:spacing w:line="348" w:lineRule="auto"/>
        <w:ind w:left="283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Cl</w:t>
      </w:r>
      <w:r>
        <w:rPr>
          <w:rFonts w:hint="eastAsia"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能从</w:t>
      </w:r>
      <w:r>
        <w:rPr>
          <w:rFonts w:hint="eastAsia" w:ascii="Times New Roman" w:hAnsi="Times New Roman" w:cs="Times New Roman"/>
        </w:rPr>
        <w:t>KI</w:t>
      </w:r>
      <w:r>
        <w:rPr>
          <w:rFonts w:ascii="Times New Roman" w:hAnsi="Times New Roman" w:cs="Times New Roman"/>
        </w:rPr>
        <w:t>溶液中置换出I</w:t>
      </w:r>
      <w:r>
        <w:rPr>
          <w:rFonts w:ascii="Times New Roman" w:hAnsi="Times New Roman" w:cs="Times New Roman"/>
          <w:vertAlign w:val="subscript"/>
        </w:rPr>
        <w:t>2</w:t>
      </w:r>
    </w:p>
    <w:p w14:paraId="75E1BE6F">
      <w:pPr>
        <w:jc w:val="center"/>
        <w:rPr>
          <w:rFonts w:ascii="黑体" w:hAnsi="黑体" w:eastAsia="黑体" w:cs="Times New Roman"/>
        </w:rPr>
      </w:pPr>
      <w:r>
        <w:rPr>
          <w:rFonts w:hint="eastAsia" w:ascii="黑体" w:hAnsi="黑体" w:eastAsia="黑体" w:cs="Times New Roman"/>
        </w:rPr>
        <w:t>四</w:t>
      </w:r>
      <w:r>
        <w:rPr>
          <w:rFonts w:ascii="黑体" w:hAnsi="黑体" w:eastAsia="黑体" w:cs="Times New Roman"/>
        </w:rPr>
        <w:t>、甲烷的综合应用</w:t>
      </w:r>
    </w:p>
    <w:p w14:paraId="70538F33"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甲烷不仅是高质量的化石燃料，也是合成高附加值化学品的</w:t>
      </w:r>
      <w:r>
        <w:rPr>
          <w:rFonts w:hint="eastAsia" w:ascii="Times New Roman" w:hAnsi="Times New Roman" w:eastAsia="楷体" w:cs="Times New Roman"/>
        </w:rPr>
        <w:t>原料</w:t>
      </w:r>
      <w:r>
        <w:rPr>
          <w:rFonts w:ascii="Times New Roman" w:hAnsi="Times New Roman" w:eastAsia="楷体" w:cs="Times New Roman"/>
        </w:rPr>
        <w:t>。</w:t>
      </w:r>
    </w:p>
    <w:p w14:paraId="50A98080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．甲烷的电子式为____________；其空间构型为_______________。</w:t>
      </w:r>
    </w:p>
    <w:p w14:paraId="11B39AC6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．下列物质中，与甲烷互为同系物的是_________。</w:t>
      </w:r>
    </w:p>
    <w:p w14:paraId="32456377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A．CH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=CH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B．CH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OH</w:t>
      </w:r>
      <w:r>
        <w:rPr>
          <w:rFonts w:ascii="Times New Roman" w:hAnsi="Times New Roman" w:cs="Times New Roman"/>
        </w:rPr>
        <w:tab/>
      </w:r>
    </w:p>
    <w:p w14:paraId="2B05954A">
      <w:pPr>
        <w:ind w:left="283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drawing>
          <wp:inline distT="0" distB="0" distL="0" distR="0">
            <wp:extent cx="999490" cy="411480"/>
            <wp:effectExtent l="0" t="0" r="0" b="7620"/>
            <wp:docPr id="19151945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94528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8757" cy="45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713740" cy="339725"/>
            <wp:effectExtent l="0" t="0" r="10160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74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EF2F"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在室温条件下，可以将甲烷转化为乙烯、乙烷、丙烷和丁烷中的一种或几种。</w:t>
      </w:r>
    </w:p>
    <w:p w14:paraId="0CB09380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．C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可能</w:t>
      </w:r>
      <w:r>
        <w:rPr>
          <w:rFonts w:hint="eastAsia"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t>的结构简式</w:t>
      </w:r>
      <w:r>
        <w:rPr>
          <w:rFonts w:hint="eastAsia"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t>_____________、____________。</w:t>
      </w:r>
    </w:p>
    <w:p w14:paraId="6D175C88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．工业上乙烯主要来源于石油的________</w:t>
      </w:r>
      <w:r>
        <w:rPr>
          <w:rFonts w:hint="eastAsia" w:ascii="Times New Roman" w:hAnsi="Times New Roman" w:cs="Times New Roman"/>
        </w:rPr>
        <w:t>。</w:t>
      </w:r>
    </w:p>
    <w:p w14:paraId="3445AEBD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A．分馏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</w:rPr>
        <w:t>B．裂解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</w:rPr>
        <w:t>C．裂化</w:t>
      </w:r>
    </w:p>
    <w:p w14:paraId="704D60B3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．对比利用石油制备乙烯的方法，光催化甲烷制乙烯的优点是_______。（任写一点）</w:t>
      </w:r>
    </w:p>
    <w:p w14:paraId="63839D46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．甲烷和乙烯都是无色气体，能够鉴别两者的试剂是__________</w:t>
      </w:r>
      <w:r>
        <w:rPr>
          <w:rFonts w:hint="eastAsia" w:ascii="Times New Roman" w:hAnsi="Times New Roman" w:cs="Times New Roman"/>
        </w:rPr>
        <w:t>。</w:t>
      </w:r>
    </w:p>
    <w:p w14:paraId="4B357626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A．溴水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</w:rPr>
        <w:t>B．品红试液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</w:rPr>
        <w:t>C．酚酞试液</w:t>
      </w:r>
    </w:p>
    <w:p w14:paraId="5D0262F9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．工业上，乙烯与______反应可以得到乙醇。</w:t>
      </w:r>
    </w:p>
    <w:p w14:paraId="3F9BDC20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下列关于乙醇的说法正确的是_____</w:t>
      </w:r>
      <w:r>
        <w:rPr>
          <w:rFonts w:hint="eastAsia" w:ascii="Times New Roman" w:hAnsi="Times New Roman" w:cs="Times New Roman"/>
        </w:rPr>
        <w:t>。</w:t>
      </w:r>
    </w:p>
    <w:p w14:paraId="59588028">
      <w:pPr>
        <w:ind w:left="283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A．结构简式为C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</w:rPr>
        <w:t>B．官能团的电子式为</w:t>
      </w:r>
      <w:r>
        <w:rPr>
          <w:rFonts w:ascii="Times New Roman" w:hAnsi="Times New Roman" w:cs="Times New Roman"/>
        </w:rPr>
        <w:drawing>
          <wp:inline distT="0" distB="0" distL="0" distR="0">
            <wp:extent cx="545465" cy="246380"/>
            <wp:effectExtent l="0" t="0" r="6985" b="127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51C7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C．能与Na反应产生</w:t>
      </w:r>
      <w:r>
        <w:rPr>
          <w:rFonts w:hint="eastAsia" w:ascii="Times New Roman" w:hAnsi="Times New Roman" w:cs="Times New Roman"/>
        </w:rPr>
        <w:t>H</w:t>
      </w:r>
      <w:r>
        <w:rPr>
          <w:rFonts w:hint="eastAsia"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D．其水溶液的浓度越高消毒效果越好</w:t>
      </w:r>
    </w:p>
    <w:p w14:paraId="39031191"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以二氧化钛表面覆盖Cu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Al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O</w:t>
      </w:r>
      <w:r>
        <w:rPr>
          <w:rFonts w:ascii="Times New Roman" w:hAnsi="Times New Roman" w:eastAsia="楷体" w:cs="Times New Roman"/>
          <w:vertAlign w:val="subscript"/>
        </w:rPr>
        <w:t>4</w:t>
      </w:r>
      <w:r>
        <w:rPr>
          <w:rFonts w:ascii="Times New Roman" w:hAnsi="Times New Roman" w:eastAsia="楷体" w:cs="Times New Roman"/>
        </w:rPr>
        <w:t>为催化剂，可以将CH</w:t>
      </w:r>
      <w:r>
        <w:rPr>
          <w:rFonts w:ascii="Times New Roman" w:hAnsi="Times New Roman" w:eastAsia="楷体" w:cs="Times New Roman"/>
          <w:vertAlign w:val="subscript"/>
        </w:rPr>
        <w:t>4</w:t>
      </w:r>
      <w:r>
        <w:rPr>
          <w:rFonts w:ascii="Times New Roman" w:hAnsi="Times New Roman" w:eastAsia="楷体" w:cs="Times New Roman"/>
        </w:rPr>
        <w:t>和CO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直接转化成乙酸。</w:t>
      </w:r>
    </w:p>
    <w:p w14:paraId="45C5AC16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．CH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和CO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直接转化成乙酸的化学方程式为____________________。</w:t>
      </w:r>
    </w:p>
    <w:p w14:paraId="4B679B9D">
      <w:pPr>
        <w:ind w:left="210" w:hanging="210" w:hangingChars="1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．乙酸又名_________。乙酸中官能团的名称是___________。乙酸与乙醇生成CH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COOC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时</w:t>
      </w:r>
      <w:r>
        <w:rPr>
          <w:rFonts w:hint="eastAsia" w:ascii="Times New Roman" w:hAnsi="Times New Roman" w:cs="Times New Roman"/>
        </w:rPr>
        <w:t>，乙酸分子</w:t>
      </w:r>
      <w:r>
        <w:rPr>
          <w:rFonts w:ascii="Times New Roman" w:hAnsi="Times New Roman" w:cs="Times New Roman"/>
        </w:rPr>
        <w:t>断键的位置是下图中的______________。</w:t>
      </w:r>
    </w:p>
    <w:p w14:paraId="60C9A4C8">
      <w:pPr>
        <w:ind w:left="283" w:hanging="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Times New Roman" w:hAnsi="Times New Roman" w:cs="Times New Roman"/>
        </w:rPr>
        <w:t>①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hint="eastAsia" w:ascii="Times New Roman" w:hAnsi="Times New Roman" w:cs="Times New Roman"/>
        </w:rPr>
        <w:t>②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hint="eastAsia" w:ascii="Times New Roman" w:hAnsi="Times New Roman" w:cs="Times New Roman"/>
        </w:rPr>
        <w:t xml:space="preserve">③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hint="eastAsia" w:ascii="Times New Roman" w:hAnsi="Times New Roman" w:cs="Times New Roman"/>
        </w:rPr>
        <w:t>④</w:t>
      </w:r>
    </w:p>
    <w:p w14:paraId="46F550AD">
      <w:pPr>
        <w:widowControl/>
        <w:spacing w:line="240" w:lineRule="auto"/>
        <w:jc w:val="left"/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1914525</wp:posOffset>
            </wp:positionH>
            <wp:positionV relativeFrom="paragraph">
              <wp:posOffset>66040</wp:posOffset>
            </wp:positionV>
            <wp:extent cx="1393190" cy="843280"/>
            <wp:effectExtent l="0" t="0" r="3810" b="762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r:id="rId5" w:type="default"/>
      <w:pgSz w:w="11906" w:h="16838"/>
      <w:pgMar w:top="1814" w:right="1800" w:bottom="181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0F1F8">
    <w:pPr>
      <w:pStyle w:val="4"/>
      <w:ind w:left="243" w:hanging="24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7EC0A2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7EC0A2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IzNjhjZjkxMjg2OGJjOTQ0NThhNzBhOGI4YTVmYWYifQ=="/>
  </w:docVars>
  <w:rsids>
    <w:rsidRoot w:val="00B10F10"/>
    <w:rsid w:val="000010D6"/>
    <w:rsid w:val="00067F12"/>
    <w:rsid w:val="00086903"/>
    <w:rsid w:val="00086968"/>
    <w:rsid w:val="00091F01"/>
    <w:rsid w:val="000C38DB"/>
    <w:rsid w:val="000D5BD9"/>
    <w:rsid w:val="000E03B2"/>
    <w:rsid w:val="000F3E29"/>
    <w:rsid w:val="00142048"/>
    <w:rsid w:val="00144520"/>
    <w:rsid w:val="00167224"/>
    <w:rsid w:val="001C0182"/>
    <w:rsid w:val="001C1CF3"/>
    <w:rsid w:val="001C5D3E"/>
    <w:rsid w:val="001D0265"/>
    <w:rsid w:val="00205389"/>
    <w:rsid w:val="00212F10"/>
    <w:rsid w:val="00216F15"/>
    <w:rsid w:val="002800D1"/>
    <w:rsid w:val="00282CD2"/>
    <w:rsid w:val="00295163"/>
    <w:rsid w:val="002B0516"/>
    <w:rsid w:val="002D48C2"/>
    <w:rsid w:val="00315ED6"/>
    <w:rsid w:val="00330400"/>
    <w:rsid w:val="0033786C"/>
    <w:rsid w:val="00346CFB"/>
    <w:rsid w:val="00357869"/>
    <w:rsid w:val="00376966"/>
    <w:rsid w:val="003833C3"/>
    <w:rsid w:val="003A4079"/>
    <w:rsid w:val="003B369C"/>
    <w:rsid w:val="003D5DE0"/>
    <w:rsid w:val="003F623B"/>
    <w:rsid w:val="00414019"/>
    <w:rsid w:val="00421A74"/>
    <w:rsid w:val="00424FC5"/>
    <w:rsid w:val="00435632"/>
    <w:rsid w:val="00475A27"/>
    <w:rsid w:val="00491011"/>
    <w:rsid w:val="004B106E"/>
    <w:rsid w:val="00503BB6"/>
    <w:rsid w:val="005B087F"/>
    <w:rsid w:val="005C5B4D"/>
    <w:rsid w:val="005D2D0D"/>
    <w:rsid w:val="005D3533"/>
    <w:rsid w:val="005E3A65"/>
    <w:rsid w:val="00653B2F"/>
    <w:rsid w:val="006651C8"/>
    <w:rsid w:val="006817E2"/>
    <w:rsid w:val="006824C0"/>
    <w:rsid w:val="006B7B39"/>
    <w:rsid w:val="006C1EC0"/>
    <w:rsid w:val="007120C9"/>
    <w:rsid w:val="00716D7B"/>
    <w:rsid w:val="00726691"/>
    <w:rsid w:val="007553C2"/>
    <w:rsid w:val="0076116D"/>
    <w:rsid w:val="00770987"/>
    <w:rsid w:val="0078307E"/>
    <w:rsid w:val="00786B32"/>
    <w:rsid w:val="00790B7E"/>
    <w:rsid w:val="007A5DB3"/>
    <w:rsid w:val="007D7CFD"/>
    <w:rsid w:val="0080393C"/>
    <w:rsid w:val="00840F9B"/>
    <w:rsid w:val="008477AB"/>
    <w:rsid w:val="0085152D"/>
    <w:rsid w:val="008668F6"/>
    <w:rsid w:val="00883904"/>
    <w:rsid w:val="00884B12"/>
    <w:rsid w:val="008C4728"/>
    <w:rsid w:val="008C755B"/>
    <w:rsid w:val="009052FB"/>
    <w:rsid w:val="00911A30"/>
    <w:rsid w:val="00916EF1"/>
    <w:rsid w:val="009216F0"/>
    <w:rsid w:val="009270A7"/>
    <w:rsid w:val="00946068"/>
    <w:rsid w:val="00954A16"/>
    <w:rsid w:val="009624E6"/>
    <w:rsid w:val="0096273A"/>
    <w:rsid w:val="009E08AA"/>
    <w:rsid w:val="00A305D8"/>
    <w:rsid w:val="00A36034"/>
    <w:rsid w:val="00A448EB"/>
    <w:rsid w:val="00AA641F"/>
    <w:rsid w:val="00AB79FF"/>
    <w:rsid w:val="00AD2758"/>
    <w:rsid w:val="00B10F10"/>
    <w:rsid w:val="00B14D8F"/>
    <w:rsid w:val="00B72C8A"/>
    <w:rsid w:val="00BB01A6"/>
    <w:rsid w:val="00BD671D"/>
    <w:rsid w:val="00C027DD"/>
    <w:rsid w:val="00C02B01"/>
    <w:rsid w:val="00C035E1"/>
    <w:rsid w:val="00C4290B"/>
    <w:rsid w:val="00C54821"/>
    <w:rsid w:val="00CC2A33"/>
    <w:rsid w:val="00CF6D07"/>
    <w:rsid w:val="00D21FA9"/>
    <w:rsid w:val="00DA0471"/>
    <w:rsid w:val="00DA26DE"/>
    <w:rsid w:val="00DA6E6D"/>
    <w:rsid w:val="00DB47C3"/>
    <w:rsid w:val="00DB5C00"/>
    <w:rsid w:val="00DB696E"/>
    <w:rsid w:val="00DE6362"/>
    <w:rsid w:val="00DF7951"/>
    <w:rsid w:val="00E0734D"/>
    <w:rsid w:val="00E227FC"/>
    <w:rsid w:val="00E73E4E"/>
    <w:rsid w:val="00EB582D"/>
    <w:rsid w:val="00EB6C29"/>
    <w:rsid w:val="00EE2901"/>
    <w:rsid w:val="00F25887"/>
    <w:rsid w:val="00F32AE5"/>
    <w:rsid w:val="00F61285"/>
    <w:rsid w:val="00F83622"/>
    <w:rsid w:val="00FB75B0"/>
    <w:rsid w:val="00FE1C7C"/>
    <w:rsid w:val="011723B4"/>
    <w:rsid w:val="01675739"/>
    <w:rsid w:val="01F40095"/>
    <w:rsid w:val="034C4CF5"/>
    <w:rsid w:val="051C683A"/>
    <w:rsid w:val="07761422"/>
    <w:rsid w:val="0A897141"/>
    <w:rsid w:val="0F2D5C28"/>
    <w:rsid w:val="0FB6788B"/>
    <w:rsid w:val="126421BC"/>
    <w:rsid w:val="13143AC1"/>
    <w:rsid w:val="13974132"/>
    <w:rsid w:val="13DC3D21"/>
    <w:rsid w:val="13E0075B"/>
    <w:rsid w:val="140D6214"/>
    <w:rsid w:val="1AB11222"/>
    <w:rsid w:val="1B5A2068"/>
    <w:rsid w:val="1B832F2B"/>
    <w:rsid w:val="1BDF23D4"/>
    <w:rsid w:val="1C5C4387"/>
    <w:rsid w:val="1CA73547"/>
    <w:rsid w:val="1E01086B"/>
    <w:rsid w:val="22456F79"/>
    <w:rsid w:val="25FC0296"/>
    <w:rsid w:val="2B05293F"/>
    <w:rsid w:val="2B7C7984"/>
    <w:rsid w:val="2E11753A"/>
    <w:rsid w:val="2E597B6D"/>
    <w:rsid w:val="2FDB2CCA"/>
    <w:rsid w:val="2FF3074B"/>
    <w:rsid w:val="32025B2E"/>
    <w:rsid w:val="35985169"/>
    <w:rsid w:val="373968D8"/>
    <w:rsid w:val="39435BF4"/>
    <w:rsid w:val="3D156A27"/>
    <w:rsid w:val="3D7824A0"/>
    <w:rsid w:val="410430F2"/>
    <w:rsid w:val="417670A9"/>
    <w:rsid w:val="417F17D5"/>
    <w:rsid w:val="436139FA"/>
    <w:rsid w:val="436570A4"/>
    <w:rsid w:val="4404683C"/>
    <w:rsid w:val="44535BD0"/>
    <w:rsid w:val="45D74C7A"/>
    <w:rsid w:val="46F94849"/>
    <w:rsid w:val="47213040"/>
    <w:rsid w:val="47D14C87"/>
    <w:rsid w:val="49554AD5"/>
    <w:rsid w:val="4A1425FC"/>
    <w:rsid w:val="4B5336EE"/>
    <w:rsid w:val="4C4733BD"/>
    <w:rsid w:val="4D136B86"/>
    <w:rsid w:val="4F55619D"/>
    <w:rsid w:val="57EA614E"/>
    <w:rsid w:val="581849C0"/>
    <w:rsid w:val="5B3620C1"/>
    <w:rsid w:val="5B921441"/>
    <w:rsid w:val="5BA37DBB"/>
    <w:rsid w:val="5E865628"/>
    <w:rsid w:val="6015235E"/>
    <w:rsid w:val="60D50441"/>
    <w:rsid w:val="616F4C9D"/>
    <w:rsid w:val="618C2CB3"/>
    <w:rsid w:val="624B5CD1"/>
    <w:rsid w:val="651A39A0"/>
    <w:rsid w:val="660D7A79"/>
    <w:rsid w:val="674B0FB4"/>
    <w:rsid w:val="6A1F142A"/>
    <w:rsid w:val="6D2A777A"/>
    <w:rsid w:val="6E9568DB"/>
    <w:rsid w:val="6EC446DF"/>
    <w:rsid w:val="6F014109"/>
    <w:rsid w:val="6F1F0BF9"/>
    <w:rsid w:val="6FFC45B4"/>
    <w:rsid w:val="71554849"/>
    <w:rsid w:val="71F47D2B"/>
    <w:rsid w:val="737B345C"/>
    <w:rsid w:val="74CE61E7"/>
    <w:rsid w:val="74CF0EA0"/>
    <w:rsid w:val="768014A2"/>
    <w:rsid w:val="78D6184E"/>
    <w:rsid w:val="78F42A86"/>
    <w:rsid w:val="79EE2DCB"/>
    <w:rsid w:val="7A505630"/>
    <w:rsid w:val="7BB230CB"/>
    <w:rsid w:val="7BE20509"/>
    <w:rsid w:val="7D964EDC"/>
    <w:rsid w:val="7FD1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华文中宋" w:hAnsi="华文中宋" w:eastAsia="华文中宋" w:cstheme="minorBidi"/>
      <w:kern w:val="2"/>
      <w:sz w:val="21"/>
      <w:szCs w:val="24"/>
      <w:shd w:val="clear" w:color="auto" w:fill="FFFFFF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autoRedefine/>
    <w:unhideWhenUsed/>
    <w:qFormat/>
    <w:uiPriority w:val="99"/>
    <w:pPr>
      <w:jc w:val="left"/>
    </w:pPr>
  </w:style>
  <w:style w:type="paragraph" w:styleId="3">
    <w:name w:val="Balloon Text"/>
    <w:basedOn w:val="1"/>
    <w:link w:val="1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ye1"/>
    <w:basedOn w:val="9"/>
    <w:autoRedefine/>
    <w:qFormat/>
    <w:uiPriority w:val="0"/>
    <w:rPr>
      <w:color w:val="000000"/>
      <w:sz w:val="21"/>
      <w:szCs w:val="21"/>
    </w:rPr>
  </w:style>
  <w:style w:type="paragraph" w:customStyle="1" w:styleId="13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4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5">
    <w:name w:val="批注文字 字符"/>
    <w:basedOn w:val="9"/>
    <w:link w:val="2"/>
    <w:qFormat/>
    <w:uiPriority w:val="99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6">
    <w:name w:val="批注主题 字符"/>
    <w:basedOn w:val="15"/>
    <w:link w:val="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15"/>
    <w:basedOn w:val="9"/>
    <w:qFormat/>
    <w:uiPriority w:val="0"/>
    <w:rPr>
      <w:rFonts w:hint="default" w:ascii="Times New Roman" w:hAnsi="Times New Roman" w:cs="Times New Roman"/>
      <w:color w:val="000000"/>
      <w:sz w:val="21"/>
      <w:szCs w:val="21"/>
    </w:rPr>
  </w:style>
  <w:style w:type="character" w:customStyle="1" w:styleId="19">
    <w:name w:val="批注框文本 字符"/>
    <w:basedOn w:val="9"/>
    <w:link w:val="3"/>
    <w:semiHidden/>
    <w:qFormat/>
    <w:uiPriority w:val="99"/>
    <w:rPr>
      <w:rFonts w:ascii="华文中宋" w:hAnsi="华文中宋" w:eastAsia="华文中宋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emf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4</Pages>
  <Words>2051</Words>
  <Characters>2815</Characters>
  <Lines>28</Lines>
  <Paragraphs>8</Paragraphs>
  <TotalTime>5</TotalTime>
  <ScaleCrop>false</ScaleCrop>
  <LinksUpToDate>false</LinksUpToDate>
  <CharactersWithSpaces>2992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2024-06-03T23:16:00Z</dcterms:created>
  <dc:creator>系 子</dc:creator>
  <cp:lastModifiedBy>洁洁忙忙</cp:lastModifiedBy>
  <cp:lastPrinted>2024-06-06T01:16:00Z</cp:lastPrinted>
  <dcterms:modified xsi:type="dcterms:W3CDTF">2026-06-18T06:06:42Z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495B55D3D3C343C68B489E33D8776CCC_13</vt:lpwstr>
  </property>
  <property fmtid="{D5CDD505-2E9C-101B-9397-08002B2CF9AE}" pid="4" name="KSOTemplateDocerSaveRecord">
    <vt:lpwstr>eyJoZGlkIjoiZWZhMjI1ODQ0Nzc0ZmJkYTgxNjBlZjU5NThlN2Q2NGUiLCJ1c2VySWQiOiIyNzU5NjI2ODUifQ==</vt:lpwstr>
  </property>
</Properties>
</file>