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4"/>
          <w:szCs w:val="24"/>
          <w:lang w:bidi="hi-IN"/>
        </w:rPr>
        <w:id w:val="1273672088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lang w:bidi="ar-SA"/>
        </w:rPr>
      </w:sdtEndPr>
      <w:sdtContent>
        <w:p w14:paraId="58324AB8" w14:textId="63B25EBF" w:rsidR="00DE0448" w:rsidRPr="004D5342" w:rsidRDefault="004C5759" w:rsidP="004C5759">
          <w:pPr>
            <w:shd w:val="clear" w:color="auto" w:fill="FFFFFF"/>
            <w:jc w:val="center"/>
            <w:textAlignment w:val="center"/>
            <w:rPr>
              <w:rFonts w:ascii="Times New Roman" w:eastAsia="Times New Roman" w:hAnsi="Times New Roman" w:cs="Times New Roman"/>
              <w:b/>
              <w:bCs/>
              <w:kern w:val="0"/>
              <w:sz w:val="34"/>
              <w:szCs w:val="34"/>
              <w:lang w:eastAsia="ru-RU"/>
              <w14:ligatures w14:val="none"/>
            </w:rPr>
          </w:pPr>
          <w:r w:rsidRPr="004D5342">
            <w:rPr>
              <w:rFonts w:ascii="Times New Roman" w:eastAsia="Times New Roman" w:hAnsi="Times New Roman" w:cs="Times New Roman"/>
              <w:b/>
              <w:bCs/>
              <w:kern w:val="0"/>
              <w:sz w:val="34"/>
              <w:szCs w:val="34"/>
              <w:lang w:eastAsia="ru-RU"/>
              <w14:ligatures w14:val="none"/>
            </w:rPr>
            <w:t xml:space="preserve">Анализ эффективности торгового предприятия </w:t>
          </w:r>
          <w:proofErr w:type="spellStart"/>
          <w:r w:rsidRPr="004D5342">
            <w:rPr>
              <w:rFonts w:ascii="Times New Roman" w:eastAsia="Times New Roman" w:hAnsi="Times New Roman" w:cs="Times New Roman"/>
              <w:b/>
              <w:bCs/>
              <w:kern w:val="0"/>
              <w:sz w:val="34"/>
              <w:szCs w:val="34"/>
              <w:lang w:eastAsia="ru-RU"/>
              <w14:ligatures w14:val="none"/>
            </w:rPr>
            <w:t>Ozon</w:t>
          </w:r>
          <w:proofErr w:type="spellEnd"/>
        </w:p>
        <w:p w14:paraId="39E1A1FE" w14:textId="77777777" w:rsidR="004C5759" w:rsidRPr="004D5342" w:rsidRDefault="004C5759" w:rsidP="004C5759">
          <w:pPr>
            <w:shd w:val="clear" w:color="auto" w:fill="FFFFFF"/>
            <w:jc w:val="center"/>
            <w:textAlignment w:val="center"/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bidi="hi-IN"/>
            </w:rPr>
          </w:pPr>
        </w:p>
        <w:p w14:paraId="1D373AA6" w14:textId="77777777" w:rsidR="004C5759" w:rsidRPr="004D5342" w:rsidRDefault="00DE0448" w:rsidP="004C5759">
          <w:pPr>
            <w:ind w:left="5664" w:firstLine="708"/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</w:pPr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>Тищенко И.С.</w:t>
          </w:r>
        </w:p>
        <w:p w14:paraId="7508A664" w14:textId="67E44270" w:rsidR="004D5342" w:rsidRPr="004D5342" w:rsidRDefault="004C5759" w:rsidP="004D5342">
          <w:pPr>
            <w:ind w:left="5664" w:firstLine="708"/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</w:pPr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>ПМ23-1</w:t>
          </w:r>
        </w:p>
        <w:p w14:paraId="30DFAD56" w14:textId="2E2AB68E" w:rsidR="004D5342" w:rsidRPr="004D5342" w:rsidRDefault="004D5342" w:rsidP="004D5342">
          <w:pPr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</w:pPr>
          <w:r w:rsidRPr="004D5342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bidi="hi-IN"/>
            </w:rPr>
            <w:t>Аннотация:</w:t>
          </w:r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 xml:space="preserve"> Данная работа посвящена анализу эффективности маркетплейса </w:t>
          </w:r>
          <w:proofErr w:type="spellStart"/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>Ozon</w:t>
          </w:r>
          <w:proofErr w:type="spellEnd"/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 xml:space="preserve"> на основе финансовых и операционных показателей. Построена регрессионная модель, позволяющая оценить влияние ключевых метрик на количество покупок за квартал. Проведён анализ адекватности модели, включая проверку гипотез и экономическую интерпретацию коэффициентов. В результате выполнено прогнозирование, рассчитаны доверительные интервалы. Работа завершена выводами о текущей эффективности маркетплейса и рекомендациями для улучшения его работы.</w:t>
          </w:r>
        </w:p>
        <w:p w14:paraId="06A9251A" w14:textId="77777777" w:rsidR="004D5342" w:rsidRDefault="004D5342" w:rsidP="004D5342">
          <w:pPr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</w:pPr>
          <w:r w:rsidRPr="004D5342">
            <w:rPr>
              <w:rFonts w:ascii="Times New Roman" w:eastAsia="Calibri" w:hAnsi="Times New Roman" w:cs="Times New Roman"/>
              <w:b/>
              <w:bCs/>
              <w:sz w:val="24"/>
              <w:szCs w:val="24"/>
              <w:lang w:bidi="hi-IN"/>
            </w:rPr>
            <w:t>Ключевые слова:</w:t>
          </w:r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 xml:space="preserve"> эффективность, маркетплейс, регрессионная модель, прогнозирование, финансовые показатели, </w:t>
          </w:r>
          <w:proofErr w:type="spellStart"/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>Ozon</w:t>
          </w:r>
          <w:proofErr w:type="spellEnd"/>
          <w:r w:rsidRPr="004D5342"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  <w:t>.</w:t>
          </w:r>
        </w:p>
        <w:p w14:paraId="6556DFE4" w14:textId="554657F5" w:rsidR="00DE0448" w:rsidRPr="004D5342" w:rsidRDefault="00DC72D6" w:rsidP="004D5342">
          <w:pPr>
            <w:rPr>
              <w:rFonts w:ascii="Times New Roman" w:eastAsia="Calibri" w:hAnsi="Times New Roman" w:cs="Times New Roman"/>
              <w:sz w:val="24"/>
              <w:szCs w:val="24"/>
              <w:lang w:bidi="hi-IN"/>
            </w:rPr>
          </w:pPr>
        </w:p>
      </w:sdtContent>
    </w:sdt>
    <w:p w14:paraId="713CB820" w14:textId="4F68B867" w:rsidR="007C46CB" w:rsidRPr="004D5342" w:rsidRDefault="007C46CB" w:rsidP="007C46CB">
      <w:pPr>
        <w:pStyle w:val="3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571364"/>
      <w:r w:rsidRPr="004D534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</w:p>
    <w:p w14:paraId="4170A9D2" w14:textId="013D13E5" w:rsidR="007C46CB" w:rsidRPr="004D5342" w:rsidRDefault="007C46CB" w:rsidP="007C46CB">
      <w:pPr>
        <w:pStyle w:val="a3"/>
        <w:ind w:firstLine="708"/>
      </w:pPr>
      <w:r w:rsidRPr="004D5342">
        <w:t xml:space="preserve">Целью работы является оценка эффективности маркетплейса </w:t>
      </w:r>
      <w:proofErr w:type="spellStart"/>
      <w:r w:rsidRPr="004D5342">
        <w:t>Ozon</w:t>
      </w:r>
      <w:proofErr w:type="spellEnd"/>
      <w:r w:rsidRPr="004D5342">
        <w:t xml:space="preserve"> на основе финансовых и операционных показателей, а также разработка модели прогнозирования</w:t>
      </w:r>
      <w:r w:rsidR="00CC0049" w:rsidRPr="004D5342">
        <w:t xml:space="preserve"> количества покупок за квартал</w:t>
      </w:r>
      <w:r w:rsidRPr="004D5342">
        <w:t>.</w:t>
      </w:r>
    </w:p>
    <w:p w14:paraId="1A2FC36B" w14:textId="77777777" w:rsidR="007C46CB" w:rsidRPr="004D5342" w:rsidRDefault="007C46CB" w:rsidP="007C46CB">
      <w:pPr>
        <w:pStyle w:val="a3"/>
        <w:ind w:firstLine="360"/>
      </w:pPr>
      <w:r w:rsidRPr="004D5342">
        <w:t>Для достижения этой цели необходимо:</w:t>
      </w:r>
    </w:p>
    <w:p w14:paraId="3568A974" w14:textId="77777777" w:rsidR="007C46CB" w:rsidRPr="004D5342" w:rsidRDefault="007C46CB" w:rsidP="007C46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Изучить доступные данные, включая финансовые отчёты и операционные показатели.</w:t>
      </w:r>
    </w:p>
    <w:p w14:paraId="0B3988DB" w14:textId="77777777" w:rsidR="007C46CB" w:rsidRPr="004D5342" w:rsidRDefault="007C46CB" w:rsidP="007C46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Построить регрессионную модель, отражающую взаимосвязи между метриками.</w:t>
      </w:r>
    </w:p>
    <w:p w14:paraId="3943F880" w14:textId="77777777" w:rsidR="007C46CB" w:rsidRPr="004D5342" w:rsidRDefault="007C46CB" w:rsidP="007C46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Провести анализ адекватности модели, включая проверку гипотез и экономическую интерпретацию коэффициентов.</w:t>
      </w:r>
    </w:p>
    <w:p w14:paraId="7FA11027" w14:textId="77777777" w:rsidR="007C46CB" w:rsidRPr="004D5342" w:rsidRDefault="007C46CB" w:rsidP="007C46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Выполнить прогнозирование основных показателей и оценить доверительные интервалы.</w:t>
      </w:r>
    </w:p>
    <w:p w14:paraId="60F59736" w14:textId="77777777" w:rsidR="007C46CB" w:rsidRPr="004D5342" w:rsidRDefault="007C46CB" w:rsidP="007C46CB">
      <w:pPr>
        <w:pStyle w:val="a3"/>
        <w:ind w:firstLine="360"/>
      </w:pPr>
      <w:r w:rsidRPr="004D5342">
        <w:t>Результаты исследования позволят сделать выводы о текущей эффективности маркетплейса и разработать рекомендации для улучшения его работы.</w:t>
      </w:r>
    </w:p>
    <w:bookmarkEnd w:id="0"/>
    <w:p w14:paraId="682698E8" w14:textId="288AC040" w:rsidR="007C46CB" w:rsidRPr="004D5342" w:rsidRDefault="007C46CB" w:rsidP="007C46CB">
      <w:pPr>
        <w:pStyle w:val="3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534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используемых данных</w:t>
      </w:r>
    </w:p>
    <w:p w14:paraId="14AA6368" w14:textId="77777777" w:rsidR="004C5759" w:rsidRPr="004D5342" w:rsidRDefault="004C5759" w:rsidP="004C5759">
      <w:pPr>
        <w:rPr>
          <w:rFonts w:ascii="Times New Roman" w:hAnsi="Times New Roman" w:cs="Times New Roman"/>
        </w:rPr>
      </w:pPr>
    </w:p>
    <w:p w14:paraId="34026815" w14:textId="77777777" w:rsidR="007C46CB" w:rsidRPr="004D5342" w:rsidRDefault="007C46CB" w:rsidP="007C46CB">
      <w:pPr>
        <w:pStyle w:val="4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4D534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2.1 Источник данных</w:t>
      </w:r>
    </w:p>
    <w:p w14:paraId="5B5FB735" w14:textId="6193D47F" w:rsidR="007C46CB" w:rsidRPr="004D5342" w:rsidRDefault="007C46CB" w:rsidP="00CC0049">
      <w:pPr>
        <w:pStyle w:val="a3"/>
        <w:ind w:firstLine="708"/>
      </w:pPr>
      <w:r w:rsidRPr="004D5342">
        <w:t xml:space="preserve">Для анализа использованы данные из финансовой отчетности компании </w:t>
      </w:r>
      <w:proofErr w:type="spellStart"/>
      <w:r w:rsidRPr="004D5342">
        <w:t>Ozon</w:t>
      </w:r>
      <w:proofErr w:type="spellEnd"/>
      <w:r w:rsidRPr="004D5342">
        <w:t>, доступные на официальном сайте в разделе для инвесторов</w:t>
      </w:r>
      <w:r w:rsidR="004C5759" w:rsidRPr="004D5342">
        <w:rPr>
          <w:rStyle w:val="ae"/>
        </w:rPr>
        <w:footnoteReference w:id="1"/>
      </w:r>
      <w:r w:rsidR="004C5759" w:rsidRPr="004D5342">
        <w:t xml:space="preserve">. </w:t>
      </w:r>
      <w:r w:rsidRPr="004D5342">
        <w:t xml:space="preserve">Источник предоставляет </w:t>
      </w:r>
      <w:r w:rsidR="00CC0049" w:rsidRPr="004D5342">
        <w:t>“</w:t>
      </w:r>
      <w:proofErr w:type="spellStart"/>
      <w:r w:rsidRPr="004D5342">
        <w:t>датабук</w:t>
      </w:r>
      <w:proofErr w:type="spellEnd"/>
      <w:r w:rsidR="00CC0049" w:rsidRPr="004D5342">
        <w:t>”</w:t>
      </w:r>
      <w:r w:rsidRPr="004D5342">
        <w:t xml:space="preserve"> в формате Excel с ключевыми метриками, включая операционные и </w:t>
      </w:r>
      <w:r w:rsidRPr="004D5342">
        <w:lastRenderedPageBreak/>
        <w:t>финансовые показатели, а также отчеты о финансовом положении и движении денежных средств.</w:t>
      </w:r>
    </w:p>
    <w:p w14:paraId="334FEBEB" w14:textId="77777777" w:rsidR="00AC5A4E" w:rsidRPr="004D5342" w:rsidRDefault="00AC5A4E" w:rsidP="007C46CB">
      <w:pPr>
        <w:pStyle w:val="a3"/>
      </w:pPr>
    </w:p>
    <w:p w14:paraId="02045455" w14:textId="77777777" w:rsidR="007C46CB" w:rsidRPr="004D5342" w:rsidRDefault="007C46CB" w:rsidP="007C46CB">
      <w:pPr>
        <w:pStyle w:val="4"/>
        <w:ind w:firstLine="708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4D534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2.2 Описание данных</w:t>
      </w:r>
    </w:p>
    <w:p w14:paraId="7B23FFD1" w14:textId="77777777" w:rsidR="007C46CB" w:rsidRPr="004D5342" w:rsidRDefault="007C46CB" w:rsidP="007C46CB">
      <w:pPr>
        <w:pStyle w:val="a3"/>
      </w:pPr>
      <w:r w:rsidRPr="004D5342">
        <w:t>Данные подразделены на следующие категории:</w:t>
      </w:r>
    </w:p>
    <w:p w14:paraId="2F19E4F3" w14:textId="77777777" w:rsidR="007C46CB" w:rsidRPr="004D5342" w:rsidRDefault="007C46CB" w:rsidP="007C46CB">
      <w:pPr>
        <w:pStyle w:val="a3"/>
        <w:numPr>
          <w:ilvl w:val="0"/>
          <w:numId w:val="16"/>
        </w:numPr>
      </w:pPr>
      <w:r w:rsidRPr="004D5342">
        <w:rPr>
          <w:rStyle w:val="a4"/>
        </w:rPr>
        <w:t>Операционные метрики</w:t>
      </w:r>
      <w:r w:rsidRPr="004D5342">
        <w:t>:</w:t>
      </w:r>
    </w:p>
    <w:p w14:paraId="0F70F79A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GMV (Gross Merchandise Value) – </w:t>
      </w:r>
      <w:r w:rsidRPr="004D5342">
        <w:rPr>
          <w:rFonts w:ascii="Times New Roman" w:hAnsi="Times New Roman" w:cs="Times New Roman"/>
          <w:sz w:val="24"/>
          <w:szCs w:val="24"/>
        </w:rPr>
        <w:t>валовый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объем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продаж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780B2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Доля маркетплейса в GMV (%).</w:t>
      </w:r>
    </w:p>
    <w:p w14:paraId="15711DE2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Количество заказов (млн).</w:t>
      </w:r>
    </w:p>
    <w:p w14:paraId="2F942C43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Число активных покупателей (млн).</w:t>
      </w:r>
    </w:p>
    <w:p w14:paraId="6272D2EA" w14:textId="77777777" w:rsidR="007C46CB" w:rsidRPr="004D5342" w:rsidRDefault="007C46CB" w:rsidP="007C46CB">
      <w:pPr>
        <w:pStyle w:val="a3"/>
        <w:numPr>
          <w:ilvl w:val="0"/>
          <w:numId w:val="16"/>
        </w:numPr>
      </w:pPr>
      <w:r w:rsidRPr="004D5342">
        <w:rPr>
          <w:rStyle w:val="a4"/>
        </w:rPr>
        <w:t>Финансовые показатели (</w:t>
      </w:r>
      <w:proofErr w:type="spellStart"/>
      <w:r w:rsidRPr="004D5342">
        <w:rPr>
          <w:rStyle w:val="a4"/>
        </w:rPr>
        <w:t>PnL</w:t>
      </w:r>
      <w:proofErr w:type="spellEnd"/>
      <w:r w:rsidRPr="004D5342">
        <w:rPr>
          <w:rStyle w:val="a4"/>
        </w:rPr>
        <w:t>)</w:t>
      </w:r>
      <w:r w:rsidRPr="004D5342">
        <w:t>:</w:t>
      </w:r>
    </w:p>
    <w:p w14:paraId="6A124D45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Общий доход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5B2B5058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</w:rPr>
        <w:t>Прибыль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D5342">
        <w:rPr>
          <w:rFonts w:ascii="Times New Roman" w:hAnsi="Times New Roman" w:cs="Times New Roman"/>
          <w:sz w:val="24"/>
          <w:szCs w:val="24"/>
        </w:rPr>
        <w:t>убыток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за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период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((Loss)/profit for the period).</w:t>
      </w:r>
    </w:p>
    <w:p w14:paraId="27B6189C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Скорректированная EBITDA (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EBITDA).</w:t>
      </w:r>
    </w:p>
    <w:p w14:paraId="0FDAEDF2" w14:textId="77777777" w:rsidR="007C46CB" w:rsidRPr="004D5342" w:rsidRDefault="007C46CB" w:rsidP="007C46CB">
      <w:pPr>
        <w:pStyle w:val="a3"/>
        <w:numPr>
          <w:ilvl w:val="0"/>
          <w:numId w:val="16"/>
        </w:numPr>
      </w:pPr>
      <w:r w:rsidRPr="004D5342">
        <w:rPr>
          <w:rStyle w:val="a4"/>
        </w:rPr>
        <w:t>Отчет о финансовом положении</w:t>
      </w:r>
      <w:r w:rsidRPr="004D5342">
        <w:t>:</w:t>
      </w:r>
    </w:p>
    <w:p w14:paraId="5CE70526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</w:rPr>
        <w:t>Долгосрочные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активы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(Total non-current assets).</w:t>
      </w:r>
    </w:p>
    <w:p w14:paraId="25BD7167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Краткосрочные активы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6FB433CA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</w:rPr>
        <w:t>Денежные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средства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(Cash and cash equivalents).</w:t>
      </w:r>
    </w:p>
    <w:p w14:paraId="6F33AF23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</w:rPr>
        <w:t>Средства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в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кредитных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организациях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(Held by the Group’s credit institutions).</w:t>
      </w:r>
    </w:p>
    <w:p w14:paraId="2CD2BB24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Общие активы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2B621D6F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Собственный капитал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equity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6E0FFE7E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5342">
        <w:rPr>
          <w:rFonts w:ascii="Times New Roman" w:hAnsi="Times New Roman" w:cs="Times New Roman"/>
          <w:sz w:val="24"/>
          <w:szCs w:val="24"/>
        </w:rPr>
        <w:t>Долгосрочные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5342">
        <w:rPr>
          <w:rFonts w:ascii="Times New Roman" w:hAnsi="Times New Roman" w:cs="Times New Roman"/>
          <w:sz w:val="24"/>
          <w:szCs w:val="24"/>
        </w:rPr>
        <w:t>обязательства</w:t>
      </w:r>
      <w:r w:rsidRPr="004D5342">
        <w:rPr>
          <w:rFonts w:ascii="Times New Roman" w:hAnsi="Times New Roman" w:cs="Times New Roman"/>
          <w:sz w:val="24"/>
          <w:szCs w:val="24"/>
          <w:lang w:val="en-US"/>
        </w:rPr>
        <w:t xml:space="preserve"> (Total non-current liabilities).</w:t>
      </w:r>
    </w:p>
    <w:p w14:paraId="76A31970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Краткосрочные обязательства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liabilities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6A13CCA7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Общие обязательства (Total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liabilities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149F2353" w14:textId="77777777" w:rsidR="007C46CB" w:rsidRPr="004D5342" w:rsidRDefault="007C46CB" w:rsidP="007C46CB">
      <w:pPr>
        <w:pStyle w:val="a3"/>
        <w:numPr>
          <w:ilvl w:val="0"/>
          <w:numId w:val="16"/>
        </w:numPr>
      </w:pPr>
      <w:r w:rsidRPr="004D5342">
        <w:rPr>
          <w:rStyle w:val="a4"/>
        </w:rPr>
        <w:t>Отчет о движении денежных средств</w:t>
      </w:r>
      <w:r w:rsidRPr="004D5342">
        <w:t>:</w:t>
      </w:r>
    </w:p>
    <w:p w14:paraId="381AD5E9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>Изменения в оборотном капитале (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Movements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788D0C4E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Чистые денежные потоки от операционной деятельности (Net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561E032C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Капитальные затраты (Capital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expenditures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586C8C1E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Чистые денежные потоки от инвестиционной деятельности (Net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investing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574852A2" w14:textId="77777777" w:rsidR="007C46CB" w:rsidRPr="004D5342" w:rsidRDefault="007C46CB" w:rsidP="007C46C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5342">
        <w:rPr>
          <w:rFonts w:ascii="Times New Roman" w:hAnsi="Times New Roman" w:cs="Times New Roman"/>
          <w:sz w:val="24"/>
          <w:szCs w:val="24"/>
        </w:rPr>
        <w:t xml:space="preserve">Чистые денежные потоки от финансовой деятельности (Net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cash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financing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342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4D5342">
        <w:rPr>
          <w:rFonts w:ascii="Times New Roman" w:hAnsi="Times New Roman" w:cs="Times New Roman"/>
          <w:sz w:val="24"/>
          <w:szCs w:val="24"/>
        </w:rPr>
        <w:t>).</w:t>
      </w:r>
    </w:p>
    <w:p w14:paraId="2FF5F80B" w14:textId="2EDFCB0C" w:rsidR="00401FB8" w:rsidRPr="004D5342" w:rsidRDefault="007C46CB" w:rsidP="00AC5A4E">
      <w:pPr>
        <w:pStyle w:val="a3"/>
        <w:ind w:firstLine="708"/>
      </w:pPr>
      <w:r w:rsidRPr="004D5342">
        <w:t>Данные охватывают несколько отчетных периодов, что позволяет проводить временной анализ и выявлять динамику ключевых показателей. Перед обработкой выполнена проверка на полноту и качество данных.</w:t>
      </w:r>
    </w:p>
    <w:p w14:paraId="4E0EB819" w14:textId="34C92478" w:rsidR="00AC5A4E" w:rsidRPr="004D5342" w:rsidRDefault="000B3BD9" w:rsidP="00AC5A4E">
      <w:pPr>
        <w:pStyle w:val="3"/>
        <w:numPr>
          <w:ilvl w:val="0"/>
          <w:numId w:val="1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534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Расчёт параметров регрессионного уравнения</w:t>
      </w:r>
    </w:p>
    <w:p w14:paraId="610F6EA5" w14:textId="34C1FA4B" w:rsidR="000B3BD9" w:rsidRPr="004D5342" w:rsidRDefault="000B3BD9" w:rsidP="00AC5A4E">
      <w:pPr>
        <w:pStyle w:val="a3"/>
        <w:ind w:firstLine="708"/>
      </w:pPr>
      <w:r w:rsidRPr="004D5342">
        <w:t xml:space="preserve">Целью данного этапа является построение регрессионной модели, которая </w:t>
      </w:r>
      <w:proofErr w:type="gramStart"/>
      <w:r w:rsidRPr="004D5342">
        <w:t>отражает</w:t>
      </w:r>
      <w:r w:rsidR="00CC0049" w:rsidRPr="004D5342">
        <w:t xml:space="preserve"> </w:t>
      </w:r>
      <w:r w:rsidRPr="004D5342">
        <w:t>.</w:t>
      </w:r>
      <w:proofErr w:type="gramEnd"/>
      <w:r w:rsidRPr="004D5342">
        <w:t xml:space="preserve"> Для анализа выбраны ключевые показатели из данных, описанных ранее.</w:t>
      </w:r>
    </w:p>
    <w:p w14:paraId="28148D75" w14:textId="77777777" w:rsidR="000B3BD9" w:rsidRPr="004D5342" w:rsidRDefault="000B3BD9" w:rsidP="00AC5A4E">
      <w:pPr>
        <w:pStyle w:val="2"/>
        <w:ind w:firstLine="708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lastRenderedPageBreak/>
        <w:t>3.1 Формулировка модели</w:t>
      </w:r>
    </w:p>
    <w:p w14:paraId="37837FFF" w14:textId="77777777" w:rsidR="000B3BD9" w:rsidRPr="004D5342" w:rsidRDefault="000B3BD9" w:rsidP="000B3BD9">
      <w:pPr>
        <w:pStyle w:val="a3"/>
      </w:pPr>
      <w:r w:rsidRPr="004D5342">
        <w:t>Регрессионное уравнение имеет вид:</w:t>
      </w:r>
    </w:p>
    <w:p w14:paraId="4AD21FD8" w14:textId="44C3D4CC" w:rsidR="000B3BD9" w:rsidRPr="004D5342" w:rsidRDefault="000B3BD9" w:rsidP="000B3BD9">
      <w:pPr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Y=β0+β1X1+β2X2+</w:t>
      </w:r>
      <w:r w:rsidRPr="004D5342">
        <w:rPr>
          <w:rStyle w:val="katex-mathml"/>
          <w:rFonts w:ascii="Cambria Math" w:hAnsi="Cambria Math" w:cs="Cambria Math"/>
        </w:rPr>
        <w:t>⋯</w:t>
      </w:r>
      <w:r w:rsidRPr="004D5342">
        <w:rPr>
          <w:rStyle w:val="katex-mathml"/>
          <w:rFonts w:ascii="Times New Roman" w:hAnsi="Times New Roman" w:cs="Times New Roman"/>
        </w:rPr>
        <w:t>+β</w:t>
      </w:r>
      <w:proofErr w:type="spellStart"/>
      <w:r w:rsidRPr="004D5342">
        <w:rPr>
          <w:rStyle w:val="katex-mathml"/>
          <w:rFonts w:ascii="Times New Roman" w:hAnsi="Times New Roman" w:cs="Times New Roman"/>
        </w:rPr>
        <w:t>nXn+</w:t>
      </w:r>
      <w:proofErr w:type="gramStart"/>
      <w:r w:rsidRPr="004D5342">
        <w:rPr>
          <w:rStyle w:val="katex-mathml"/>
          <w:rFonts w:ascii="Times New Roman" w:hAnsi="Times New Roman" w:cs="Times New Roman"/>
        </w:rPr>
        <w:t>ε</w:t>
      </w:r>
      <w:proofErr w:type="spellEnd"/>
      <w:r w:rsidR="00AC5A4E" w:rsidRPr="004D5342">
        <w:rPr>
          <w:rStyle w:val="mpunct"/>
          <w:rFonts w:ascii="Times New Roman" w:hAnsi="Times New Roman" w:cs="Times New Roman"/>
        </w:rPr>
        <w:t xml:space="preserve"> </w:t>
      </w:r>
      <w:r w:rsidRPr="004D5342">
        <w:rPr>
          <w:rStyle w:val="mpunct"/>
          <w:rFonts w:ascii="Times New Roman" w:hAnsi="Times New Roman" w:cs="Times New Roman"/>
        </w:rPr>
        <w:t>,</w:t>
      </w:r>
      <w:proofErr w:type="gramEnd"/>
    </w:p>
    <w:p w14:paraId="7A1C82DF" w14:textId="77777777" w:rsidR="000B3BD9" w:rsidRPr="004D5342" w:rsidRDefault="000B3BD9" w:rsidP="000B3BD9">
      <w:pPr>
        <w:pStyle w:val="a3"/>
      </w:pPr>
      <w:r w:rsidRPr="004D5342">
        <w:t>где:</w:t>
      </w:r>
    </w:p>
    <w:p w14:paraId="32D5AA4F" w14:textId="7E8D5A6F" w:rsidR="000B3BD9" w:rsidRPr="004D5342" w:rsidRDefault="000B3BD9" w:rsidP="000B3B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Y</w:t>
      </w:r>
      <w:r w:rsidRPr="004D5342">
        <w:rPr>
          <w:rFonts w:ascii="Times New Roman" w:hAnsi="Times New Roman" w:cs="Times New Roman"/>
        </w:rPr>
        <w:t xml:space="preserve"> – зависимая переменная (</w:t>
      </w:r>
      <w:r w:rsidR="00CC0049" w:rsidRPr="004D5342">
        <w:rPr>
          <w:rFonts w:ascii="Times New Roman" w:hAnsi="Times New Roman" w:cs="Times New Roman"/>
        </w:rPr>
        <w:t>количество покупок за квартал</w:t>
      </w:r>
      <w:r w:rsidRPr="004D5342">
        <w:rPr>
          <w:rFonts w:ascii="Times New Roman" w:hAnsi="Times New Roman" w:cs="Times New Roman"/>
        </w:rPr>
        <w:t>);</w:t>
      </w:r>
    </w:p>
    <w:p w14:paraId="49F377EF" w14:textId="7C149035" w:rsidR="000B3BD9" w:rsidRPr="004D5342" w:rsidRDefault="000B3BD9" w:rsidP="000B3B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X</w:t>
      </w:r>
      <w:proofErr w:type="gramStart"/>
      <w:r w:rsidRPr="004D5342">
        <w:rPr>
          <w:rStyle w:val="katex-mathml"/>
          <w:rFonts w:ascii="Times New Roman" w:hAnsi="Times New Roman" w:cs="Times New Roman"/>
        </w:rPr>
        <w:t>1,X</w:t>
      </w:r>
      <w:proofErr w:type="gramEnd"/>
      <w:r w:rsidRPr="004D5342">
        <w:rPr>
          <w:rStyle w:val="katex-mathml"/>
          <w:rFonts w:ascii="Times New Roman" w:hAnsi="Times New Roman" w:cs="Times New Roman"/>
        </w:rPr>
        <w:t>2,…,</w:t>
      </w:r>
      <w:proofErr w:type="spellStart"/>
      <w:r w:rsidRPr="004D5342">
        <w:rPr>
          <w:rStyle w:val="katex-mathml"/>
          <w:rFonts w:ascii="Times New Roman" w:hAnsi="Times New Roman" w:cs="Times New Roman"/>
        </w:rPr>
        <w:t>Xn</w:t>
      </w:r>
      <w:proofErr w:type="spellEnd"/>
      <w:r w:rsidRPr="004D5342">
        <w:rPr>
          <w:rStyle w:val="katex-mathml"/>
          <w:rFonts w:ascii="Times New Roman" w:hAnsi="Times New Roman" w:cs="Times New Roman"/>
        </w:rPr>
        <w:t xml:space="preserve"> </w:t>
      </w:r>
      <w:r w:rsidRPr="004D5342">
        <w:rPr>
          <w:rStyle w:val="vlist-s"/>
          <w:rFonts w:ascii="Times New Roman" w:hAnsi="Times New Roman" w:cs="Times New Roman"/>
        </w:rPr>
        <w:t>​</w:t>
      </w:r>
      <w:r w:rsidRPr="004D5342">
        <w:rPr>
          <w:rFonts w:ascii="Times New Roman" w:hAnsi="Times New Roman" w:cs="Times New Roman"/>
        </w:rPr>
        <w:t xml:space="preserve"> – независимые переменные (метрики, такие как GMV, доля маркетплейса, количество заказов и др.);</w:t>
      </w:r>
    </w:p>
    <w:p w14:paraId="1C4CE07F" w14:textId="4FB2A5CF" w:rsidR="000B3BD9" w:rsidRPr="004D5342" w:rsidRDefault="000B3BD9" w:rsidP="000B3B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β0</w:t>
      </w:r>
      <w:r w:rsidRPr="004D5342">
        <w:rPr>
          <w:rFonts w:ascii="Times New Roman" w:hAnsi="Times New Roman" w:cs="Times New Roman"/>
        </w:rPr>
        <w:t xml:space="preserve"> – свободный член (пересечение с осью </w:t>
      </w:r>
      <w:r w:rsidRPr="004D5342">
        <w:rPr>
          <w:rStyle w:val="katex-mathml"/>
          <w:rFonts w:ascii="Times New Roman" w:hAnsi="Times New Roman" w:cs="Times New Roman"/>
        </w:rPr>
        <w:t>Y</w:t>
      </w:r>
      <w:r w:rsidRPr="004D5342">
        <w:rPr>
          <w:rFonts w:ascii="Times New Roman" w:hAnsi="Times New Roman" w:cs="Times New Roman"/>
        </w:rPr>
        <w:t>);</w:t>
      </w:r>
    </w:p>
    <w:p w14:paraId="4C4D255A" w14:textId="6832482F" w:rsidR="000B3BD9" w:rsidRPr="004D5342" w:rsidRDefault="000B3BD9" w:rsidP="000B3B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β</w:t>
      </w:r>
      <w:proofErr w:type="gramStart"/>
      <w:r w:rsidRPr="004D5342">
        <w:rPr>
          <w:rStyle w:val="katex-mathml"/>
          <w:rFonts w:ascii="Times New Roman" w:hAnsi="Times New Roman" w:cs="Times New Roman"/>
        </w:rPr>
        <w:t>1,β</w:t>
      </w:r>
      <w:proofErr w:type="gramEnd"/>
      <w:r w:rsidRPr="004D5342">
        <w:rPr>
          <w:rStyle w:val="katex-mathml"/>
          <w:rFonts w:ascii="Times New Roman" w:hAnsi="Times New Roman" w:cs="Times New Roman"/>
        </w:rPr>
        <w:t>2,…,βn</w:t>
      </w:r>
      <w:r w:rsidRPr="004D5342">
        <w:rPr>
          <w:rStyle w:val="vlist-s"/>
          <w:rFonts w:ascii="Times New Roman" w:hAnsi="Times New Roman" w:cs="Times New Roman"/>
        </w:rPr>
        <w:t>​</w:t>
      </w:r>
      <w:r w:rsidRPr="004D5342">
        <w:rPr>
          <w:rFonts w:ascii="Times New Roman" w:hAnsi="Times New Roman" w:cs="Times New Roman"/>
        </w:rPr>
        <w:t xml:space="preserve"> – коэффициенты регрессии, которые отражают вклад соответствующих переменных в итоговый результат;</w:t>
      </w:r>
    </w:p>
    <w:p w14:paraId="469ED6E5" w14:textId="0FE95062" w:rsidR="000B3BD9" w:rsidRPr="004D5342" w:rsidRDefault="000B3BD9" w:rsidP="000B3B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ε</w:t>
      </w:r>
      <w:r w:rsidRPr="004D5342">
        <w:rPr>
          <w:rFonts w:ascii="Times New Roman" w:hAnsi="Times New Roman" w:cs="Times New Roman"/>
        </w:rPr>
        <w:t>– случайная ошибка.</w:t>
      </w:r>
    </w:p>
    <w:p w14:paraId="56A6E9EE" w14:textId="77777777" w:rsidR="000B3BD9" w:rsidRPr="004D5342" w:rsidRDefault="000B3BD9" w:rsidP="00AC5A4E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t>3.2 Выбор переменных</w:t>
      </w:r>
    </w:p>
    <w:p w14:paraId="5C692806" w14:textId="1A9AB25D" w:rsidR="000B3BD9" w:rsidRPr="004D5342" w:rsidRDefault="000B3BD9" w:rsidP="000B3BD9">
      <w:pPr>
        <w:pStyle w:val="a3"/>
      </w:pPr>
      <w:r w:rsidRPr="004D5342">
        <w:t>Для построения модели в качестве зависимой переменной (</w:t>
      </w:r>
      <w:r w:rsidRPr="004D5342">
        <w:rPr>
          <w:rStyle w:val="mord"/>
          <w:rFonts w:eastAsiaTheme="majorEastAsia"/>
        </w:rPr>
        <w:t>Y</w:t>
      </w:r>
      <w:r w:rsidRPr="004D5342">
        <w:t>) выбраны показатели:</w:t>
      </w:r>
    </w:p>
    <w:p w14:paraId="262277E3" w14:textId="77777777" w:rsidR="00173E3C" w:rsidRPr="004D5342" w:rsidRDefault="00173E3C" w:rsidP="00173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Количество заказов;</w:t>
      </w:r>
    </w:p>
    <w:p w14:paraId="3AE4DEA8" w14:textId="66B4A118" w:rsidR="000B3BD9" w:rsidRPr="004D5342" w:rsidRDefault="000B3BD9" w:rsidP="000B3BD9">
      <w:pPr>
        <w:pStyle w:val="a3"/>
      </w:pPr>
      <w:r w:rsidRPr="004D5342">
        <w:t>Независимые переменные (</w:t>
      </w:r>
      <w:r w:rsidRPr="004D5342">
        <w:rPr>
          <w:rStyle w:val="katex-mathml"/>
        </w:rPr>
        <w:t>X</w:t>
      </w:r>
      <w:r w:rsidRPr="004D5342">
        <w:t>) включают:</w:t>
      </w:r>
    </w:p>
    <w:p w14:paraId="793EB449" w14:textId="77777777" w:rsidR="000B3BD9" w:rsidRPr="004D5342" w:rsidRDefault="000B3BD9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GMV;</w:t>
      </w:r>
    </w:p>
    <w:p w14:paraId="75974BE1" w14:textId="77777777" w:rsidR="000B3BD9" w:rsidRPr="004D5342" w:rsidRDefault="000B3BD9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Долю маркетплейса в GMV (%);</w:t>
      </w:r>
    </w:p>
    <w:p w14:paraId="61C7B7F9" w14:textId="77777777" w:rsidR="000B3BD9" w:rsidRPr="004D5342" w:rsidRDefault="000B3BD9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Число активных покупателей.</w:t>
      </w:r>
    </w:p>
    <w:p w14:paraId="2EDB29FC" w14:textId="127B006E" w:rsidR="00AC5A4E" w:rsidRPr="004D5342" w:rsidRDefault="00AC5A4E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Долгосрочные активы</w:t>
      </w:r>
    </w:p>
    <w:p w14:paraId="04C18E12" w14:textId="32A500E9" w:rsidR="00AC5A4E" w:rsidRPr="004D5342" w:rsidRDefault="00AC5A4E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Денежные средства</w:t>
      </w:r>
    </w:p>
    <w:p w14:paraId="4FB98B05" w14:textId="40B9B9EC" w:rsidR="00173E3C" w:rsidRPr="004D5342" w:rsidRDefault="00173E3C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Все активы</w:t>
      </w:r>
    </w:p>
    <w:p w14:paraId="60DE6D04" w14:textId="30F81625" w:rsidR="00AC5A4E" w:rsidRPr="004D5342" w:rsidRDefault="00AC5A4E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Чистые денежные потоки от операционной деятельности</w:t>
      </w:r>
    </w:p>
    <w:p w14:paraId="1BD32295" w14:textId="0CBC88CC" w:rsidR="00173E3C" w:rsidRPr="004D5342" w:rsidRDefault="00173E3C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Общий капитал и обязательства</w:t>
      </w:r>
    </w:p>
    <w:p w14:paraId="11F1FDDA" w14:textId="3A470D2C" w:rsidR="00173E3C" w:rsidRPr="004D5342" w:rsidRDefault="00173E3C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Общий капитал</w:t>
      </w:r>
    </w:p>
    <w:p w14:paraId="2E58EF06" w14:textId="2A075056" w:rsidR="00AC5A4E" w:rsidRPr="004D5342" w:rsidRDefault="00AC5A4E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Капитальные затраты</w:t>
      </w:r>
    </w:p>
    <w:p w14:paraId="3057F499" w14:textId="38304230" w:rsidR="00173E3C" w:rsidRPr="004D5342" w:rsidRDefault="00173E3C" w:rsidP="000B3B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Чистые денежные потоки от инвестиционной деятельности</w:t>
      </w:r>
    </w:p>
    <w:p w14:paraId="1BF4AA8A" w14:textId="793CCA0F" w:rsidR="00173E3C" w:rsidRPr="004D5342" w:rsidRDefault="00173E3C" w:rsidP="00173E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Чистые денежные потоки от оборотного капитала</w:t>
      </w:r>
    </w:p>
    <w:p w14:paraId="45E9BD0C" w14:textId="77777777" w:rsidR="000B3BD9" w:rsidRPr="004D5342" w:rsidRDefault="000B3BD9" w:rsidP="00AC5A4E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t>3.3 Процедура расчёта</w:t>
      </w:r>
    </w:p>
    <w:p w14:paraId="33065D49" w14:textId="77777777" w:rsidR="000B3BD9" w:rsidRPr="004D5342" w:rsidRDefault="000B3BD9" w:rsidP="000B3BD9">
      <w:pPr>
        <w:pStyle w:val="a3"/>
        <w:numPr>
          <w:ilvl w:val="0"/>
          <w:numId w:val="20"/>
        </w:numPr>
      </w:pPr>
      <w:r w:rsidRPr="004D5342">
        <w:rPr>
          <w:rStyle w:val="a4"/>
        </w:rPr>
        <w:t>Предобработка данных</w:t>
      </w:r>
      <w:r w:rsidRPr="004D5342">
        <w:t>:</w:t>
      </w:r>
    </w:p>
    <w:p w14:paraId="163590E4" w14:textId="77777777" w:rsidR="000B3BD9" w:rsidRPr="004D5342" w:rsidRDefault="000B3BD9" w:rsidP="000B3B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Устранены пропуски в данных.</w:t>
      </w:r>
    </w:p>
    <w:p w14:paraId="2004265D" w14:textId="77777777" w:rsidR="000B3BD9" w:rsidRPr="004D5342" w:rsidRDefault="000B3BD9" w:rsidP="000B3B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Приведены все показатели к сопоставимым единицам измерения.</w:t>
      </w:r>
    </w:p>
    <w:p w14:paraId="5A4085B7" w14:textId="77777777" w:rsidR="000B3BD9" w:rsidRPr="004D5342" w:rsidRDefault="000B3BD9" w:rsidP="000B3BD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Выполнена стандартизация переменных для обеспечения корректности оценки коэффициентов.</w:t>
      </w:r>
    </w:p>
    <w:p w14:paraId="7856A5B4" w14:textId="1DCF09F3" w:rsidR="000B3BD9" w:rsidRPr="004D5342" w:rsidRDefault="000B3BD9" w:rsidP="000B3BD9">
      <w:pPr>
        <w:pStyle w:val="a3"/>
        <w:numPr>
          <w:ilvl w:val="0"/>
          <w:numId w:val="20"/>
        </w:numPr>
      </w:pPr>
      <w:r w:rsidRPr="004D5342">
        <w:rPr>
          <w:rStyle w:val="a4"/>
        </w:rPr>
        <w:t>Построение модели</w:t>
      </w:r>
      <w:r w:rsidRPr="004D5342">
        <w:t>:</w:t>
      </w:r>
      <w:r w:rsidRPr="004D5342">
        <w:br/>
        <w:t xml:space="preserve">Используется метод наименьших квадратов (МНК), реализованный с помощью библиотеки </w:t>
      </w:r>
      <w:proofErr w:type="spellStart"/>
      <w:r w:rsidRPr="004D5342">
        <w:rPr>
          <w:rStyle w:val="HTML"/>
          <w:rFonts w:ascii="Times New Roman" w:hAnsi="Times New Roman" w:cs="Times New Roman"/>
        </w:rPr>
        <w:t>statsmodels</w:t>
      </w:r>
      <w:proofErr w:type="spellEnd"/>
      <w:r w:rsidRPr="004D5342">
        <w:t xml:space="preserve"> в Python.</w:t>
      </w:r>
    </w:p>
    <w:p w14:paraId="2F1FDDA2" w14:textId="40094632" w:rsidR="000B3BD9" w:rsidRPr="004D5342" w:rsidRDefault="000B3BD9" w:rsidP="000B3BD9">
      <w:pPr>
        <w:pStyle w:val="a3"/>
        <w:numPr>
          <w:ilvl w:val="0"/>
          <w:numId w:val="20"/>
        </w:numPr>
      </w:pPr>
      <w:r w:rsidRPr="004D5342">
        <w:rPr>
          <w:rStyle w:val="a4"/>
        </w:rPr>
        <w:t>Оценка параметров</w:t>
      </w:r>
      <w:r w:rsidRPr="004D5342">
        <w:t>:</w:t>
      </w:r>
      <w:r w:rsidRPr="004D5342">
        <w:br/>
        <w:t xml:space="preserve">Вычислены коэффициенты </w:t>
      </w:r>
      <w:r w:rsidRPr="004D5342">
        <w:rPr>
          <w:rStyle w:val="katex-mathml"/>
        </w:rPr>
        <w:t>β</w:t>
      </w:r>
      <w:proofErr w:type="gramStart"/>
      <w:r w:rsidRPr="004D5342">
        <w:rPr>
          <w:rStyle w:val="katex-mathml"/>
        </w:rPr>
        <w:t>0,β</w:t>
      </w:r>
      <w:proofErr w:type="gramEnd"/>
      <w:r w:rsidRPr="004D5342">
        <w:rPr>
          <w:rStyle w:val="katex-mathml"/>
        </w:rPr>
        <w:t>1,…,βn</w:t>
      </w:r>
      <w:r w:rsidR="00AC5A4E" w:rsidRPr="004D5342">
        <w:rPr>
          <w:rStyle w:val="vlist-s"/>
        </w:rPr>
        <w:t xml:space="preserve"> </w:t>
      </w:r>
      <w:r w:rsidRPr="004D5342">
        <w:rPr>
          <w:rStyle w:val="vlist-s"/>
        </w:rPr>
        <w:t>​</w:t>
      </w:r>
      <w:r w:rsidRPr="004D5342">
        <w:t>. Их значения интерпретируются с точки зрения влияния независимых переменных на результат.</w:t>
      </w:r>
    </w:p>
    <w:p w14:paraId="68060792" w14:textId="77777777" w:rsidR="00173E3C" w:rsidRPr="004D5342" w:rsidRDefault="00173E3C" w:rsidP="00173E3C">
      <w:pPr>
        <w:pStyle w:val="a3"/>
        <w:ind w:left="360"/>
      </w:pPr>
      <w:proofErr w:type="spellStart"/>
      <w:r w:rsidRPr="004D5342">
        <w:lastRenderedPageBreak/>
        <w:t>Коэфициенты</w:t>
      </w:r>
      <w:proofErr w:type="spellEnd"/>
      <w:r w:rsidRPr="004D5342">
        <w:t xml:space="preserve"> b при каждом члене равны соответственно:</w:t>
      </w:r>
    </w:p>
    <w:p w14:paraId="71FE7DE2" w14:textId="52963B99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GMV incl. services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268.46</w:t>
      </w:r>
    </w:p>
    <w:p w14:paraId="4B3038EB" w14:textId="4543D84C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Number of active buyers, millions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107.90</w:t>
      </w:r>
    </w:p>
    <w:p w14:paraId="140465EB" w14:textId="3C989D46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Total current assets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416.99</w:t>
      </w:r>
    </w:p>
    <w:p w14:paraId="07C693FC" w14:textId="2ED5B192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Cash and cash equivalents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-</w:t>
      </w:r>
      <w:proofErr w:type="gramEnd"/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181.02</w:t>
      </w:r>
    </w:p>
    <w:p w14:paraId="6827D315" w14:textId="6C00FE41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Total assets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10673243.42</w:t>
      </w:r>
    </w:p>
    <w:p w14:paraId="5AD9B0BB" w14:textId="16B95F0D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Total </w:t>
      </w:r>
      <w:proofErr w:type="gramStart"/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equity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</w:t>
      </w: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=</w:t>
      </w:r>
      <w:proofErr w:type="gramEnd"/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-42.94</w:t>
      </w:r>
    </w:p>
    <w:p w14:paraId="6C5DE98C" w14:textId="6325DF0F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Total equity and liabilities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-10673510.31</w:t>
      </w:r>
    </w:p>
    <w:p w14:paraId="69D5841C" w14:textId="008BC173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Movements in working capital1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-50.42</w:t>
      </w:r>
    </w:p>
    <w:p w14:paraId="3F3A27E0" w14:textId="250106BD" w:rsidR="00173E3C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Net cash (used in) / generated from operating activities1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72.65</w:t>
      </w:r>
    </w:p>
    <w:p w14:paraId="08028B9D" w14:textId="3FA3FC4B" w:rsidR="00C660B7" w:rsidRPr="004D5342" w:rsidRDefault="00C660B7" w:rsidP="00C660B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Net cash (used in)/ generated from investing activities = </w:t>
      </w:r>
      <w:r w:rsidR="00173E3C" w:rsidRPr="004D534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17.72</w:t>
      </w:r>
    </w:p>
    <w:p w14:paraId="72B83EBA" w14:textId="13A04EFA" w:rsidR="00A277DF" w:rsidRPr="004D5342" w:rsidRDefault="00A277DF" w:rsidP="00173E3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D53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Анализ адекватности регрессионного уравнения</w:t>
      </w:r>
    </w:p>
    <w:p w14:paraId="60815D3B" w14:textId="5A95EA51" w:rsidR="00A277DF" w:rsidRPr="004D5342" w:rsidRDefault="00A277DF" w:rsidP="00A277DF">
      <w:pPr>
        <w:pStyle w:val="a3"/>
      </w:pPr>
      <w:r w:rsidRPr="004D5342">
        <w:t>Для оценки качества построенной модели и её применимости в прогнозировании проводится анализ адекватности регрессионного уравнения. Это включает проверку качества подгонки, проверку статистических гипотез и условий корректности оценок параметров, а также интерпретацию коэффициентов с экономической точки зрения.</w:t>
      </w:r>
    </w:p>
    <w:p w14:paraId="5DE29A91" w14:textId="77777777" w:rsidR="00A277DF" w:rsidRPr="004D5342" w:rsidRDefault="00A277DF" w:rsidP="00A277DF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t>4.1 Показатели качества подгонки</w:t>
      </w:r>
    </w:p>
    <w:p w14:paraId="5950895C" w14:textId="77777777" w:rsidR="00A277DF" w:rsidRPr="004D5342" w:rsidRDefault="00A277DF" w:rsidP="00A277DF">
      <w:pPr>
        <w:pStyle w:val="a3"/>
      </w:pPr>
      <w:r w:rsidRPr="004D5342">
        <w:t>Основные метрики, используемые для оценки качества модели:</w:t>
      </w:r>
    </w:p>
    <w:p w14:paraId="01B282B7" w14:textId="40759C9B" w:rsidR="00A277DF" w:rsidRPr="004D5342" w:rsidRDefault="00A277DF" w:rsidP="00A277DF">
      <w:pPr>
        <w:pStyle w:val="a3"/>
        <w:numPr>
          <w:ilvl w:val="0"/>
          <w:numId w:val="26"/>
        </w:numPr>
      </w:pPr>
      <w:r w:rsidRPr="004D5342">
        <w:rPr>
          <w:rStyle w:val="a4"/>
        </w:rPr>
        <w:t xml:space="preserve">Коэффициент </w:t>
      </w:r>
      <w:proofErr w:type="gramStart"/>
      <w:r w:rsidRPr="004D5342">
        <w:rPr>
          <w:rStyle w:val="a4"/>
        </w:rPr>
        <w:t xml:space="preserve">детерминации </w:t>
      </w:r>
      <w:r w:rsidRPr="004D5342">
        <w:t>:</w:t>
      </w:r>
      <w:proofErr w:type="gramEnd"/>
      <w:r w:rsidRPr="004D5342">
        <w:br/>
        <w:t xml:space="preserve">Показывает долю вариации зависимой переменной, объяснённую моделью. Значение </w:t>
      </w:r>
      <w:r w:rsidRPr="004D5342">
        <w:rPr>
          <w:rStyle w:val="katex-mathml"/>
        </w:rPr>
        <w:t>R</w:t>
      </w:r>
      <w:r w:rsidR="00173E3C" w:rsidRPr="004D5342">
        <w:rPr>
          <w:rStyle w:val="katex-mathml"/>
        </w:rPr>
        <w:t xml:space="preserve">2 </w:t>
      </w:r>
      <w:r w:rsidRPr="004D5342">
        <w:t>близкое к 1 свидетельствует о высокой объясняющей способности модели.</w:t>
      </w:r>
    </w:p>
    <w:p w14:paraId="09F6E3E4" w14:textId="30A61AD1" w:rsidR="00A277DF" w:rsidRPr="004D5342" w:rsidRDefault="00A277DF" w:rsidP="00A277DF">
      <w:pPr>
        <w:spacing w:beforeAutospacing="1" w:afterAutospacing="1"/>
        <w:ind w:left="720"/>
        <w:rPr>
          <w:rFonts w:ascii="Times New Roman" w:hAnsi="Times New Roman" w:cs="Times New Roman"/>
          <w:lang w:val="en-US"/>
        </w:rPr>
      </w:pPr>
      <w:r w:rsidRPr="004D5342">
        <w:rPr>
          <w:rStyle w:val="katex-mathml"/>
          <w:rFonts w:ascii="Times New Roman" w:hAnsi="Times New Roman" w:cs="Times New Roman"/>
        </w:rPr>
        <w:t xml:space="preserve">R2= </w:t>
      </w:r>
      <w:r w:rsidR="00173E3C" w:rsidRPr="004D5342">
        <w:rPr>
          <w:rStyle w:val="katex-mathml"/>
          <w:rFonts w:ascii="Times New Roman" w:hAnsi="Times New Roman" w:cs="Times New Roman"/>
        </w:rPr>
        <w:t>0</w:t>
      </w:r>
      <w:r w:rsidR="00173E3C" w:rsidRPr="004D5342">
        <w:rPr>
          <w:rStyle w:val="katex-mathml"/>
          <w:rFonts w:ascii="Times New Roman" w:hAnsi="Times New Roman" w:cs="Times New Roman"/>
          <w:lang w:val="en-US"/>
        </w:rPr>
        <w:t>,999</w:t>
      </w:r>
    </w:p>
    <w:p w14:paraId="5F914B7D" w14:textId="038DBD4B" w:rsidR="00A277DF" w:rsidRPr="004D5342" w:rsidRDefault="00A277DF" w:rsidP="00A277DF">
      <w:pPr>
        <w:pStyle w:val="a3"/>
        <w:numPr>
          <w:ilvl w:val="0"/>
          <w:numId w:val="26"/>
        </w:numPr>
      </w:pPr>
      <w:r w:rsidRPr="004D5342">
        <w:rPr>
          <w:rStyle w:val="a4"/>
        </w:rPr>
        <w:t>Скорректированный коэффициент детерминации )</w:t>
      </w:r>
      <w:r w:rsidRPr="004D5342">
        <w:t>:</w:t>
      </w:r>
      <w:r w:rsidRPr="004D5342">
        <w:br/>
        <w:t>Учитывает число независимых переменных, избегая переоценки качества модели при добавлении новых факторов.</w:t>
      </w:r>
    </w:p>
    <w:p w14:paraId="27DFB583" w14:textId="5C39AC22" w:rsidR="00173E3C" w:rsidRPr="004D5342" w:rsidRDefault="00173E3C" w:rsidP="00173E3C">
      <w:pPr>
        <w:pStyle w:val="a7"/>
        <w:spacing w:beforeAutospacing="1" w:afterAutospacing="1"/>
        <w:rPr>
          <w:rFonts w:ascii="Times New Roman" w:hAnsi="Times New Roman" w:cs="Times New Roman"/>
        </w:rPr>
      </w:pPr>
      <w:r w:rsidRPr="004D5342">
        <w:rPr>
          <w:rStyle w:val="katex-mathml"/>
          <w:rFonts w:ascii="Times New Roman" w:hAnsi="Times New Roman" w:cs="Times New Roman"/>
        </w:rPr>
        <w:t>R2</w:t>
      </w:r>
      <w:r w:rsidRPr="004D5342">
        <w:rPr>
          <w:rStyle w:val="katex-mathml"/>
          <w:rFonts w:ascii="Times New Roman" w:hAnsi="Times New Roman" w:cs="Times New Roman"/>
          <w:lang w:val="en-US"/>
        </w:rPr>
        <w:t>_adj</w:t>
      </w:r>
      <w:r w:rsidRPr="004D5342">
        <w:rPr>
          <w:rStyle w:val="katex-mathml"/>
          <w:rFonts w:ascii="Times New Roman" w:hAnsi="Times New Roman" w:cs="Times New Roman"/>
        </w:rPr>
        <w:t>= 0</w:t>
      </w:r>
      <w:r w:rsidRPr="004D5342">
        <w:rPr>
          <w:rStyle w:val="katex-mathml"/>
          <w:rFonts w:ascii="Times New Roman" w:hAnsi="Times New Roman" w:cs="Times New Roman"/>
          <w:lang w:val="en-US"/>
        </w:rPr>
        <w:t>,999</w:t>
      </w:r>
    </w:p>
    <w:p w14:paraId="4629C1E1" w14:textId="77777777" w:rsidR="00A277DF" w:rsidRPr="00DC72D6" w:rsidRDefault="00A277DF" w:rsidP="00173E3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DC72D6">
        <w:rPr>
          <w:rFonts w:ascii="Times New Roman" w:hAnsi="Times New Roman" w:cs="Times New Roman"/>
          <w:b/>
          <w:bCs/>
          <w:color w:val="auto"/>
        </w:rPr>
        <w:t>4.2 Проверка гипотез</w:t>
      </w:r>
    </w:p>
    <w:p w14:paraId="4AFFA2F7" w14:textId="41BC83FD" w:rsidR="00A277DF" w:rsidRPr="004D5342" w:rsidRDefault="00A277DF" w:rsidP="00A277DF">
      <w:pPr>
        <w:pStyle w:val="a3"/>
        <w:numPr>
          <w:ilvl w:val="0"/>
          <w:numId w:val="27"/>
        </w:numPr>
      </w:pPr>
      <w:r w:rsidRPr="004D5342">
        <w:rPr>
          <w:rStyle w:val="a4"/>
        </w:rPr>
        <w:t>Значимость коэффициентов регрессии</w:t>
      </w:r>
      <w:r w:rsidRPr="004D5342">
        <w:t>:</w:t>
      </w:r>
      <w:r w:rsidRPr="004D5342">
        <w:br/>
        <w:t xml:space="preserve">Проверяется гипотеза </w:t>
      </w:r>
      <w:r w:rsidRPr="004D5342">
        <w:rPr>
          <w:rStyle w:val="katex-mathml"/>
        </w:rPr>
        <w:t>H</w:t>
      </w:r>
      <w:proofErr w:type="gramStart"/>
      <w:r w:rsidRPr="004D5342">
        <w:rPr>
          <w:rStyle w:val="katex-mathml"/>
        </w:rPr>
        <w:t>0:β</w:t>
      </w:r>
      <w:proofErr w:type="gramEnd"/>
      <w:r w:rsidRPr="004D5342">
        <w:rPr>
          <w:rStyle w:val="katex-mathml"/>
        </w:rPr>
        <w:t>i=</w:t>
      </w:r>
      <w:r w:rsidR="00C660B7" w:rsidRPr="004D5342">
        <w:rPr>
          <w:rStyle w:val="katex-mathml"/>
        </w:rPr>
        <w:t>0</w:t>
      </w:r>
      <w:r w:rsidRPr="004D5342">
        <w:t xml:space="preserve"> против альтернативы </w:t>
      </w:r>
      <w:r w:rsidRPr="004D5342">
        <w:rPr>
          <w:rStyle w:val="katex-mathml"/>
        </w:rPr>
        <w:t>H1:βi≠0</w:t>
      </w:r>
      <w:r w:rsidRPr="004D5342">
        <w:t>.</w:t>
      </w:r>
    </w:p>
    <w:p w14:paraId="6256B50F" w14:textId="5B81BCEB" w:rsidR="00A277DF" w:rsidRPr="004D5342" w:rsidRDefault="00A277DF" w:rsidP="00C660B7">
      <w:pPr>
        <w:pStyle w:val="a3"/>
        <w:numPr>
          <w:ilvl w:val="1"/>
          <w:numId w:val="27"/>
        </w:numPr>
      </w:pPr>
      <w:r w:rsidRPr="004D5342">
        <w:t>Используется t-статистика:</w:t>
      </w:r>
    </w:p>
    <w:p w14:paraId="336CFB55" w14:textId="77777777" w:rsidR="00A277DF" w:rsidRPr="004D5342" w:rsidRDefault="00A277DF" w:rsidP="00A277DF">
      <w:pPr>
        <w:pStyle w:val="a3"/>
        <w:numPr>
          <w:ilvl w:val="1"/>
          <w:numId w:val="27"/>
        </w:numPr>
      </w:pPr>
      <w:r w:rsidRPr="004D5342">
        <w:t>Если p-</w:t>
      </w:r>
      <w:proofErr w:type="spellStart"/>
      <w:r w:rsidRPr="004D5342">
        <w:t>value</w:t>
      </w:r>
      <w:proofErr w:type="spellEnd"/>
      <w:r w:rsidRPr="004D5342">
        <w:t xml:space="preserve"> </w:t>
      </w:r>
      <w:proofErr w:type="gramStart"/>
      <w:r w:rsidRPr="004D5342">
        <w:t>&lt; 0.05</w:t>
      </w:r>
      <w:proofErr w:type="gramEnd"/>
      <w:r w:rsidRPr="004D5342">
        <w:t>, коэффициент считается значимым.</w:t>
      </w:r>
    </w:p>
    <w:p w14:paraId="1E277A48" w14:textId="77777777" w:rsidR="00C660B7" w:rsidRPr="004D5342" w:rsidRDefault="00A277DF" w:rsidP="00C660B7">
      <w:pPr>
        <w:pStyle w:val="a3"/>
        <w:ind w:left="720"/>
      </w:pPr>
      <w:r w:rsidRPr="004D5342">
        <w:lastRenderedPageBreak/>
        <w:t>Проверка показала, что все коэффициенты значимы, что подтверждает их вклад в объяснение вариации завис</w:t>
      </w:r>
      <w:r w:rsidR="00C660B7" w:rsidRPr="004D5342">
        <w:t>имой переменной:</w:t>
      </w:r>
    </w:p>
    <w:p w14:paraId="680DA5C2" w14:textId="4458CFC4" w:rsidR="00C660B7" w:rsidRPr="004D5342" w:rsidRDefault="00C660B7" w:rsidP="00C660B7">
      <w:pPr>
        <w:pStyle w:val="a3"/>
        <w:ind w:left="720"/>
      </w:pPr>
      <w:r w:rsidRPr="004D5342">
        <w:t>x1     0.00</w:t>
      </w:r>
    </w:p>
    <w:p w14:paraId="6E9CF118" w14:textId="77777777" w:rsidR="00C660B7" w:rsidRPr="004D5342" w:rsidRDefault="00C660B7" w:rsidP="00C660B7">
      <w:pPr>
        <w:pStyle w:val="a3"/>
        <w:ind w:left="720"/>
      </w:pPr>
      <w:r w:rsidRPr="004D5342">
        <w:t>x2     0.00</w:t>
      </w:r>
    </w:p>
    <w:p w14:paraId="15DA1BF5" w14:textId="77777777" w:rsidR="00C660B7" w:rsidRPr="004D5342" w:rsidRDefault="00C660B7" w:rsidP="00C660B7">
      <w:pPr>
        <w:pStyle w:val="a3"/>
        <w:ind w:left="720"/>
      </w:pPr>
      <w:r w:rsidRPr="004D5342">
        <w:t>x3     0.00</w:t>
      </w:r>
    </w:p>
    <w:p w14:paraId="6B6F51C1" w14:textId="77777777" w:rsidR="00C660B7" w:rsidRPr="004D5342" w:rsidRDefault="00C660B7" w:rsidP="00C660B7">
      <w:pPr>
        <w:pStyle w:val="a3"/>
        <w:ind w:left="720"/>
      </w:pPr>
      <w:r w:rsidRPr="004D5342">
        <w:t>x4     0.00</w:t>
      </w:r>
    </w:p>
    <w:p w14:paraId="28A04B75" w14:textId="77777777" w:rsidR="00C660B7" w:rsidRPr="004D5342" w:rsidRDefault="00C660B7" w:rsidP="00C660B7">
      <w:pPr>
        <w:pStyle w:val="a3"/>
        <w:ind w:left="720"/>
      </w:pPr>
      <w:r w:rsidRPr="004D5342">
        <w:t>x5     0.04</w:t>
      </w:r>
    </w:p>
    <w:p w14:paraId="287B822D" w14:textId="77777777" w:rsidR="00C660B7" w:rsidRPr="004D5342" w:rsidRDefault="00C660B7" w:rsidP="00C660B7">
      <w:pPr>
        <w:pStyle w:val="a3"/>
        <w:ind w:left="720"/>
      </w:pPr>
      <w:r w:rsidRPr="004D5342">
        <w:t>x6     0.00</w:t>
      </w:r>
    </w:p>
    <w:p w14:paraId="253DB471" w14:textId="77777777" w:rsidR="00C660B7" w:rsidRPr="004D5342" w:rsidRDefault="00C660B7" w:rsidP="00C660B7">
      <w:pPr>
        <w:pStyle w:val="a3"/>
        <w:ind w:left="720"/>
      </w:pPr>
      <w:r w:rsidRPr="004D5342">
        <w:t>x7     0.04</w:t>
      </w:r>
    </w:p>
    <w:p w14:paraId="4B402074" w14:textId="77777777" w:rsidR="00C660B7" w:rsidRPr="004D5342" w:rsidRDefault="00C660B7" w:rsidP="00C660B7">
      <w:pPr>
        <w:pStyle w:val="a3"/>
        <w:ind w:left="720"/>
      </w:pPr>
      <w:r w:rsidRPr="004D5342">
        <w:t>x8     0.00</w:t>
      </w:r>
    </w:p>
    <w:p w14:paraId="7629CDF7" w14:textId="77777777" w:rsidR="00C660B7" w:rsidRPr="004D5342" w:rsidRDefault="00C660B7" w:rsidP="00C660B7">
      <w:pPr>
        <w:pStyle w:val="a3"/>
        <w:ind w:left="720"/>
      </w:pPr>
      <w:r w:rsidRPr="004D5342">
        <w:t>x9     0.00</w:t>
      </w:r>
    </w:p>
    <w:p w14:paraId="76F2C185" w14:textId="0BABFBA8" w:rsidR="00A277DF" w:rsidRPr="004D5342" w:rsidRDefault="00C660B7" w:rsidP="00C660B7">
      <w:pPr>
        <w:pStyle w:val="a3"/>
        <w:ind w:left="720"/>
      </w:pPr>
      <w:r w:rsidRPr="004D5342">
        <w:t>x10    0.00</w:t>
      </w:r>
    </w:p>
    <w:p w14:paraId="0F100589" w14:textId="77777777" w:rsidR="00C660B7" w:rsidRPr="004D5342" w:rsidRDefault="00C660B7" w:rsidP="00A277DF">
      <w:pPr>
        <w:pStyle w:val="a3"/>
        <w:ind w:left="720"/>
      </w:pPr>
    </w:p>
    <w:p w14:paraId="59F6FCC2" w14:textId="490417BC" w:rsidR="00A277DF" w:rsidRPr="004D5342" w:rsidRDefault="00A277DF" w:rsidP="00A277DF">
      <w:pPr>
        <w:pStyle w:val="a3"/>
        <w:numPr>
          <w:ilvl w:val="0"/>
          <w:numId w:val="27"/>
        </w:numPr>
      </w:pPr>
      <w:r w:rsidRPr="004D5342">
        <w:rPr>
          <w:rStyle w:val="a4"/>
        </w:rPr>
        <w:t>Значимость уравнения в целом</w:t>
      </w:r>
      <w:r w:rsidRPr="004D5342">
        <w:t>:</w:t>
      </w:r>
      <w:r w:rsidRPr="004D5342">
        <w:br/>
        <w:t xml:space="preserve">Используется F-тест для проверки гипотезы </w:t>
      </w:r>
      <w:r w:rsidRPr="004D5342">
        <w:rPr>
          <w:rStyle w:val="katex-mathml"/>
        </w:rPr>
        <w:t>H</w:t>
      </w:r>
      <w:proofErr w:type="gramStart"/>
      <w:r w:rsidRPr="004D5342">
        <w:rPr>
          <w:rStyle w:val="katex-mathml"/>
        </w:rPr>
        <w:t>0:β</w:t>
      </w:r>
      <w:proofErr w:type="gramEnd"/>
      <w:r w:rsidRPr="004D5342">
        <w:rPr>
          <w:rStyle w:val="katex-mathml"/>
        </w:rPr>
        <w:t>1=β2=</w:t>
      </w:r>
      <w:r w:rsidRPr="004D5342">
        <w:rPr>
          <w:rStyle w:val="katex-mathml"/>
          <w:rFonts w:ascii="Cambria Math" w:hAnsi="Cambria Math" w:cs="Cambria Math"/>
        </w:rPr>
        <w:t>⋯</w:t>
      </w:r>
      <w:r w:rsidRPr="004D5342">
        <w:rPr>
          <w:rStyle w:val="katex-mathml"/>
        </w:rPr>
        <w:t>=βn=0</w:t>
      </w:r>
    </w:p>
    <w:p w14:paraId="734B789D" w14:textId="77777777" w:rsidR="00A277DF" w:rsidRPr="004D5342" w:rsidRDefault="00A277DF" w:rsidP="00A277D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Высокое значение F-статистики (p-</w:t>
      </w:r>
      <w:proofErr w:type="spellStart"/>
      <w:r w:rsidRPr="004D5342">
        <w:rPr>
          <w:rFonts w:ascii="Times New Roman" w:hAnsi="Times New Roman" w:cs="Times New Roman"/>
        </w:rPr>
        <w:t>value</w:t>
      </w:r>
      <w:proofErr w:type="spellEnd"/>
      <w:r w:rsidRPr="004D5342">
        <w:rPr>
          <w:rFonts w:ascii="Times New Roman" w:hAnsi="Times New Roman" w:cs="Times New Roman"/>
        </w:rPr>
        <w:t xml:space="preserve"> </w:t>
      </w:r>
      <w:proofErr w:type="gramStart"/>
      <w:r w:rsidRPr="004D5342">
        <w:rPr>
          <w:rFonts w:ascii="Times New Roman" w:hAnsi="Times New Roman" w:cs="Times New Roman"/>
        </w:rPr>
        <w:t>&lt; 0.05</w:t>
      </w:r>
      <w:proofErr w:type="gramEnd"/>
      <w:r w:rsidRPr="004D5342">
        <w:rPr>
          <w:rFonts w:ascii="Times New Roman" w:hAnsi="Times New Roman" w:cs="Times New Roman"/>
        </w:rPr>
        <w:t>) свидетельствует о значимости модели в целом.</w:t>
      </w:r>
    </w:p>
    <w:p w14:paraId="153EA8A9" w14:textId="1D5F2BF9" w:rsidR="00C660B7" w:rsidRPr="00DC72D6" w:rsidRDefault="00C660B7" w:rsidP="00C660B7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  <w:lang w:val="en-US"/>
        </w:rPr>
        <w:t>P</w:t>
      </w:r>
      <w:r w:rsidRPr="00DC72D6">
        <w:rPr>
          <w:rFonts w:ascii="Times New Roman" w:hAnsi="Times New Roman" w:cs="Times New Roman"/>
        </w:rPr>
        <w:t>-</w:t>
      </w:r>
      <w:r w:rsidRPr="004D5342">
        <w:rPr>
          <w:rFonts w:ascii="Times New Roman" w:hAnsi="Times New Roman" w:cs="Times New Roman"/>
          <w:lang w:val="en-US"/>
        </w:rPr>
        <w:t>value</w:t>
      </w:r>
      <w:r w:rsidRPr="00DC72D6">
        <w:rPr>
          <w:rFonts w:ascii="Times New Roman" w:hAnsi="Times New Roman" w:cs="Times New Roman"/>
        </w:rPr>
        <w:t xml:space="preserve"> = 0.00</w:t>
      </w:r>
    </w:p>
    <w:p w14:paraId="315F0C95" w14:textId="6726B1EB" w:rsidR="00A277DF" w:rsidRPr="004D5342" w:rsidRDefault="00A277DF" w:rsidP="00A277DF">
      <w:pPr>
        <w:spacing w:after="0"/>
        <w:rPr>
          <w:rFonts w:ascii="Times New Roman" w:hAnsi="Times New Roman" w:cs="Times New Roman"/>
        </w:rPr>
      </w:pPr>
    </w:p>
    <w:p w14:paraId="26727930" w14:textId="77777777" w:rsidR="00A277DF" w:rsidRPr="004D5342" w:rsidRDefault="00A277DF" w:rsidP="0012426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t>4.3 Проверка условий для получения «хороших» оценок МНК</w:t>
      </w:r>
    </w:p>
    <w:p w14:paraId="2C87FC32" w14:textId="77777777" w:rsidR="00C660B7" w:rsidRPr="004D5342" w:rsidRDefault="00A277DF" w:rsidP="00C660B7">
      <w:pPr>
        <w:pStyle w:val="a3"/>
        <w:numPr>
          <w:ilvl w:val="0"/>
          <w:numId w:val="28"/>
        </w:numPr>
      </w:pPr>
      <w:r w:rsidRPr="004D5342">
        <w:rPr>
          <w:rStyle w:val="a4"/>
        </w:rPr>
        <w:t>Нормальность остатков</w:t>
      </w:r>
      <w:r w:rsidRPr="004D5342">
        <w:t>:</w:t>
      </w:r>
      <w:r w:rsidRPr="004D5342">
        <w:br/>
        <w:t>Проверяется с помощью теста Шапиро-</w:t>
      </w:r>
      <w:proofErr w:type="spellStart"/>
      <w:r w:rsidRPr="004D5342">
        <w:t>Уилка</w:t>
      </w:r>
      <w:proofErr w:type="spellEnd"/>
      <w:r w:rsidR="00C660B7" w:rsidRPr="004D5342">
        <w:t xml:space="preserve">. </w:t>
      </w:r>
    </w:p>
    <w:p w14:paraId="7032EABC" w14:textId="0AA9BB6D" w:rsidR="00C660B7" w:rsidRPr="004D5342" w:rsidRDefault="00C660B7" w:rsidP="00C660B7">
      <w:pPr>
        <w:pStyle w:val="a3"/>
        <w:ind w:left="720"/>
      </w:pPr>
      <w:r w:rsidRPr="004D5342">
        <w:t xml:space="preserve">Статистика </w:t>
      </w:r>
      <w:proofErr w:type="spellStart"/>
      <w:r w:rsidRPr="004D5342">
        <w:t>Shapiro-Wilk</w:t>
      </w:r>
      <w:proofErr w:type="spellEnd"/>
      <w:r w:rsidRPr="004D5342">
        <w:t>: 0.9829087422813559</w:t>
      </w:r>
    </w:p>
    <w:p w14:paraId="6C642A3A" w14:textId="77777777" w:rsidR="00C660B7" w:rsidRPr="004D5342" w:rsidRDefault="00C660B7" w:rsidP="00C660B7">
      <w:pPr>
        <w:pStyle w:val="a3"/>
        <w:ind w:left="720"/>
      </w:pPr>
      <w:r w:rsidRPr="004D5342">
        <w:t>p-значение: 0.9428080635525465</w:t>
      </w:r>
    </w:p>
    <w:p w14:paraId="600A5115" w14:textId="59B4DDB1" w:rsidR="00A277DF" w:rsidRPr="004D5342" w:rsidRDefault="00C660B7" w:rsidP="00C660B7">
      <w:pPr>
        <w:pStyle w:val="a3"/>
        <w:ind w:left="720"/>
      </w:pPr>
      <w:r w:rsidRPr="004D5342">
        <w:t>Распределение данных похоже на нормальное</w:t>
      </w:r>
    </w:p>
    <w:p w14:paraId="06D58007" w14:textId="4A4D6888" w:rsidR="00A277DF" w:rsidRPr="004D5342" w:rsidRDefault="00A277DF" w:rsidP="00A277DF">
      <w:pPr>
        <w:pStyle w:val="a3"/>
        <w:numPr>
          <w:ilvl w:val="0"/>
          <w:numId w:val="28"/>
        </w:numPr>
      </w:pPr>
      <w:r w:rsidRPr="004D5342">
        <w:rPr>
          <w:rStyle w:val="a4"/>
        </w:rPr>
        <w:t>Гомоскедастичность</w:t>
      </w:r>
      <w:r w:rsidRPr="004D5342">
        <w:t>:</w:t>
      </w:r>
      <w:r w:rsidRPr="004D5342">
        <w:br/>
        <w:t xml:space="preserve">Используется тест </w:t>
      </w:r>
      <w:proofErr w:type="spellStart"/>
      <w:r w:rsidR="0012426C" w:rsidRPr="004D5342">
        <w:t>Спирмена</w:t>
      </w:r>
      <w:proofErr w:type="spellEnd"/>
      <w:r w:rsidRPr="004D5342">
        <w:t>. Условие равенства дисперсий выполнено, что подтверждает корректность оценок.</w:t>
      </w:r>
    </w:p>
    <w:p w14:paraId="75CE9C5D" w14:textId="2708BFB1" w:rsidR="0012426C" w:rsidRPr="004D5342" w:rsidRDefault="0012426C" w:rsidP="0012426C">
      <w:pPr>
        <w:pStyle w:val="a3"/>
        <w:ind w:left="720"/>
      </w:pPr>
      <w:r w:rsidRPr="004D5342">
        <w:t xml:space="preserve">Корреляция </w:t>
      </w:r>
      <w:proofErr w:type="spellStart"/>
      <w:r w:rsidRPr="004D5342">
        <w:t>Спирмена</w:t>
      </w:r>
      <w:proofErr w:type="spellEnd"/>
      <w:r w:rsidRPr="004D5342">
        <w:t>: -0.05826086956521739</w:t>
      </w:r>
    </w:p>
    <w:p w14:paraId="1251904D" w14:textId="77777777" w:rsidR="0012426C" w:rsidRPr="004D5342" w:rsidRDefault="0012426C" w:rsidP="0012426C">
      <w:pPr>
        <w:pStyle w:val="a3"/>
        <w:ind w:left="720"/>
      </w:pPr>
      <w:r w:rsidRPr="004D5342">
        <w:lastRenderedPageBreak/>
        <w:t>p-</w:t>
      </w:r>
      <w:proofErr w:type="spellStart"/>
      <w:r w:rsidRPr="004D5342">
        <w:t>value</w:t>
      </w:r>
      <w:proofErr w:type="spellEnd"/>
      <w:r w:rsidRPr="004D5342">
        <w:t>: 0.7868436161547347</w:t>
      </w:r>
    </w:p>
    <w:p w14:paraId="550A1AC7" w14:textId="5E199ED5" w:rsidR="00C660B7" w:rsidRPr="004D5342" w:rsidRDefault="0012426C" w:rsidP="0012426C">
      <w:pPr>
        <w:pStyle w:val="a3"/>
        <w:ind w:left="720"/>
      </w:pPr>
      <w:proofErr w:type="spellStart"/>
      <w:r w:rsidRPr="004D5342">
        <w:t>Гетероскедастичность</w:t>
      </w:r>
      <w:proofErr w:type="spellEnd"/>
      <w:r w:rsidRPr="004D5342">
        <w:t xml:space="preserve"> не обнаружена.</w:t>
      </w:r>
    </w:p>
    <w:p w14:paraId="77CD448D" w14:textId="46150527" w:rsidR="00A277DF" w:rsidRPr="00DC72D6" w:rsidRDefault="00DC72D6" w:rsidP="00DC72D6">
      <w:pPr>
        <w:pStyle w:val="a7"/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72D6">
        <w:rPr>
          <w:rFonts w:ascii="Times New Roman" w:hAnsi="Times New Roman" w:cs="Times New Roman"/>
          <w:b/>
          <w:bCs/>
          <w:sz w:val="24"/>
          <w:szCs w:val="24"/>
        </w:rPr>
        <w:t>Автокорреляция</w:t>
      </w:r>
    </w:p>
    <w:p w14:paraId="0BED43FF" w14:textId="77777777" w:rsidR="00DC72D6" w:rsidRPr="00DC72D6" w:rsidRDefault="00DC72D6" w:rsidP="00DC72D6">
      <w:pPr>
        <w:pStyle w:val="a7"/>
        <w:rPr>
          <w:rFonts w:ascii="Times New Roman" w:hAnsi="Times New Roman" w:cs="Times New Roman"/>
          <w:sz w:val="24"/>
          <w:szCs w:val="24"/>
        </w:rPr>
      </w:pPr>
      <w:r w:rsidRPr="00DC72D6">
        <w:rPr>
          <w:rFonts w:ascii="Times New Roman" w:hAnsi="Times New Roman" w:cs="Times New Roman"/>
          <w:sz w:val="24"/>
          <w:szCs w:val="24"/>
        </w:rPr>
        <w:t xml:space="preserve">Статистика </w:t>
      </w:r>
      <w:proofErr w:type="spellStart"/>
      <w:r w:rsidRPr="00DC72D6">
        <w:rPr>
          <w:rFonts w:ascii="Times New Roman" w:hAnsi="Times New Roman" w:cs="Times New Roman"/>
          <w:sz w:val="24"/>
          <w:szCs w:val="24"/>
        </w:rPr>
        <w:t>Дарбина</w:t>
      </w:r>
      <w:proofErr w:type="spellEnd"/>
      <w:r w:rsidRPr="00DC72D6">
        <w:rPr>
          <w:rFonts w:ascii="Times New Roman" w:hAnsi="Times New Roman" w:cs="Times New Roman"/>
          <w:sz w:val="24"/>
          <w:szCs w:val="24"/>
        </w:rPr>
        <w:t>-Уотсона: 2.227518413145096</w:t>
      </w:r>
    </w:p>
    <w:p w14:paraId="336508F2" w14:textId="285655CB" w:rsidR="00DC72D6" w:rsidRDefault="00DC72D6" w:rsidP="00DC72D6">
      <w:pPr>
        <w:pStyle w:val="a7"/>
        <w:rPr>
          <w:rFonts w:ascii="Times New Roman" w:hAnsi="Times New Roman" w:cs="Times New Roman"/>
          <w:sz w:val="24"/>
          <w:szCs w:val="24"/>
        </w:rPr>
      </w:pPr>
      <w:r w:rsidRPr="00DC72D6">
        <w:rPr>
          <w:rFonts w:ascii="Times New Roman" w:hAnsi="Times New Roman" w:cs="Times New Roman"/>
          <w:sz w:val="24"/>
          <w:szCs w:val="24"/>
        </w:rPr>
        <w:t>Отрицательная автокорреляция. Это редко встречается в эконометрических данных, но может наблюдаться в некоторых временных рядах, где данные колеблются вокруг среднего значения.</w:t>
      </w:r>
    </w:p>
    <w:p w14:paraId="392D3F78" w14:textId="3138AC65" w:rsidR="00DC72D6" w:rsidRDefault="00DC72D6" w:rsidP="00DC72D6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Сгладим автокорреляцию с помощью Метода</w:t>
      </w:r>
      <w:r w:rsidRPr="00DC72D6">
        <w:t xml:space="preserve"> </w:t>
      </w:r>
      <w:proofErr w:type="spellStart"/>
      <w:r w:rsidRPr="00DC72D6">
        <w:rPr>
          <w:rFonts w:ascii="Times New Roman" w:hAnsi="Times New Roman" w:cs="Times New Roman"/>
          <w:sz w:val="24"/>
          <w:szCs w:val="24"/>
        </w:rPr>
        <w:t>Кохрейна-Оркатта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04382C" w14:textId="3F0B5F1F" w:rsidR="00DC72D6" w:rsidRPr="00DC72D6" w:rsidRDefault="00DC72D6" w:rsidP="00DC72D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8CBDEDE" w14:textId="77777777" w:rsidR="00A277DF" w:rsidRPr="004D5342" w:rsidRDefault="00A277DF" w:rsidP="0012426C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5342">
        <w:rPr>
          <w:rFonts w:ascii="Times New Roman" w:hAnsi="Times New Roman" w:cs="Times New Roman"/>
          <w:b/>
          <w:bCs/>
          <w:color w:val="auto"/>
        </w:rPr>
        <w:t>4.4 Экономический смысл коэффициентов регрессии</w:t>
      </w:r>
    </w:p>
    <w:p w14:paraId="6E09D6CB" w14:textId="77777777" w:rsidR="0012426C" w:rsidRPr="004D5342" w:rsidRDefault="0012426C" w:rsidP="0012426C">
      <w:pPr>
        <w:pStyle w:val="a3"/>
      </w:pPr>
      <w:r w:rsidRPr="004D5342">
        <w:t>Значения коэффициентов модели:</w:t>
      </w:r>
    </w:p>
    <w:p w14:paraId="0A821D4A" w14:textId="7417804A" w:rsidR="0012426C" w:rsidRPr="004D5342" w:rsidRDefault="0012426C" w:rsidP="00124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GMV</w:t>
      </w:r>
      <w:r w:rsidRPr="004D5342">
        <w:rPr>
          <w:rFonts w:ascii="Times New Roman" w:hAnsi="Times New Roman" w:cs="Times New Roman"/>
        </w:rPr>
        <w:t xml:space="preserve"> (</w:t>
      </w:r>
      <w:r w:rsidRPr="004D5342">
        <w:rPr>
          <w:rStyle w:val="katex-mathml"/>
          <w:rFonts w:ascii="Times New Roman" w:hAnsi="Times New Roman" w:cs="Times New Roman"/>
        </w:rPr>
        <w:t>β1=268.46</w:t>
      </w:r>
      <w:r w:rsidRPr="004D5342">
        <w:rPr>
          <w:rFonts w:ascii="Times New Roman" w:hAnsi="Times New Roman" w:cs="Times New Roman"/>
        </w:rPr>
        <w:t>): прирост GMV на единицу приводит к увеличению числа заказов на 268, что указывает на сильную корреляцию между валовым объемом продаж и активностью покупателей.</w:t>
      </w:r>
    </w:p>
    <w:p w14:paraId="3CAA56F5" w14:textId="093FEA98" w:rsidR="0012426C" w:rsidRPr="004D5342" w:rsidRDefault="0012426C" w:rsidP="00124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Доля маркетплейса в GMV</w:t>
      </w:r>
      <w:r w:rsidRPr="004D5342">
        <w:rPr>
          <w:rFonts w:ascii="Times New Roman" w:hAnsi="Times New Roman" w:cs="Times New Roman"/>
        </w:rPr>
        <w:t xml:space="preserve"> (</w:t>
      </w:r>
      <w:r w:rsidRPr="004D5342">
        <w:rPr>
          <w:rStyle w:val="katex-mathml"/>
          <w:rFonts w:ascii="Times New Roman" w:hAnsi="Times New Roman" w:cs="Times New Roman"/>
        </w:rPr>
        <w:t>β2=107.90</w:t>
      </w:r>
      <w:r w:rsidRPr="004D5342">
        <w:rPr>
          <w:rFonts w:ascii="Times New Roman" w:hAnsi="Times New Roman" w:cs="Times New Roman"/>
        </w:rPr>
        <w:t>): увеличение доли маркетплейса на 1% в составе GMV добавляет 108 заказов. Это подтверждает стратегическую важность роста доли маркетплейса для компании.</w:t>
      </w:r>
    </w:p>
    <w:p w14:paraId="6DD6BBE2" w14:textId="27C5046D" w:rsidR="0012426C" w:rsidRPr="004D5342" w:rsidRDefault="0012426C" w:rsidP="00124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Число активных покупателей</w:t>
      </w:r>
      <w:r w:rsidRPr="004D5342">
        <w:rPr>
          <w:rFonts w:ascii="Times New Roman" w:hAnsi="Times New Roman" w:cs="Times New Roman"/>
        </w:rPr>
        <w:t xml:space="preserve"> (</w:t>
      </w:r>
      <w:r w:rsidRPr="004D5342">
        <w:rPr>
          <w:rStyle w:val="katex-mathml"/>
          <w:rFonts w:ascii="Times New Roman" w:hAnsi="Times New Roman" w:cs="Times New Roman"/>
        </w:rPr>
        <w:t>β3=416.99</w:t>
      </w:r>
      <w:r w:rsidRPr="004D5342">
        <w:rPr>
          <w:rFonts w:ascii="Times New Roman" w:hAnsi="Times New Roman" w:cs="Times New Roman"/>
        </w:rPr>
        <w:t>): прирост числа активных покупателей на 1 млн увеличивает количество заказов на 417 млн. Этот показатель подтверждает ключевую роль клиентской базы в обеспечении продаж.</w:t>
      </w:r>
    </w:p>
    <w:p w14:paraId="61F2C6DC" w14:textId="4C479ECA" w:rsidR="0012426C" w:rsidRPr="004D5342" w:rsidRDefault="0012426C" w:rsidP="00124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Краткосрочные активы</w:t>
      </w:r>
      <w:r w:rsidRPr="004D5342">
        <w:rPr>
          <w:rFonts w:ascii="Times New Roman" w:hAnsi="Times New Roman" w:cs="Times New Roman"/>
        </w:rPr>
        <w:t xml:space="preserve"> (</w:t>
      </w:r>
      <w:r w:rsidRPr="004D5342">
        <w:rPr>
          <w:rStyle w:val="katex-mathml"/>
          <w:rFonts w:ascii="Times New Roman" w:hAnsi="Times New Roman" w:cs="Times New Roman"/>
        </w:rPr>
        <w:t>β4=−181.02</w:t>
      </w:r>
      <w:r w:rsidRPr="004D5342">
        <w:rPr>
          <w:rFonts w:ascii="Times New Roman" w:hAnsi="Times New Roman" w:cs="Times New Roman"/>
        </w:rPr>
        <w:t>): уменьшение краткосрочных активов снижает число заказов, что указывает на необходимость оптимизации оборотного капитала для поддержки операционной деятельности.</w:t>
      </w:r>
    </w:p>
    <w:p w14:paraId="39C3C635" w14:textId="72A39960" w:rsidR="0012426C" w:rsidRPr="004D5342" w:rsidRDefault="0012426C" w:rsidP="001242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Капитальные затраты</w:t>
      </w:r>
      <w:r w:rsidRPr="004D5342">
        <w:rPr>
          <w:rFonts w:ascii="Times New Roman" w:hAnsi="Times New Roman" w:cs="Times New Roman"/>
        </w:rPr>
        <w:t xml:space="preserve"> (</w:t>
      </w:r>
      <w:r w:rsidRPr="004D5342">
        <w:rPr>
          <w:rStyle w:val="katex-mathml"/>
          <w:rFonts w:ascii="Times New Roman" w:hAnsi="Times New Roman" w:cs="Times New Roman"/>
        </w:rPr>
        <w:t>β5=72.65</w:t>
      </w:r>
      <w:r w:rsidRPr="004D5342">
        <w:rPr>
          <w:rFonts w:ascii="Times New Roman" w:hAnsi="Times New Roman" w:cs="Times New Roman"/>
        </w:rPr>
        <w:t>): рост капитальных вложений на единицу сопровождается увеличением заказов на 73. Это демонстрирует значимость инвестиций в инфраструктуру и технологии.</w:t>
      </w:r>
    </w:p>
    <w:p w14:paraId="322C43D9" w14:textId="77777777" w:rsidR="0012426C" w:rsidRPr="004D5342" w:rsidRDefault="0012426C" w:rsidP="00613E67">
      <w:pPr>
        <w:rPr>
          <w:rFonts w:ascii="Times New Roman" w:hAnsi="Times New Roman" w:cs="Times New Roman"/>
        </w:rPr>
      </w:pPr>
      <w:r w:rsidRPr="004D5342">
        <w:rPr>
          <w:rFonts w:ascii="Times New Roman" w:hAnsi="Times New Roman" w:cs="Times New Roman"/>
        </w:rPr>
        <w:t>Общие выводы</w:t>
      </w:r>
    </w:p>
    <w:p w14:paraId="6733ABA1" w14:textId="77777777" w:rsidR="0012426C" w:rsidRPr="004D5342" w:rsidRDefault="0012426C" w:rsidP="00124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Значимость независимых переменных</w:t>
      </w:r>
      <w:r w:rsidRPr="004D5342">
        <w:rPr>
          <w:rFonts w:ascii="Times New Roman" w:hAnsi="Times New Roman" w:cs="Times New Roman"/>
        </w:rPr>
        <w:t>: Все коэффициенты являются статистически значимыми (p-</w:t>
      </w:r>
      <w:proofErr w:type="spellStart"/>
      <w:r w:rsidRPr="004D5342">
        <w:rPr>
          <w:rFonts w:ascii="Times New Roman" w:hAnsi="Times New Roman" w:cs="Times New Roman"/>
        </w:rPr>
        <w:t>value</w:t>
      </w:r>
      <w:proofErr w:type="spellEnd"/>
      <w:r w:rsidRPr="004D5342">
        <w:rPr>
          <w:rFonts w:ascii="Times New Roman" w:hAnsi="Times New Roman" w:cs="Times New Roman"/>
        </w:rPr>
        <w:t xml:space="preserve"> </w:t>
      </w:r>
      <w:proofErr w:type="gramStart"/>
      <w:r w:rsidRPr="004D5342">
        <w:rPr>
          <w:rFonts w:ascii="Times New Roman" w:hAnsi="Times New Roman" w:cs="Times New Roman"/>
        </w:rPr>
        <w:t>&lt; 0.05</w:t>
      </w:r>
      <w:proofErr w:type="gramEnd"/>
      <w:r w:rsidRPr="004D5342">
        <w:rPr>
          <w:rFonts w:ascii="Times New Roman" w:hAnsi="Times New Roman" w:cs="Times New Roman"/>
        </w:rPr>
        <w:t>), что свидетельствует о их вкладе в объяснение числа заказов.</w:t>
      </w:r>
    </w:p>
    <w:p w14:paraId="444C2A7C" w14:textId="77777777" w:rsidR="0012426C" w:rsidRPr="004D5342" w:rsidRDefault="0012426C" w:rsidP="00124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Направление влияния</w:t>
      </w:r>
      <w:r w:rsidRPr="004D5342">
        <w:rPr>
          <w:rFonts w:ascii="Times New Roman" w:hAnsi="Times New Roman" w:cs="Times New Roman"/>
        </w:rPr>
        <w:t>: Большинство коэффициентов положительны, что ожидаемо для показателей, прямо связанных с ростом операционной активности.</w:t>
      </w:r>
    </w:p>
    <w:p w14:paraId="3906BF93" w14:textId="77777777" w:rsidR="0012426C" w:rsidRPr="004D5342" w:rsidRDefault="0012426C" w:rsidP="001242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D5342">
        <w:rPr>
          <w:rStyle w:val="a4"/>
          <w:rFonts w:ascii="Times New Roman" w:hAnsi="Times New Roman" w:cs="Times New Roman"/>
        </w:rPr>
        <w:t>Практическая интерпретация</w:t>
      </w:r>
      <w:r w:rsidRPr="004D5342">
        <w:rPr>
          <w:rFonts w:ascii="Times New Roman" w:hAnsi="Times New Roman" w:cs="Times New Roman"/>
        </w:rPr>
        <w:t>: Рост GMV и числа активных покупателей оказывает наибольшее влияние на увеличение количества заказов. Эти метрики требуют приоритетного внимания в стратегическом планировании компании.</w:t>
      </w:r>
    </w:p>
    <w:p w14:paraId="52F02CCA" w14:textId="77777777" w:rsidR="0012426C" w:rsidRPr="004D5342" w:rsidRDefault="0012426C" w:rsidP="0012426C">
      <w:pPr>
        <w:pStyle w:val="a3"/>
      </w:pPr>
      <w:r w:rsidRPr="004D5342">
        <w:t>Экономический смысл коэффициентов подтверждает адекватность модели и позволяет использовать её для выработки практических рекомендаций.</w:t>
      </w:r>
    </w:p>
    <w:p w14:paraId="58791A9C" w14:textId="77777777" w:rsidR="004D5342" w:rsidRPr="00DC72D6" w:rsidRDefault="004D5342" w:rsidP="004D5342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C72D6">
        <w:rPr>
          <w:rFonts w:ascii="Times New Roman" w:hAnsi="Times New Roman" w:cs="Times New Roman"/>
          <w:b/>
          <w:bCs/>
          <w:color w:val="auto"/>
        </w:rPr>
        <w:t>5. Прогнозирование на основе полученной модели</w:t>
      </w:r>
    </w:p>
    <w:p w14:paraId="38FEBA26" w14:textId="77777777" w:rsidR="004D5342" w:rsidRPr="004D5342" w:rsidRDefault="004D5342" w:rsidP="004D5342">
      <w:pPr>
        <w:pStyle w:val="a3"/>
      </w:pPr>
      <w:r w:rsidRPr="004D5342">
        <w:t>Для прогнозирования были использованы полученные регрессионные коэффициенты и независимые переменные. Прогнозируемая зависимая переменная — количество заказов.</w:t>
      </w:r>
    </w:p>
    <w:p w14:paraId="1F382331" w14:textId="77777777" w:rsidR="004D5342" w:rsidRPr="004D5342" w:rsidRDefault="004D5342" w:rsidP="004D5342">
      <w:pPr>
        <w:pStyle w:val="a3"/>
        <w:outlineLvl w:val="1"/>
      </w:pPr>
      <w:r w:rsidRPr="00DC72D6">
        <w:rPr>
          <w:b/>
          <w:bCs/>
        </w:rPr>
        <w:lastRenderedPageBreak/>
        <w:t>5.1</w:t>
      </w:r>
      <w:r w:rsidRPr="004D5342">
        <w:t xml:space="preserve"> </w:t>
      </w:r>
      <w:r w:rsidRPr="004D5342">
        <w:rPr>
          <w:rStyle w:val="a4"/>
        </w:rPr>
        <w:t>Методология прогнозирования</w:t>
      </w:r>
      <w:r w:rsidRPr="004D5342">
        <w:br/>
        <w:t>Прогноз выполнен с использованием уравнения регрессии:</w:t>
      </w:r>
    </w:p>
    <w:p w14:paraId="46C61B0A" w14:textId="17D70774" w:rsidR="004D5342" w:rsidRPr="004D5342" w:rsidRDefault="004D5342" w:rsidP="004D5342">
      <w:pPr>
        <w:pStyle w:val="a3"/>
      </w:pPr>
      <w:r w:rsidRPr="004D5342">
        <w:t xml:space="preserve">Для </w:t>
      </w:r>
      <w:r w:rsidRPr="004D5342">
        <w:rPr>
          <w:lang w:val="en-US"/>
        </w:rPr>
        <w:t>X</w:t>
      </w:r>
      <w:r w:rsidRPr="004D5342">
        <w:t xml:space="preserve"> = </w:t>
      </w:r>
      <w:r w:rsidRPr="004D5342">
        <w:rPr>
          <w:lang w:val="en-US"/>
        </w:rPr>
        <w:t>X</w:t>
      </w:r>
      <w:r w:rsidRPr="004D5342">
        <w:rPr>
          <w:vertAlign w:val="subscript"/>
        </w:rPr>
        <w:t xml:space="preserve">Среднее </w:t>
      </w:r>
      <w:r w:rsidRPr="004D5342">
        <w:t>* 1.1, полученная модель выдает результат 125.6674132742919.</w:t>
      </w:r>
    </w:p>
    <w:p w14:paraId="687CE6D3" w14:textId="26B5594E" w:rsidR="004D5342" w:rsidRPr="004D5342" w:rsidRDefault="004D5342" w:rsidP="004D5342">
      <w:pPr>
        <w:pStyle w:val="a3"/>
        <w:outlineLvl w:val="1"/>
      </w:pPr>
      <w:r w:rsidRPr="00DC72D6">
        <w:rPr>
          <w:b/>
          <w:bCs/>
        </w:rPr>
        <w:t>5.2</w:t>
      </w:r>
      <w:r w:rsidRPr="004D5342">
        <w:t xml:space="preserve"> </w:t>
      </w:r>
      <w:r w:rsidRPr="004D5342">
        <w:rPr>
          <w:rStyle w:val="a4"/>
        </w:rPr>
        <w:t>Доверительный интервал</w:t>
      </w:r>
      <w:r w:rsidRPr="004D5342">
        <w:br/>
        <w:t>Для оценки доверительного интервала использовался стандартный подход, основанный на распределении остатков. Интервалы рассчитаны с учётом стандартной ошибки прогноза и стандартного отклонения остатков.</w:t>
      </w:r>
    </w:p>
    <w:p w14:paraId="5734531F" w14:textId="41458615" w:rsidR="004D5342" w:rsidRPr="004D5342" w:rsidRDefault="004D5342" w:rsidP="004D5342">
      <w:pPr>
        <w:pStyle w:val="a3"/>
      </w:pPr>
      <w:r w:rsidRPr="004D5342">
        <w:t>Интервал</w:t>
      </w:r>
    </w:p>
    <w:p w14:paraId="663B6A4C" w14:textId="2335B8C9" w:rsidR="00A277DF" w:rsidRDefault="004D5342" w:rsidP="000B3BD9">
      <w:pPr>
        <w:pStyle w:val="a3"/>
      </w:pPr>
      <w:r w:rsidRPr="004D5342">
        <w:t>(120.38674611961844 – 130.94808042896537)</w:t>
      </w:r>
    </w:p>
    <w:p w14:paraId="16536CAC" w14:textId="77777777" w:rsidR="004D5342" w:rsidRPr="004D5342" w:rsidRDefault="004D5342" w:rsidP="000B3BD9">
      <w:pPr>
        <w:pStyle w:val="a3"/>
      </w:pPr>
    </w:p>
    <w:sectPr w:rsidR="004D5342" w:rsidRPr="004D5342" w:rsidSect="00A740C6">
      <w:pgSz w:w="11906" w:h="16838"/>
      <w:pgMar w:top="1440" w:right="1440" w:bottom="1440" w:left="1440" w:header="1134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2CC4F" w14:textId="77777777" w:rsidR="005F080E" w:rsidRDefault="005F080E" w:rsidP="00A740C6">
      <w:pPr>
        <w:spacing w:after="0" w:line="240" w:lineRule="auto"/>
      </w:pPr>
      <w:r>
        <w:separator/>
      </w:r>
    </w:p>
  </w:endnote>
  <w:endnote w:type="continuationSeparator" w:id="0">
    <w:p w14:paraId="3B0F69EB" w14:textId="77777777" w:rsidR="005F080E" w:rsidRDefault="005F080E" w:rsidP="00A7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0A274" w14:textId="77777777" w:rsidR="005F080E" w:rsidRDefault="005F080E" w:rsidP="00A740C6">
      <w:pPr>
        <w:spacing w:after="0" w:line="240" w:lineRule="auto"/>
      </w:pPr>
      <w:r>
        <w:separator/>
      </w:r>
    </w:p>
  </w:footnote>
  <w:footnote w:type="continuationSeparator" w:id="0">
    <w:p w14:paraId="4AD13317" w14:textId="77777777" w:rsidR="005F080E" w:rsidRDefault="005F080E" w:rsidP="00A740C6">
      <w:pPr>
        <w:spacing w:after="0" w:line="240" w:lineRule="auto"/>
      </w:pPr>
      <w:r>
        <w:continuationSeparator/>
      </w:r>
    </w:p>
  </w:footnote>
  <w:footnote w:id="1">
    <w:p w14:paraId="04C5E578" w14:textId="4BCE300D" w:rsidR="004C5759" w:rsidRPr="004C5759" w:rsidRDefault="004C5759">
      <w:pPr>
        <w:pStyle w:val="ac"/>
        <w:rPr>
          <w:lang w:val="en-US"/>
        </w:rPr>
      </w:pPr>
      <w:r>
        <w:rPr>
          <w:rStyle w:val="ae"/>
        </w:rPr>
        <w:footnoteRef/>
      </w:r>
      <w:r>
        <w:t xml:space="preserve"> </w:t>
      </w:r>
      <w:r w:rsidRPr="007C46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1" w:history="1">
        <w:r w:rsidRPr="00A03308">
          <w:rPr>
            <w:rStyle w:val="a6"/>
            <w:rFonts w:ascii="Times New Roman" w:hAnsi="Times New Roman" w:cs="Times New Roman"/>
            <w:sz w:val="24"/>
            <w:szCs w:val="24"/>
          </w:rPr>
          <w:t>https://ir.ozon.com/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F7C"/>
    <w:multiLevelType w:val="hybridMultilevel"/>
    <w:tmpl w:val="3D1015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762782"/>
    <w:multiLevelType w:val="multilevel"/>
    <w:tmpl w:val="E4C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4DCE"/>
    <w:multiLevelType w:val="multilevel"/>
    <w:tmpl w:val="4892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915B6"/>
    <w:multiLevelType w:val="multilevel"/>
    <w:tmpl w:val="11D0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C3D3A"/>
    <w:multiLevelType w:val="multilevel"/>
    <w:tmpl w:val="12F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8636C"/>
    <w:multiLevelType w:val="multilevel"/>
    <w:tmpl w:val="E21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87B4A"/>
    <w:multiLevelType w:val="multilevel"/>
    <w:tmpl w:val="56D2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07857"/>
    <w:multiLevelType w:val="multilevel"/>
    <w:tmpl w:val="FF64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423"/>
    <w:multiLevelType w:val="multilevel"/>
    <w:tmpl w:val="7FC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E77E2"/>
    <w:multiLevelType w:val="multilevel"/>
    <w:tmpl w:val="E75C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53C43"/>
    <w:multiLevelType w:val="multilevel"/>
    <w:tmpl w:val="2898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5306FD"/>
    <w:multiLevelType w:val="multilevel"/>
    <w:tmpl w:val="ABD0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60187"/>
    <w:multiLevelType w:val="multilevel"/>
    <w:tmpl w:val="9740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E596A"/>
    <w:multiLevelType w:val="multilevel"/>
    <w:tmpl w:val="E452D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373F8"/>
    <w:multiLevelType w:val="multilevel"/>
    <w:tmpl w:val="61E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93F15"/>
    <w:multiLevelType w:val="multilevel"/>
    <w:tmpl w:val="912C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C5BBE"/>
    <w:multiLevelType w:val="multilevel"/>
    <w:tmpl w:val="987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90BBD"/>
    <w:multiLevelType w:val="hybridMultilevel"/>
    <w:tmpl w:val="5E8EF38A"/>
    <w:lvl w:ilvl="0" w:tplc="B02AC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04D54CF"/>
    <w:multiLevelType w:val="multilevel"/>
    <w:tmpl w:val="ADA6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92FDA"/>
    <w:multiLevelType w:val="multilevel"/>
    <w:tmpl w:val="126C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C4FA4"/>
    <w:multiLevelType w:val="multilevel"/>
    <w:tmpl w:val="18BE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059A9"/>
    <w:multiLevelType w:val="multilevel"/>
    <w:tmpl w:val="BDDC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D7A74"/>
    <w:multiLevelType w:val="multilevel"/>
    <w:tmpl w:val="2A8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D40DB"/>
    <w:multiLevelType w:val="multilevel"/>
    <w:tmpl w:val="9A84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2569EB"/>
    <w:multiLevelType w:val="multilevel"/>
    <w:tmpl w:val="6CEE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47189"/>
    <w:multiLevelType w:val="multilevel"/>
    <w:tmpl w:val="D5EA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4379D7"/>
    <w:multiLevelType w:val="multilevel"/>
    <w:tmpl w:val="FBE6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E08C5"/>
    <w:multiLevelType w:val="multilevel"/>
    <w:tmpl w:val="2C9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04689"/>
    <w:multiLevelType w:val="multilevel"/>
    <w:tmpl w:val="67D4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2E46C4"/>
    <w:multiLevelType w:val="multilevel"/>
    <w:tmpl w:val="2E7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0137E7"/>
    <w:multiLevelType w:val="multilevel"/>
    <w:tmpl w:val="C226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790710">
    <w:abstractNumId w:val="25"/>
  </w:num>
  <w:num w:numId="2" w16cid:durableId="1633095851">
    <w:abstractNumId w:val="18"/>
  </w:num>
  <w:num w:numId="3" w16cid:durableId="845944842">
    <w:abstractNumId w:val="0"/>
  </w:num>
  <w:num w:numId="4" w16cid:durableId="873083397">
    <w:abstractNumId w:val="12"/>
  </w:num>
  <w:num w:numId="5" w16cid:durableId="1892036391">
    <w:abstractNumId w:val="14"/>
  </w:num>
  <w:num w:numId="6" w16cid:durableId="209345880">
    <w:abstractNumId w:val="3"/>
  </w:num>
  <w:num w:numId="7" w16cid:durableId="752161429">
    <w:abstractNumId w:val="19"/>
  </w:num>
  <w:num w:numId="8" w16cid:durableId="1828084284">
    <w:abstractNumId w:val="4"/>
  </w:num>
  <w:num w:numId="9" w16cid:durableId="282806129">
    <w:abstractNumId w:val="28"/>
  </w:num>
  <w:num w:numId="10" w16cid:durableId="935092437">
    <w:abstractNumId w:val="6"/>
  </w:num>
  <w:num w:numId="11" w16cid:durableId="1255899059">
    <w:abstractNumId w:val="8"/>
  </w:num>
  <w:num w:numId="12" w16cid:durableId="649596372">
    <w:abstractNumId w:val="22"/>
  </w:num>
  <w:num w:numId="13" w16cid:durableId="693381575">
    <w:abstractNumId w:val="11"/>
  </w:num>
  <w:num w:numId="14" w16cid:durableId="633371270">
    <w:abstractNumId w:val="1"/>
  </w:num>
  <w:num w:numId="15" w16cid:durableId="1754164726">
    <w:abstractNumId w:val="17"/>
  </w:num>
  <w:num w:numId="16" w16cid:durableId="204947498">
    <w:abstractNumId w:val="13"/>
  </w:num>
  <w:num w:numId="17" w16cid:durableId="335229102">
    <w:abstractNumId w:val="21"/>
  </w:num>
  <w:num w:numId="18" w16cid:durableId="1350374572">
    <w:abstractNumId w:val="15"/>
  </w:num>
  <w:num w:numId="19" w16cid:durableId="1475488890">
    <w:abstractNumId w:val="16"/>
  </w:num>
  <w:num w:numId="20" w16cid:durableId="1210802094">
    <w:abstractNumId w:val="30"/>
  </w:num>
  <w:num w:numId="21" w16cid:durableId="2035156908">
    <w:abstractNumId w:val="24"/>
  </w:num>
  <w:num w:numId="22" w16cid:durableId="579484803">
    <w:abstractNumId w:val="5"/>
  </w:num>
  <w:num w:numId="23" w16cid:durableId="42679952">
    <w:abstractNumId w:val="7"/>
  </w:num>
  <w:num w:numId="24" w16cid:durableId="1387948116">
    <w:abstractNumId w:val="20"/>
  </w:num>
  <w:num w:numId="25" w16cid:durableId="1697777740">
    <w:abstractNumId w:val="9"/>
  </w:num>
  <w:num w:numId="26" w16cid:durableId="239681831">
    <w:abstractNumId w:val="26"/>
  </w:num>
  <w:num w:numId="27" w16cid:durableId="1645965232">
    <w:abstractNumId w:val="10"/>
  </w:num>
  <w:num w:numId="28" w16cid:durableId="1448503119">
    <w:abstractNumId w:val="2"/>
  </w:num>
  <w:num w:numId="29" w16cid:durableId="780536422">
    <w:abstractNumId w:val="29"/>
  </w:num>
  <w:num w:numId="30" w16cid:durableId="955601924">
    <w:abstractNumId w:val="27"/>
  </w:num>
  <w:num w:numId="31" w16cid:durableId="17808785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88"/>
    <w:rsid w:val="000B0E0F"/>
    <w:rsid w:val="000B3BD9"/>
    <w:rsid w:val="0012426C"/>
    <w:rsid w:val="00173E3C"/>
    <w:rsid w:val="001B4165"/>
    <w:rsid w:val="00251148"/>
    <w:rsid w:val="002F192A"/>
    <w:rsid w:val="003C18CC"/>
    <w:rsid w:val="00401FB8"/>
    <w:rsid w:val="004C5759"/>
    <w:rsid w:val="004D5342"/>
    <w:rsid w:val="005F080E"/>
    <w:rsid w:val="00613E67"/>
    <w:rsid w:val="007C46CB"/>
    <w:rsid w:val="00A277DF"/>
    <w:rsid w:val="00A740C6"/>
    <w:rsid w:val="00AC5A4E"/>
    <w:rsid w:val="00BE5681"/>
    <w:rsid w:val="00C660B7"/>
    <w:rsid w:val="00CC0049"/>
    <w:rsid w:val="00D70B88"/>
    <w:rsid w:val="00DC72D6"/>
    <w:rsid w:val="00DE0448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6520"/>
  <w15:chartTrackingRefBased/>
  <w15:docId w15:val="{CFC30569-178F-4266-9BA9-31490CF1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E3C"/>
  </w:style>
  <w:style w:type="paragraph" w:styleId="1">
    <w:name w:val="heading 1"/>
    <w:basedOn w:val="a"/>
    <w:next w:val="a"/>
    <w:link w:val="10"/>
    <w:uiPriority w:val="9"/>
    <w:qFormat/>
    <w:rsid w:val="00DE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4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E044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E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E044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E0448"/>
    <w:pPr>
      <w:spacing w:after="100"/>
    </w:pPr>
  </w:style>
  <w:style w:type="character" w:styleId="a6">
    <w:name w:val="Hyperlink"/>
    <w:basedOn w:val="a0"/>
    <w:uiPriority w:val="99"/>
    <w:unhideWhenUsed/>
    <w:rsid w:val="00DE044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044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B41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56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E5681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BE5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01FB8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A7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40C6"/>
  </w:style>
  <w:style w:type="paragraph" w:styleId="aa">
    <w:name w:val="footer"/>
    <w:basedOn w:val="a"/>
    <w:link w:val="ab"/>
    <w:uiPriority w:val="99"/>
    <w:unhideWhenUsed/>
    <w:rsid w:val="00A74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40C6"/>
  </w:style>
  <w:style w:type="paragraph" w:styleId="ac">
    <w:name w:val="footnote text"/>
    <w:basedOn w:val="a"/>
    <w:link w:val="ad"/>
    <w:uiPriority w:val="99"/>
    <w:semiHidden/>
    <w:unhideWhenUsed/>
    <w:rsid w:val="004C5759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575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C5759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C5759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C5759"/>
    <w:rPr>
      <w:color w:val="605E5C"/>
      <w:shd w:val="clear" w:color="auto" w:fill="E1DFDD"/>
    </w:rPr>
  </w:style>
  <w:style w:type="character" w:customStyle="1" w:styleId="katex-mathml">
    <w:name w:val="katex-mathml"/>
    <w:basedOn w:val="a0"/>
    <w:rsid w:val="000B3BD9"/>
  </w:style>
  <w:style w:type="character" w:customStyle="1" w:styleId="mord">
    <w:name w:val="mord"/>
    <w:basedOn w:val="a0"/>
    <w:rsid w:val="000B3BD9"/>
  </w:style>
  <w:style w:type="character" w:customStyle="1" w:styleId="mrel">
    <w:name w:val="mrel"/>
    <w:basedOn w:val="a0"/>
    <w:rsid w:val="000B3BD9"/>
  </w:style>
  <w:style w:type="character" w:customStyle="1" w:styleId="vlist-s">
    <w:name w:val="vlist-s"/>
    <w:basedOn w:val="a0"/>
    <w:rsid w:val="000B3BD9"/>
  </w:style>
  <w:style w:type="character" w:customStyle="1" w:styleId="mbin">
    <w:name w:val="mbin"/>
    <w:basedOn w:val="a0"/>
    <w:rsid w:val="000B3BD9"/>
  </w:style>
  <w:style w:type="character" w:customStyle="1" w:styleId="minner">
    <w:name w:val="minner"/>
    <w:basedOn w:val="a0"/>
    <w:rsid w:val="000B3BD9"/>
  </w:style>
  <w:style w:type="character" w:customStyle="1" w:styleId="mpunct">
    <w:name w:val="mpunct"/>
    <w:basedOn w:val="a0"/>
    <w:rsid w:val="000B3BD9"/>
  </w:style>
  <w:style w:type="character" w:styleId="HTML">
    <w:name w:val="HTML Code"/>
    <w:basedOn w:val="a0"/>
    <w:uiPriority w:val="99"/>
    <w:semiHidden/>
    <w:unhideWhenUsed/>
    <w:rsid w:val="000B3BD9"/>
    <w:rPr>
      <w:rFonts w:ascii="Courier New" w:eastAsia="Times New Roman" w:hAnsi="Courier New" w:cs="Courier New"/>
      <w:sz w:val="20"/>
      <w:szCs w:val="20"/>
    </w:rPr>
  </w:style>
  <w:style w:type="character" w:customStyle="1" w:styleId="mopen">
    <w:name w:val="mopen"/>
    <w:basedOn w:val="a0"/>
    <w:rsid w:val="00A277DF"/>
  </w:style>
  <w:style w:type="character" w:customStyle="1" w:styleId="mop">
    <w:name w:val="mop"/>
    <w:basedOn w:val="a0"/>
    <w:rsid w:val="00A277DF"/>
  </w:style>
  <w:style w:type="character" w:customStyle="1" w:styleId="mclose">
    <w:name w:val="mclose"/>
    <w:basedOn w:val="a0"/>
    <w:rsid w:val="00A2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24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3511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r.ozon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5516-2814-4915-B64E-A40A677B9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1204</Words>
  <Characters>8713</Characters>
  <Application>Microsoft Office Word</Application>
  <DocSecurity>0</DocSecurity>
  <Lines>229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2024-12-08T13:14:00Z</dcterms:created>
  <dcterms:modified xsi:type="dcterms:W3CDTF">2024-12-08T20:31:00Z</dcterms:modified>
</cp:coreProperties>
</file>