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Times New Roman" w:eastAsia="Calibri" w:hAnsi="Times New Roman"/>
          <w:b/>
          <w:bCs/>
          <w:sz w:val="28"/>
          <w:szCs w:val="28"/>
          <w:lang w:bidi="hi-IN"/>
        </w:rPr>
        <w:id w:val="67847188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/>
          <w:b w:val="0"/>
          <w:bCs w:val="0"/>
          <w:sz w:val="22"/>
          <w:szCs w:val="22"/>
          <w:lang w:bidi="ar-SA"/>
        </w:rPr>
      </w:sdtEndPr>
      <w:sdtContent>
        <w:p w14:paraId="3A2C630F" w14:textId="11DD3400" w:rsidR="00CA094F" w:rsidRPr="00060046" w:rsidRDefault="00CA094F" w:rsidP="00060046">
          <w:pPr>
            <w:jc w:val="center"/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</w:pPr>
          <w:r w:rsidRPr="00060046"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  <w:t>Федеральное государственное образовательное бюджетное учреждение</w:t>
          </w:r>
        </w:p>
        <w:p w14:paraId="53E11B60" w14:textId="77777777" w:rsidR="00CA094F" w:rsidRPr="00060046" w:rsidRDefault="00CA094F">
          <w:pPr>
            <w:jc w:val="center"/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</w:pPr>
          <w:r w:rsidRPr="00060046"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  <w:t>высшего образования</w:t>
          </w:r>
        </w:p>
        <w:p w14:paraId="7DE42569" w14:textId="77777777" w:rsidR="00CA094F" w:rsidRPr="00060046" w:rsidRDefault="00CA094F">
          <w:pPr>
            <w:jc w:val="center"/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</w:pPr>
        </w:p>
        <w:p w14:paraId="347C30CB" w14:textId="77777777" w:rsidR="00CA094F" w:rsidRPr="00060046" w:rsidRDefault="00CA094F">
          <w:pPr>
            <w:jc w:val="center"/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</w:pPr>
        </w:p>
        <w:p w14:paraId="1B68BB22" w14:textId="77777777" w:rsidR="00CA094F" w:rsidRPr="00060046" w:rsidRDefault="00CA094F">
          <w:pPr>
            <w:jc w:val="center"/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</w:pPr>
        </w:p>
        <w:p w14:paraId="1BDFC399" w14:textId="77777777" w:rsidR="00CA094F" w:rsidRPr="00060046" w:rsidRDefault="00CA094F">
          <w:pPr>
            <w:jc w:val="center"/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</w:pPr>
        </w:p>
        <w:p w14:paraId="725F798E" w14:textId="77777777" w:rsidR="00CA094F" w:rsidRPr="00060046" w:rsidRDefault="00CA094F">
          <w:pPr>
            <w:jc w:val="center"/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</w:pPr>
        </w:p>
        <w:p w14:paraId="53C72689" w14:textId="77777777" w:rsidR="00CA094F" w:rsidRPr="00060046" w:rsidRDefault="00CA094F">
          <w:pPr>
            <w:jc w:val="center"/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</w:pPr>
          <w:r w:rsidRPr="00060046"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  <w:t>«ФИНАНСОВЫЙ УНИВЕРСИТЕТ ПРИ ПРАВИТЕЛЬСТВЕ РФ»</w:t>
          </w:r>
        </w:p>
        <w:p w14:paraId="1A1E299E" w14:textId="77777777" w:rsidR="00CA094F" w:rsidRPr="00060046" w:rsidRDefault="00CA094F">
          <w:pPr>
            <w:jc w:val="center"/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</w:pPr>
          <w:r w:rsidRPr="00060046"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  <w:t>Департамент анализа данных и машинного обучения</w:t>
          </w:r>
        </w:p>
        <w:p w14:paraId="122F4FB1" w14:textId="1E01C16F" w:rsidR="00CA094F" w:rsidRPr="00060046" w:rsidRDefault="00CA094F">
          <w:pPr>
            <w:jc w:val="center"/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</w:pPr>
          <w:r w:rsidRPr="00060046"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  <w:t>Отчет по практике №</w:t>
          </w:r>
          <w:r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  <w:t>8</w:t>
          </w:r>
        </w:p>
        <w:p w14:paraId="3C11031B" w14:textId="5374E495" w:rsidR="00CA094F" w:rsidRPr="00060046" w:rsidRDefault="00CA094F">
          <w:pPr>
            <w:jc w:val="center"/>
            <w:rPr>
              <w:rFonts w:ascii="Times New Roman" w:eastAsia="Calibri" w:hAnsi="Times New Roman"/>
              <w:sz w:val="28"/>
              <w:szCs w:val="28"/>
              <w:lang w:bidi="hi-IN"/>
            </w:rPr>
          </w:pPr>
          <w:r w:rsidRPr="00060046">
            <w:rPr>
              <w:rFonts w:ascii="Times New Roman" w:eastAsia="Calibri" w:hAnsi="Times New Roman"/>
              <w:sz w:val="28"/>
              <w:szCs w:val="28"/>
              <w:lang w:bidi="hi-IN"/>
            </w:rPr>
            <w:t>по дисциплине «</w:t>
          </w:r>
          <w:r>
            <w:rPr>
              <w:rFonts w:ascii="Times New Roman" w:eastAsia="Calibri" w:hAnsi="Times New Roman"/>
              <w:sz w:val="28"/>
              <w:szCs w:val="28"/>
              <w:lang w:bidi="hi-IN"/>
            </w:rPr>
            <w:t>эконометрика</w:t>
          </w:r>
          <w:r w:rsidRPr="00060046">
            <w:rPr>
              <w:rFonts w:ascii="Times New Roman" w:eastAsia="Calibri" w:hAnsi="Times New Roman"/>
              <w:sz w:val="28"/>
              <w:szCs w:val="28"/>
              <w:lang w:bidi="hi-IN"/>
            </w:rPr>
            <w:t>»</w:t>
          </w:r>
        </w:p>
        <w:p w14:paraId="73B0F96C" w14:textId="77777777" w:rsidR="00CA094F" w:rsidRPr="00060046" w:rsidRDefault="00CA094F">
          <w:pPr>
            <w:jc w:val="center"/>
            <w:rPr>
              <w:rFonts w:ascii="Times New Roman" w:eastAsia="Calibri" w:hAnsi="Times New Roman"/>
              <w:sz w:val="28"/>
              <w:szCs w:val="28"/>
              <w:lang w:bidi="hi-IN"/>
            </w:rPr>
          </w:pPr>
        </w:p>
        <w:p w14:paraId="675DA389" w14:textId="77777777" w:rsidR="00CA094F" w:rsidRPr="00060046" w:rsidRDefault="00CA094F">
          <w:pPr>
            <w:jc w:val="center"/>
            <w:rPr>
              <w:rFonts w:ascii="Times New Roman" w:eastAsia="Calibri" w:hAnsi="Times New Roman"/>
              <w:sz w:val="28"/>
              <w:szCs w:val="28"/>
              <w:lang w:bidi="hi-IN"/>
            </w:rPr>
          </w:pPr>
        </w:p>
        <w:p w14:paraId="0E57AFFD" w14:textId="77777777" w:rsidR="00CA094F" w:rsidRPr="00060046" w:rsidRDefault="00CA094F">
          <w:pPr>
            <w:ind w:left="5664"/>
            <w:rPr>
              <w:rFonts w:ascii="Times New Roman" w:eastAsia="Calibri" w:hAnsi="Times New Roman"/>
              <w:sz w:val="28"/>
              <w:szCs w:val="28"/>
              <w:lang w:bidi="hi-IN"/>
            </w:rPr>
          </w:pPr>
          <w:r w:rsidRPr="00060046">
            <w:rPr>
              <w:rFonts w:ascii="Times New Roman" w:eastAsia="Calibri" w:hAnsi="Times New Roman"/>
              <w:sz w:val="28"/>
              <w:szCs w:val="28"/>
              <w:lang w:bidi="hi-IN"/>
            </w:rPr>
            <w:t>Студента группы ПМ23-1</w:t>
          </w:r>
        </w:p>
        <w:p w14:paraId="550741FE" w14:textId="77777777" w:rsidR="00CA094F" w:rsidRPr="00060046" w:rsidRDefault="00CA094F" w:rsidP="00F9101F">
          <w:pPr>
            <w:ind w:left="5664"/>
            <w:rPr>
              <w:rFonts w:ascii="Times New Roman" w:eastAsia="Calibri" w:hAnsi="Times New Roman"/>
              <w:sz w:val="28"/>
              <w:szCs w:val="28"/>
              <w:lang w:bidi="hi-IN"/>
            </w:rPr>
          </w:pPr>
          <w:r w:rsidRPr="00060046">
            <w:rPr>
              <w:rFonts w:ascii="Times New Roman" w:eastAsia="Calibri" w:hAnsi="Times New Roman"/>
              <w:sz w:val="28"/>
              <w:szCs w:val="28"/>
              <w:lang w:bidi="hi-IN"/>
            </w:rPr>
            <w:t>Факультета информационных технологий и анализа больших данных</w:t>
          </w:r>
        </w:p>
        <w:p w14:paraId="127B9940" w14:textId="77777777" w:rsidR="00CA094F" w:rsidRPr="00060046" w:rsidRDefault="00CA094F" w:rsidP="00DC5DA9">
          <w:pPr>
            <w:ind w:left="5664"/>
            <w:rPr>
              <w:rFonts w:ascii="Times New Roman" w:eastAsia="Calibri" w:hAnsi="Times New Roman"/>
              <w:sz w:val="28"/>
              <w:szCs w:val="28"/>
              <w:lang w:bidi="hi-IN"/>
            </w:rPr>
          </w:pPr>
        </w:p>
        <w:p w14:paraId="2AB2D5E9" w14:textId="77777777" w:rsidR="00CA094F" w:rsidRPr="00060046" w:rsidRDefault="00CA094F" w:rsidP="004D04D4">
          <w:pPr>
            <w:ind w:left="5664"/>
            <w:rPr>
              <w:rFonts w:ascii="Times New Roman" w:eastAsia="Calibri" w:hAnsi="Times New Roman"/>
              <w:sz w:val="28"/>
              <w:szCs w:val="28"/>
              <w:lang w:bidi="hi-IN"/>
            </w:rPr>
          </w:pPr>
          <w:r w:rsidRPr="00060046">
            <w:rPr>
              <w:rFonts w:ascii="Times New Roman" w:eastAsia="Calibri" w:hAnsi="Times New Roman"/>
              <w:sz w:val="28"/>
              <w:szCs w:val="28"/>
              <w:lang w:bidi="hi-IN"/>
            </w:rPr>
            <w:t>Тищенко И.С.</w:t>
          </w:r>
        </w:p>
        <w:p w14:paraId="29C5252F" w14:textId="77777777" w:rsidR="00CA094F" w:rsidRPr="00060046" w:rsidRDefault="00CA094F">
          <w:pPr>
            <w:ind w:left="5664"/>
            <w:jc w:val="center"/>
            <w:rPr>
              <w:rFonts w:ascii="Times New Roman" w:eastAsia="Calibri" w:hAnsi="Times New Roman"/>
              <w:sz w:val="28"/>
              <w:szCs w:val="28"/>
              <w:lang w:bidi="hi-IN"/>
            </w:rPr>
          </w:pPr>
        </w:p>
        <w:p w14:paraId="0B30583D" w14:textId="77777777" w:rsidR="00CA094F" w:rsidRPr="00060046" w:rsidRDefault="00CA094F" w:rsidP="002B12CE">
          <w:pPr>
            <w:ind w:left="5664"/>
            <w:rPr>
              <w:rFonts w:ascii="Times New Roman" w:eastAsia="Calibri" w:hAnsi="Times New Roman"/>
              <w:sz w:val="28"/>
              <w:szCs w:val="28"/>
              <w:lang w:bidi="hi-IN"/>
            </w:rPr>
          </w:pPr>
          <w:r w:rsidRPr="00060046">
            <w:rPr>
              <w:rFonts w:ascii="Times New Roman" w:eastAsia="Calibri" w:hAnsi="Times New Roman"/>
              <w:sz w:val="28"/>
              <w:szCs w:val="28"/>
              <w:lang w:bidi="hi-IN"/>
            </w:rPr>
            <w:t>Преподаватель</w:t>
          </w:r>
        </w:p>
        <w:p w14:paraId="58B5DFAB" w14:textId="5AE51EDA" w:rsidR="00CA094F" w:rsidRPr="00060046" w:rsidRDefault="00CA094F" w:rsidP="002B12CE">
          <w:pPr>
            <w:ind w:left="5664"/>
            <w:rPr>
              <w:rFonts w:ascii="Times New Roman" w:eastAsia="Calibri" w:hAnsi="Times New Roman"/>
              <w:sz w:val="28"/>
              <w:szCs w:val="28"/>
              <w:lang w:bidi="hi-IN"/>
            </w:rPr>
          </w:pPr>
          <w:r w:rsidRPr="00060046">
            <w:rPr>
              <w:rFonts w:ascii="Times New Roman" w:eastAsia="Calibri" w:hAnsi="Times New Roman"/>
              <w:sz w:val="28"/>
              <w:szCs w:val="28"/>
              <w:lang w:bidi="hi-IN"/>
            </w:rPr>
            <w:t>К</w:t>
          </w:r>
          <w:r>
            <w:rPr>
              <w:rFonts w:ascii="Times New Roman" w:eastAsia="Calibri" w:hAnsi="Times New Roman"/>
              <w:sz w:val="28"/>
              <w:szCs w:val="28"/>
              <w:lang w:bidi="hi-IN"/>
            </w:rPr>
            <w:t>удрявцев К.Н.</w:t>
          </w:r>
        </w:p>
        <w:p w14:paraId="54529636" w14:textId="77777777" w:rsidR="00CA094F" w:rsidRPr="00060046" w:rsidRDefault="00CA094F">
          <w:pPr>
            <w:ind w:left="5664"/>
            <w:jc w:val="center"/>
            <w:rPr>
              <w:rFonts w:ascii="Times New Roman" w:eastAsia="Calibri" w:hAnsi="Times New Roman"/>
              <w:sz w:val="28"/>
              <w:szCs w:val="28"/>
              <w:lang w:bidi="hi-IN"/>
            </w:rPr>
          </w:pPr>
        </w:p>
        <w:p w14:paraId="7F596F74" w14:textId="77777777" w:rsidR="00CA094F" w:rsidRPr="00060046" w:rsidRDefault="00CA094F" w:rsidP="00BD4041">
          <w:pPr>
            <w:rPr>
              <w:rFonts w:ascii="Times New Roman" w:eastAsia="Calibri" w:hAnsi="Times New Roman"/>
              <w:sz w:val="28"/>
              <w:szCs w:val="28"/>
              <w:lang w:bidi="hi-IN"/>
            </w:rPr>
          </w:pPr>
        </w:p>
        <w:p w14:paraId="2515AD2D" w14:textId="77777777" w:rsidR="00CA094F" w:rsidRPr="00060046" w:rsidRDefault="00CA094F">
          <w:pPr>
            <w:ind w:left="5664"/>
            <w:jc w:val="center"/>
            <w:rPr>
              <w:rFonts w:ascii="Times New Roman" w:eastAsia="Calibri" w:hAnsi="Times New Roman"/>
              <w:sz w:val="28"/>
              <w:szCs w:val="28"/>
              <w:lang w:bidi="hi-IN"/>
            </w:rPr>
          </w:pPr>
        </w:p>
        <w:p w14:paraId="11F68A82" w14:textId="446679EB" w:rsidR="00CA094F" w:rsidRDefault="00CA094F" w:rsidP="00CA094F">
          <w:pPr>
            <w:jc w:val="center"/>
          </w:pPr>
          <w:r w:rsidRPr="00060046"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  <w:t>Москва 202</w:t>
          </w:r>
          <w:r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  <w:t>5</w:t>
          </w:r>
          <w:r>
            <w:br w:type="page"/>
          </w:r>
        </w:p>
      </w:sdtContent>
    </w:sdt>
    <w:p w14:paraId="718500F4" w14:textId="0E91FF29" w:rsidR="00CA094F" w:rsidRDefault="00CA094F" w:rsidP="00CA094F">
      <w:r>
        <w:lastRenderedPageBreak/>
        <w:t>Отчет по выполнению задания</w:t>
      </w:r>
    </w:p>
    <w:p w14:paraId="1682786B" w14:textId="77777777" w:rsidR="00CA094F" w:rsidRDefault="00CA094F" w:rsidP="00CA094F"/>
    <w:p w14:paraId="26526A61" w14:textId="77777777" w:rsidR="00CA094F" w:rsidRDefault="00CA094F" w:rsidP="00CA094F">
      <w:r>
        <w:t xml:space="preserve"> a) Оценка регрессионных моделей</w:t>
      </w:r>
    </w:p>
    <w:p w14:paraId="42C7C5FB" w14:textId="77777777" w:rsidR="00CA094F" w:rsidRDefault="00CA094F" w:rsidP="00CA094F">
      <w:r>
        <w:t xml:space="preserve">Для анализа влияния государственного долга на экономический рост использовались три модели панельной регрессии:  </w:t>
      </w:r>
    </w:p>
    <w:p w14:paraId="0503179D" w14:textId="77777777" w:rsidR="00CA094F" w:rsidRDefault="00CA094F" w:rsidP="00CA094F">
      <w:r>
        <w:t xml:space="preserve">1. </w:t>
      </w:r>
      <w:proofErr w:type="spellStart"/>
      <w:r>
        <w:t>PooledOLS</w:t>
      </w:r>
      <w:proofErr w:type="spellEnd"/>
      <w:r>
        <w:t xml:space="preserve"> (объединенная регрессия без учета эффектов стран),  </w:t>
      </w:r>
    </w:p>
    <w:p w14:paraId="62AD84F3" w14:textId="77777777" w:rsidR="00CA094F" w:rsidRDefault="00CA094F" w:rsidP="00CA094F">
      <w:r>
        <w:t xml:space="preserve">2. </w:t>
      </w:r>
      <w:proofErr w:type="spellStart"/>
      <w:r>
        <w:t>FixedEffects</w:t>
      </w:r>
      <w:proofErr w:type="spellEnd"/>
      <w:r>
        <w:t xml:space="preserve"> (модель с фиксированными эффектами),  </w:t>
      </w:r>
    </w:p>
    <w:p w14:paraId="35D250D8" w14:textId="77777777" w:rsidR="00CA094F" w:rsidRDefault="00CA094F" w:rsidP="00CA094F">
      <w:r>
        <w:t xml:space="preserve">3. </w:t>
      </w:r>
      <w:proofErr w:type="spellStart"/>
      <w:r>
        <w:t>RandomEffects</w:t>
      </w:r>
      <w:proofErr w:type="spellEnd"/>
      <w:r>
        <w:t xml:space="preserve"> (модель со случайными эффектами).  </w:t>
      </w:r>
    </w:p>
    <w:p w14:paraId="60743DE4" w14:textId="77777777" w:rsidR="00CA094F" w:rsidRDefault="00CA094F" w:rsidP="00CA094F"/>
    <w:p w14:paraId="66774258" w14:textId="77777777" w:rsidR="00CA094F" w:rsidRDefault="00CA094F" w:rsidP="00CA094F">
      <w:r>
        <w:t xml:space="preserve">Все модели включали </w:t>
      </w:r>
      <w:proofErr w:type="spellStart"/>
      <w:r>
        <w:t>лагированные</w:t>
      </w:r>
      <w:proofErr w:type="spellEnd"/>
      <w:r>
        <w:t xml:space="preserve"> независимые переменные (например, </w:t>
      </w:r>
      <w:proofErr w:type="spellStart"/>
      <w:r>
        <w:t>lag_infl</w:t>
      </w:r>
      <w:proofErr w:type="spellEnd"/>
      <w:r>
        <w:t xml:space="preserve">, </w:t>
      </w:r>
      <w:proofErr w:type="spellStart"/>
      <w:r>
        <w:t>lag_bankcrisis</w:t>
      </w:r>
      <w:proofErr w:type="spellEnd"/>
      <w:r>
        <w:t xml:space="preserve">) и нелинейный эффект долга через квадратичный член </w:t>
      </w:r>
      <w:proofErr w:type="spellStart"/>
      <w:r>
        <w:t>lag_debtgov_quad</w:t>
      </w:r>
      <w:proofErr w:type="spellEnd"/>
      <w:r>
        <w:t xml:space="preserve">.  </w:t>
      </w:r>
    </w:p>
    <w:p w14:paraId="0839271A" w14:textId="77777777" w:rsidR="00CA094F" w:rsidRDefault="00CA094F" w:rsidP="00CA094F"/>
    <w:p w14:paraId="139DD0F6" w14:textId="77777777" w:rsidR="00CA094F" w:rsidRDefault="00CA094F" w:rsidP="00CA094F">
      <w:r>
        <w:t xml:space="preserve">Результаты регрессий:  </w:t>
      </w:r>
    </w:p>
    <w:p w14:paraId="1DF86F1E" w14:textId="24E48252" w:rsidR="00CA094F" w:rsidRDefault="00CA094F" w:rsidP="00CA094F">
      <w:r w:rsidRPr="00CA094F">
        <w:drawing>
          <wp:inline distT="0" distB="0" distL="0" distR="0" wp14:anchorId="6D6841D4" wp14:editId="6002D248">
            <wp:extent cx="5731510" cy="3635375"/>
            <wp:effectExtent l="0" t="0" r="2540" b="3175"/>
            <wp:docPr id="2365927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5927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E58F4" w14:textId="411A5472" w:rsidR="00CA094F" w:rsidRDefault="00CA094F" w:rsidP="00CA094F">
      <w:r>
        <w:t xml:space="preserve">Примечание: Звездочкой () отмечены значимые коэффициенты (p </w:t>
      </w:r>
      <w:proofErr w:type="gramStart"/>
      <w:r>
        <w:t>&lt; 0.05</w:t>
      </w:r>
      <w:proofErr w:type="gramEnd"/>
      <w:r>
        <w:t xml:space="preserve">).  </w:t>
      </w:r>
    </w:p>
    <w:p w14:paraId="72973CCA" w14:textId="77777777" w:rsidR="00CA094F" w:rsidRDefault="00CA094F" w:rsidP="00CA094F"/>
    <w:p w14:paraId="2F03FB68" w14:textId="77777777" w:rsidR="00CA094F" w:rsidRDefault="00CA094F" w:rsidP="00CA094F">
      <w:r>
        <w:t xml:space="preserve">Ключевые выводы:  </w:t>
      </w:r>
    </w:p>
    <w:p w14:paraId="46D09F85" w14:textId="77777777" w:rsidR="00CA094F" w:rsidRDefault="00CA094F" w:rsidP="00CA094F">
      <w:r>
        <w:t xml:space="preserve">- Все модели подтверждают отрицательное влияние инфляции, банковских кризисов и высокого госдолга на экономический рост.  </w:t>
      </w:r>
    </w:p>
    <w:p w14:paraId="4C8489E2" w14:textId="77777777" w:rsidR="00CA094F" w:rsidRDefault="00CA094F" w:rsidP="00CA094F">
      <w:r>
        <w:t xml:space="preserve">- Модель </w:t>
      </w:r>
      <w:proofErr w:type="spellStart"/>
      <w:r>
        <w:t>FixedEffects</w:t>
      </w:r>
      <w:proofErr w:type="spellEnd"/>
      <w:r>
        <w:t xml:space="preserve"> показала наибольшее объяснение вариации (R² = 0.3647</w:t>
      </w:r>
      <w:proofErr w:type="gramStart"/>
      <w:r>
        <w:t>) .</w:t>
      </w:r>
      <w:proofErr w:type="gramEnd"/>
      <w:r>
        <w:t xml:space="preserve">  </w:t>
      </w:r>
    </w:p>
    <w:p w14:paraId="13AA7168" w14:textId="77777777" w:rsidR="00CA094F" w:rsidRDefault="00CA094F" w:rsidP="00CA094F"/>
    <w:p w14:paraId="0CCD4F24" w14:textId="77777777" w:rsidR="00CA094F" w:rsidRDefault="00CA094F" w:rsidP="00CA094F"/>
    <w:p w14:paraId="3B61DFEF" w14:textId="77777777" w:rsidR="00CA094F" w:rsidRDefault="00CA094F" w:rsidP="00CA094F"/>
    <w:p w14:paraId="34D8B515" w14:textId="77777777" w:rsidR="00CA094F" w:rsidRDefault="00CA094F" w:rsidP="00CA094F">
      <w:r>
        <w:t xml:space="preserve"> b) Выбор наилучшей модели  </w:t>
      </w:r>
    </w:p>
    <w:p w14:paraId="78A7B7A0" w14:textId="77777777" w:rsidR="00CA094F" w:rsidRDefault="00CA094F" w:rsidP="00CA094F">
      <w:r>
        <w:t xml:space="preserve">Для сравнения моделей использовались:  </w:t>
      </w:r>
    </w:p>
    <w:p w14:paraId="553C5C86" w14:textId="77777777" w:rsidR="00CA094F" w:rsidRDefault="00CA094F" w:rsidP="00CA094F">
      <w:r>
        <w:t xml:space="preserve">1. F-тест для </w:t>
      </w:r>
      <w:proofErr w:type="spellStart"/>
      <w:r>
        <w:t>FixedEffects</w:t>
      </w:r>
      <w:proofErr w:type="spellEnd"/>
      <w:r>
        <w:t>: p-</w:t>
      </w:r>
      <w:proofErr w:type="spellStart"/>
      <w:r>
        <w:t>value</w:t>
      </w:r>
      <w:proofErr w:type="spellEnd"/>
      <w:r>
        <w:t xml:space="preserve"> = 0.0000 </w:t>
      </w:r>
      <w:r>
        <w:rPr>
          <w:rFonts w:ascii="Cambria Math" w:hAnsi="Cambria Math" w:cs="Cambria Math"/>
        </w:rPr>
        <w:t>⇒</w:t>
      </w:r>
      <w:r>
        <w:t xml:space="preserve"> </w:t>
      </w:r>
      <w:r>
        <w:rPr>
          <w:rFonts w:ascii="Calibri" w:hAnsi="Calibri" w:cs="Calibri"/>
        </w:rPr>
        <w:t>фиксированные</w:t>
      </w:r>
      <w:r>
        <w:t xml:space="preserve"> </w:t>
      </w:r>
      <w:r>
        <w:rPr>
          <w:rFonts w:ascii="Calibri" w:hAnsi="Calibri" w:cs="Calibri"/>
        </w:rPr>
        <w:t>эффекты</w:t>
      </w:r>
      <w:r>
        <w:t xml:space="preserve"> </w:t>
      </w:r>
      <w:r>
        <w:rPr>
          <w:rFonts w:ascii="Calibri" w:hAnsi="Calibri" w:cs="Calibri"/>
        </w:rPr>
        <w:t>значимы</w:t>
      </w:r>
      <w:r>
        <w:t xml:space="preserve">.  </w:t>
      </w:r>
    </w:p>
    <w:p w14:paraId="07B67400" w14:textId="77777777" w:rsidR="00CA094F" w:rsidRDefault="00CA094F" w:rsidP="00CA094F">
      <w:r>
        <w:t xml:space="preserve">2. Тест </w:t>
      </w:r>
      <w:proofErr w:type="spellStart"/>
      <w:r>
        <w:t>Хаусмана</w:t>
      </w:r>
      <w:proofErr w:type="spellEnd"/>
      <w:r>
        <w:t>: p-</w:t>
      </w:r>
      <w:proofErr w:type="spellStart"/>
      <w:r>
        <w:t>value</w:t>
      </w:r>
      <w:proofErr w:type="spellEnd"/>
      <w:r>
        <w:t xml:space="preserve"> = 0.0017 </w:t>
      </w:r>
      <w:r>
        <w:rPr>
          <w:rFonts w:ascii="Cambria Math" w:hAnsi="Cambria Math" w:cs="Cambria Math"/>
        </w:rPr>
        <w:t>⇒</w:t>
      </w:r>
      <w:r>
        <w:t xml:space="preserve"> </w:t>
      </w:r>
      <w:r>
        <w:rPr>
          <w:rFonts w:ascii="Calibri" w:hAnsi="Calibri" w:cs="Calibri"/>
        </w:rPr>
        <w:t>предпочтение</w:t>
      </w:r>
      <w:r>
        <w:t xml:space="preserve"> </w:t>
      </w:r>
      <w:proofErr w:type="spellStart"/>
      <w:r>
        <w:t>RandomEffects</w:t>
      </w:r>
      <w:proofErr w:type="spellEnd"/>
      <w:r>
        <w:t xml:space="preserve"> (</w:t>
      </w:r>
      <w:r>
        <w:rPr>
          <w:rFonts w:ascii="Calibri" w:hAnsi="Calibri" w:cs="Calibri"/>
        </w:rPr>
        <w:t>но</w:t>
      </w:r>
      <w:r>
        <w:t xml:space="preserve"> </w:t>
      </w:r>
      <w:r>
        <w:rPr>
          <w:rFonts w:ascii="Calibri" w:hAnsi="Calibri" w:cs="Calibri"/>
        </w:rPr>
        <w:t>противоречит</w:t>
      </w:r>
      <w:r>
        <w:t xml:space="preserve"> F-</w:t>
      </w:r>
      <w:r>
        <w:rPr>
          <w:rFonts w:ascii="Calibri" w:hAnsi="Calibri" w:cs="Calibri"/>
        </w:rPr>
        <w:t>тесту</w:t>
      </w:r>
      <w:r>
        <w:t xml:space="preserve">).  </w:t>
      </w:r>
    </w:p>
    <w:p w14:paraId="7D8CC604" w14:textId="77777777" w:rsidR="00CA094F" w:rsidRDefault="00CA094F" w:rsidP="00CA094F">
      <w:r>
        <w:t xml:space="preserve">3. Тест </w:t>
      </w:r>
      <w:proofErr w:type="spellStart"/>
      <w:r>
        <w:t>Бреуша-Пагана</w:t>
      </w:r>
      <w:proofErr w:type="spellEnd"/>
      <w:r>
        <w:t>: p-</w:t>
      </w:r>
      <w:proofErr w:type="spellStart"/>
      <w:r>
        <w:t>value</w:t>
      </w:r>
      <w:proofErr w:type="spellEnd"/>
      <w:r>
        <w:t xml:space="preserve"> = 0.0000 </w:t>
      </w:r>
      <w:r>
        <w:rPr>
          <w:rFonts w:ascii="Cambria Math" w:hAnsi="Cambria Math" w:cs="Cambria Math"/>
        </w:rPr>
        <w:t>⇒</w:t>
      </w:r>
      <w:r>
        <w:t xml:space="preserve"> </w:t>
      </w:r>
      <w:r>
        <w:rPr>
          <w:rFonts w:ascii="Calibri" w:hAnsi="Calibri" w:cs="Calibri"/>
        </w:rPr>
        <w:t>предпочтение</w:t>
      </w:r>
      <w:r>
        <w:t xml:space="preserve"> </w:t>
      </w:r>
      <w:proofErr w:type="spellStart"/>
      <w:r>
        <w:t>PooledOLS</w:t>
      </w:r>
      <w:proofErr w:type="spellEnd"/>
      <w:r>
        <w:t xml:space="preserve">.  </w:t>
      </w:r>
    </w:p>
    <w:p w14:paraId="1C957321" w14:textId="77777777" w:rsidR="00CA094F" w:rsidRDefault="00CA094F" w:rsidP="00CA094F"/>
    <w:p w14:paraId="2C6E6D37" w14:textId="77777777" w:rsidR="00CA094F" w:rsidRDefault="00CA094F" w:rsidP="00CA094F">
      <w:r>
        <w:t xml:space="preserve">Выбор модели:  </w:t>
      </w:r>
    </w:p>
    <w:p w14:paraId="2360A19C" w14:textId="77777777" w:rsidR="00CA094F" w:rsidRDefault="00CA094F" w:rsidP="00CA094F">
      <w:r>
        <w:t xml:space="preserve">Несмотря на противоречия между тестами, приоритет отдан модели </w:t>
      </w:r>
      <w:proofErr w:type="spellStart"/>
      <w:r>
        <w:t>FixedEffects</w:t>
      </w:r>
      <w:proofErr w:type="spellEnd"/>
      <w:r>
        <w:t xml:space="preserve"> из-за строгости F-теста и минимальных значений AIC/BIC (AIC = 2023.6, BIC = 2045.3</w:t>
      </w:r>
      <w:proofErr w:type="gramStart"/>
      <w:r>
        <w:t>) .</w:t>
      </w:r>
      <w:proofErr w:type="gramEnd"/>
      <w:r>
        <w:t xml:space="preserve">  </w:t>
      </w:r>
    </w:p>
    <w:p w14:paraId="4D24B437" w14:textId="77777777" w:rsidR="00CA094F" w:rsidRDefault="00CA094F" w:rsidP="00CA094F"/>
    <w:p w14:paraId="142273F4" w14:textId="77777777" w:rsidR="00CA094F" w:rsidRDefault="00CA094F" w:rsidP="00CA094F"/>
    <w:p w14:paraId="08C7268B" w14:textId="77777777" w:rsidR="00CA094F" w:rsidRDefault="00CA094F" w:rsidP="00CA094F"/>
    <w:p w14:paraId="5B1E603C" w14:textId="77777777" w:rsidR="00CA094F" w:rsidRDefault="00CA094F" w:rsidP="00CA094F">
      <w:r>
        <w:t xml:space="preserve"> c) Расчет порогового значения госдолга  </w:t>
      </w:r>
    </w:p>
    <w:p w14:paraId="375ED169" w14:textId="77777777" w:rsidR="00CA094F" w:rsidRDefault="00CA094F" w:rsidP="00CA094F">
      <w:r>
        <w:t xml:space="preserve">Пороговое значение госдолга рассчитано как экстремум </w:t>
      </w:r>
      <w:proofErr w:type="gramStart"/>
      <w:r>
        <w:t>параболы:$</w:t>
      </w:r>
      <w:proofErr w:type="gramEnd"/>
      <w:r>
        <w:t>$ \</w:t>
      </w:r>
      <w:proofErr w:type="spellStart"/>
      <w:r>
        <w:t>text</w:t>
      </w:r>
      <w:proofErr w:type="spellEnd"/>
      <w:r>
        <w:t>{</w:t>
      </w:r>
      <w:proofErr w:type="spellStart"/>
      <w:r>
        <w:t>threshold</w:t>
      </w:r>
      <w:proofErr w:type="spellEnd"/>
      <w:r>
        <w:t>} = -\</w:t>
      </w:r>
      <w:proofErr w:type="spellStart"/>
      <w:r>
        <w:t>frac</w:t>
      </w:r>
      <w:proofErr w:type="spellEnd"/>
      <w:r>
        <w:t>{b_1}{2b_2} = 0.909 \ (\</w:t>
      </w:r>
      <w:proofErr w:type="spellStart"/>
      <w:r>
        <w:t>text</w:t>
      </w:r>
      <w:proofErr w:type="spellEnd"/>
      <w:r>
        <w:t xml:space="preserve">{стандартная ошибка} = 0.103).$$  </w:t>
      </w:r>
    </w:p>
    <w:p w14:paraId="4B948D66" w14:textId="77777777" w:rsidR="00CA094F" w:rsidRDefault="00CA094F" w:rsidP="00CA094F"/>
    <w:p w14:paraId="1D015D3F" w14:textId="77777777" w:rsidR="00CA094F" w:rsidRDefault="00CA094F" w:rsidP="00CA094F">
      <w:r>
        <w:t xml:space="preserve">Проверка гипотезы H₀: </w:t>
      </w:r>
      <w:proofErr w:type="spellStart"/>
      <w:r>
        <w:t>threshold</w:t>
      </w:r>
      <w:proofErr w:type="spellEnd"/>
      <w:r>
        <w:t xml:space="preserve"> = 0.9  </w:t>
      </w:r>
    </w:p>
    <w:p w14:paraId="5862EF89" w14:textId="77777777" w:rsidR="00CA094F" w:rsidRDefault="00CA094F" w:rsidP="00CA094F">
      <w:r>
        <w:t>- t-статистика = 0.09, p-</w:t>
      </w:r>
      <w:proofErr w:type="spellStart"/>
      <w:r>
        <w:t>value</w:t>
      </w:r>
      <w:proofErr w:type="spellEnd"/>
      <w:r>
        <w:t xml:space="preserve"> = 0.928 </w:t>
      </w:r>
      <w:r>
        <w:rPr>
          <w:rFonts w:ascii="Cambria Math" w:hAnsi="Cambria Math" w:cs="Cambria Math"/>
        </w:rPr>
        <w:t>⇒</w:t>
      </w:r>
      <w:r>
        <w:t xml:space="preserve"> </w:t>
      </w:r>
      <w:r>
        <w:rPr>
          <w:rFonts w:ascii="Calibri" w:hAnsi="Calibri" w:cs="Calibri"/>
        </w:rPr>
        <w:t>гипотеза</w:t>
      </w:r>
      <w:r>
        <w:t xml:space="preserve"> </w:t>
      </w:r>
      <w:r>
        <w:rPr>
          <w:rFonts w:ascii="Calibri" w:hAnsi="Calibri" w:cs="Calibri"/>
        </w:rPr>
        <w:t>не</w:t>
      </w:r>
      <w:r>
        <w:t xml:space="preserve"> </w:t>
      </w:r>
      <w:r>
        <w:rPr>
          <w:rFonts w:ascii="Calibri" w:hAnsi="Calibri" w:cs="Calibri"/>
        </w:rPr>
        <w:t>отвергается</w:t>
      </w:r>
      <w:r>
        <w:t xml:space="preserve">.  </w:t>
      </w:r>
    </w:p>
    <w:p w14:paraId="668C36B4" w14:textId="77777777" w:rsidR="00CA094F" w:rsidRDefault="00CA094F" w:rsidP="00CA094F"/>
    <w:p w14:paraId="2C1B92B9" w14:textId="77777777" w:rsidR="00CA094F" w:rsidRDefault="00CA094F" w:rsidP="00CA094F">
      <w:r>
        <w:t>Вывод: Пороговое значение госдолга составляет 90.9% ВВП, что согласуется с гипотезой о критическом уровне в 90</w:t>
      </w:r>
      <w:proofErr w:type="gramStart"/>
      <w:r>
        <w:t>% .</w:t>
      </w:r>
      <w:proofErr w:type="gramEnd"/>
      <w:r>
        <w:t xml:space="preserve">  </w:t>
      </w:r>
    </w:p>
    <w:p w14:paraId="38D89C4C" w14:textId="77777777" w:rsidR="00CA094F" w:rsidRDefault="00CA094F" w:rsidP="00CA094F"/>
    <w:p w14:paraId="68F0E853" w14:textId="77777777" w:rsidR="00CA094F" w:rsidRDefault="00CA094F" w:rsidP="00CA094F"/>
    <w:p w14:paraId="7D0D9463" w14:textId="77777777" w:rsidR="00CA094F" w:rsidRDefault="00CA094F" w:rsidP="00CA094F"/>
    <w:p w14:paraId="0D028ACF" w14:textId="77777777" w:rsidR="00CA094F" w:rsidRDefault="00CA094F" w:rsidP="00CA094F">
      <w:r>
        <w:t xml:space="preserve"> d) Интерпретация переменной </w:t>
      </w:r>
      <w:proofErr w:type="spellStart"/>
      <w:r>
        <w:t>bankcrisis</w:t>
      </w:r>
      <w:proofErr w:type="spellEnd"/>
      <w:r>
        <w:t xml:space="preserve">  </w:t>
      </w:r>
    </w:p>
    <w:p w14:paraId="3593EFF5" w14:textId="77777777" w:rsidR="00CA094F" w:rsidRDefault="00CA094F" w:rsidP="00CA094F">
      <w:r>
        <w:t xml:space="preserve">Коэффициент при </w:t>
      </w:r>
      <w:proofErr w:type="spellStart"/>
      <w:r>
        <w:t>lag_bankcrisis</w:t>
      </w:r>
      <w:proofErr w:type="spellEnd"/>
      <w:r>
        <w:t xml:space="preserve"> в модели </w:t>
      </w:r>
      <w:proofErr w:type="spellStart"/>
      <w:r>
        <w:t>FixedEffects</w:t>
      </w:r>
      <w:proofErr w:type="spellEnd"/>
      <w:r>
        <w:t xml:space="preserve"> равен -1.915 (p </w:t>
      </w:r>
      <w:proofErr w:type="gramStart"/>
      <w:r>
        <w:t>&lt; 0.001</w:t>
      </w:r>
      <w:proofErr w:type="gramEnd"/>
      <w:r>
        <w:t xml:space="preserve">). Это означает, что наличие банковского кризиса в предыдущем году снижает темпы роста ВВП на 1.91% в текущем году. Экономический механизм связан с сокращением инвестиций и потребительского спроса в периоды финансовой </w:t>
      </w:r>
      <w:proofErr w:type="gramStart"/>
      <w:r>
        <w:t>нестабильности .</w:t>
      </w:r>
      <w:proofErr w:type="gramEnd"/>
      <w:r>
        <w:t xml:space="preserve">  </w:t>
      </w:r>
    </w:p>
    <w:p w14:paraId="07694BCB" w14:textId="77777777" w:rsidR="00CA094F" w:rsidRDefault="00CA094F" w:rsidP="00CA094F"/>
    <w:p w14:paraId="6D8D70A7" w14:textId="77777777" w:rsidR="00CA094F" w:rsidRDefault="00CA094F" w:rsidP="00CA094F"/>
    <w:p w14:paraId="6627A290" w14:textId="77777777" w:rsidR="00CA094F" w:rsidRDefault="00CA094F" w:rsidP="00CA094F"/>
    <w:p w14:paraId="19945DBC" w14:textId="77777777" w:rsidR="00CA094F" w:rsidRDefault="00CA094F" w:rsidP="00CA094F">
      <w:r>
        <w:t xml:space="preserve"> Заключение  </w:t>
      </w:r>
    </w:p>
    <w:p w14:paraId="6BDCAC97" w14:textId="77777777" w:rsidR="00CA094F" w:rsidRDefault="00CA094F" w:rsidP="00CA094F">
      <w:r>
        <w:t xml:space="preserve">На основании анализа данных и тестирования моделей:  </w:t>
      </w:r>
    </w:p>
    <w:p w14:paraId="0BD61F02" w14:textId="77777777" w:rsidR="00CA094F" w:rsidRDefault="00CA094F" w:rsidP="00CA094F">
      <w:r>
        <w:t xml:space="preserve">1. Предпочтительной моделью выбрана </w:t>
      </w:r>
      <w:proofErr w:type="spellStart"/>
      <w:r>
        <w:t>FixedEffects</w:t>
      </w:r>
      <w:proofErr w:type="spellEnd"/>
      <w:r>
        <w:t xml:space="preserve"> с фиксированными эффектами стран.  </w:t>
      </w:r>
    </w:p>
    <w:p w14:paraId="307056D6" w14:textId="77777777" w:rsidR="00CA094F" w:rsidRDefault="00CA094F" w:rsidP="00CA094F">
      <w:r>
        <w:t xml:space="preserve">2. Подтверждено нелинейное влияние госдолга на рост ВВП с порогом в 90.9% ВВП.  </w:t>
      </w:r>
    </w:p>
    <w:p w14:paraId="60C011AD" w14:textId="77777777" w:rsidR="00CA094F" w:rsidRDefault="00CA094F" w:rsidP="00CA094F">
      <w:r>
        <w:t xml:space="preserve">3. Банковские кризисы оказывают значительное негативное влияние на экономический рост.  </w:t>
      </w:r>
    </w:p>
    <w:p w14:paraId="4373140E" w14:textId="77777777" w:rsidR="00CA094F" w:rsidRDefault="00CA094F" w:rsidP="00CA094F"/>
    <w:p w14:paraId="082BC574" w14:textId="036C309C" w:rsidR="00DF3E78" w:rsidRDefault="00CA094F" w:rsidP="00CA094F">
      <w:r>
        <w:t xml:space="preserve">Рекомендации: Странам следует удерживать госдолг ниже порогового уровня и разрабатывать меры по предотвращению банковских кризисов для обеспечения устойчивого роста.  </w:t>
      </w:r>
    </w:p>
    <w:sectPr w:rsidR="00DF3E78" w:rsidSect="00CA094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F69"/>
    <w:rsid w:val="000B0E0F"/>
    <w:rsid w:val="00421F69"/>
    <w:rsid w:val="00CA094F"/>
    <w:rsid w:val="00DF3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CA9DC"/>
  <w15:chartTrackingRefBased/>
  <w15:docId w15:val="{5BBD8AC1-B764-4818-8368-0FF0F145E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446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Тищенко</dc:creator>
  <cp:keywords/>
  <dc:description/>
  <cp:lastModifiedBy>Иван Тищенко</cp:lastModifiedBy>
  <cp:revision>2</cp:revision>
  <dcterms:created xsi:type="dcterms:W3CDTF">2025-06-05T08:10:00Z</dcterms:created>
  <dcterms:modified xsi:type="dcterms:W3CDTF">2025-06-05T08:11:00Z</dcterms:modified>
</cp:coreProperties>
</file>