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r w:rsidRPr="00C8491F">
        <w:rPr>
          <w:rFonts w:ascii="Arial Black" w:hAnsi="Arial Black"/>
          <w:b/>
          <w:sz w:val="32"/>
          <w:szCs w:val="32"/>
          <w:lang w:val="en-US"/>
        </w:rPr>
        <w:t>Informe - D0</w:t>
      </w:r>
      <w:r w:rsidR="004C5370">
        <w:rPr>
          <w:rFonts w:ascii="Arial Black" w:hAnsi="Arial Black"/>
          <w:b/>
          <w:sz w:val="32"/>
          <w:szCs w:val="32"/>
          <w:lang w:val="en-US"/>
        </w:rPr>
        <w:t>8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>Item 1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264A14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370A2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264A14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0" w:name="_Toc474496547"/>
      <w:r w:rsidRPr="00EA0DB4">
        <w:rPr>
          <w:sz w:val="40"/>
        </w:rPr>
        <w:lastRenderedPageBreak/>
        <w:t>Introducción</w:t>
      </w:r>
      <w:bookmarkEnd w:id="0"/>
    </w:p>
    <w:p w:rsidR="00EA0DB4" w:rsidRPr="00EA0DB4" w:rsidRDefault="00EA0DB4" w:rsidP="000D4837">
      <w:pPr>
        <w:jc w:val="both"/>
      </w:pPr>
    </w:p>
    <w:p w:rsidR="00187CCE" w:rsidRDefault="009336E8" w:rsidP="004C5370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En las próximas páginas se </w:t>
      </w:r>
      <w:r w:rsidR="001D7545">
        <w:rPr>
          <w:rFonts w:ascii="Arial" w:hAnsi="Arial" w:cs="Arial"/>
          <w:sz w:val="24"/>
          <w:szCs w:val="28"/>
        </w:rPr>
        <w:t>mostrará</w:t>
      </w:r>
      <w:r w:rsidR="004C5370">
        <w:rPr>
          <w:rFonts w:ascii="Arial" w:hAnsi="Arial" w:cs="Arial"/>
          <w:sz w:val="24"/>
          <w:szCs w:val="28"/>
        </w:rPr>
        <w:t xml:space="preserve"> el coste del proyecto y su desglose entre los distintos miembros del grupo</w:t>
      </w:r>
      <w:r w:rsidR="00B006C7">
        <w:rPr>
          <w:rFonts w:ascii="Arial" w:hAnsi="Arial" w:cs="Arial"/>
          <w:sz w:val="24"/>
          <w:szCs w:val="28"/>
        </w:rPr>
        <w:t>. P</w:t>
      </w:r>
      <w:r w:rsidR="0005713E">
        <w:rPr>
          <w:rFonts w:ascii="Arial" w:hAnsi="Arial" w:cs="Arial"/>
          <w:sz w:val="24"/>
          <w:szCs w:val="28"/>
        </w:rPr>
        <w:t xml:space="preserve">ara ello vamos a realizar una búsqueda en internet para hacernos una idea de </w:t>
      </w:r>
      <w:r w:rsidR="00B006C7">
        <w:rPr>
          <w:rFonts w:ascii="Arial" w:hAnsi="Arial" w:cs="Arial"/>
          <w:sz w:val="24"/>
          <w:szCs w:val="28"/>
        </w:rPr>
        <w:t>cuánto suelen cobrar por hora los desarrolladores y jefe de proyecto</w:t>
      </w:r>
      <w:r w:rsidR="0005713E">
        <w:rPr>
          <w:rFonts w:ascii="Arial" w:hAnsi="Arial" w:cs="Arial"/>
          <w:sz w:val="24"/>
          <w:szCs w:val="28"/>
        </w:rPr>
        <w:t xml:space="preserve"> </w:t>
      </w:r>
      <w:r w:rsidR="00B006C7">
        <w:rPr>
          <w:rFonts w:ascii="Arial" w:hAnsi="Arial" w:cs="Arial"/>
          <w:sz w:val="24"/>
          <w:szCs w:val="28"/>
        </w:rPr>
        <w:t>y que beneficio debe obtener la empresa</w:t>
      </w:r>
      <w:bookmarkStart w:id="1" w:name="_GoBack"/>
      <w:bookmarkEnd w:id="1"/>
      <w:r w:rsidR="004C5370">
        <w:rPr>
          <w:rFonts w:ascii="Arial" w:hAnsi="Arial" w:cs="Arial"/>
          <w:sz w:val="24"/>
          <w:szCs w:val="28"/>
        </w:rPr>
        <w:t>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2" w:name="_Toc474496548"/>
      <w:r w:rsidRPr="004C5370">
        <w:rPr>
          <w:sz w:val="40"/>
          <w:szCs w:val="40"/>
        </w:rPr>
        <w:t>Coste del proyecto</w:t>
      </w:r>
      <w:bookmarkEnd w:id="2"/>
    </w:p>
    <w:p w:rsidR="004C5370" w:rsidRDefault="004C5370" w:rsidP="004C5370"/>
    <w:p w:rsidR="001D7545" w:rsidRDefault="004C5370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el coste del proyecto hemos tenido en</w:t>
      </w:r>
      <w:r w:rsidR="00D876CE">
        <w:rPr>
          <w:rFonts w:ascii="Arial" w:hAnsi="Arial" w:cs="Arial"/>
          <w:sz w:val="24"/>
        </w:rPr>
        <w:t xml:space="preserve"> cuenta cuanto suele cobrar un programador por hora y la complejidad que tiene este proyecto</w:t>
      </w:r>
      <w:r w:rsidR="00636173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8897" w:type="dxa"/>
        <w:jc w:val="center"/>
        <w:tblLook w:val="04A0" w:firstRow="1" w:lastRow="0" w:firstColumn="1" w:lastColumn="0" w:noHBand="0" w:noVBand="1"/>
      </w:tblPr>
      <w:tblGrid>
        <w:gridCol w:w="3652"/>
        <w:gridCol w:w="3260"/>
        <w:gridCol w:w="1985"/>
      </w:tblGrid>
      <w:tr w:rsidR="00636173" w:rsidTr="00264A14">
        <w:trPr>
          <w:jc w:val="center"/>
        </w:trPr>
        <w:tc>
          <w:tcPr>
            <w:tcW w:w="3652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260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260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1D7545" w:rsidRDefault="00636173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Hemos estimado que la complejidad de este proyecto es media por lo</w:t>
      </w:r>
      <w:r w:rsidR="001D7545">
        <w:rPr>
          <w:rFonts w:ascii="Arial" w:hAnsi="Arial" w:cs="Arial"/>
          <w:sz w:val="24"/>
        </w:rPr>
        <w:t xml:space="preserve"> tanto</w:t>
      </w:r>
      <w:r>
        <w:rPr>
          <w:rFonts w:ascii="Arial" w:hAnsi="Arial" w:cs="Arial"/>
          <w:sz w:val="24"/>
        </w:rPr>
        <w:t xml:space="preserve"> aplicando la</w:t>
      </w:r>
      <w:r w:rsidR="001D7545">
        <w:rPr>
          <w:rFonts w:ascii="Arial" w:hAnsi="Arial" w:cs="Arial"/>
          <w:sz w:val="24"/>
        </w:rPr>
        <w:t xml:space="preserve"> métrica según la complejidad obtenemos que el coste del proyecto por hora es de unos 97,5 €. Teniendo en cuenta que al día vamos a dedicarle unas 4 horas de trabajo el precio por día será de unos 390 € y como la duración del proyecto va a ser de 19 días el coste total del proyecto será de 7410 €.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D7545" w:rsidTr="00264A14">
        <w:trPr>
          <w:jc w:val="center"/>
        </w:trPr>
        <w:tc>
          <w:tcPr>
            <w:tcW w:w="4322" w:type="dxa"/>
          </w:tcPr>
          <w:p w:rsidR="001D7545" w:rsidRDefault="001D7545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4322" w:type="dxa"/>
          </w:tcPr>
          <w:p w:rsidR="001D7545" w:rsidRDefault="001D7545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</w:t>
            </w:r>
            <w:r w:rsidR="00B07C2D">
              <w:rPr>
                <w:rFonts w:ascii="Arial" w:hAnsi="Arial" w:cs="Arial"/>
                <w:sz w:val="24"/>
              </w:rPr>
              <w:t xml:space="preserve"> bruto: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4322" w:type="dxa"/>
          </w:tcPr>
          <w:p w:rsidR="001D7545" w:rsidRDefault="001D7545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1520 €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4322" w:type="dxa"/>
          </w:tcPr>
          <w:p w:rsidR="001D7545" w:rsidRDefault="001D754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1140 €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4322" w:type="dxa"/>
          </w:tcPr>
          <w:p w:rsidR="001D7545" w:rsidRDefault="001D754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1140 €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4322" w:type="dxa"/>
          </w:tcPr>
          <w:p w:rsidR="001D7545" w:rsidRDefault="001D754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1140 €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Default="001D7545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Empresa</w:t>
            </w:r>
          </w:p>
        </w:tc>
        <w:tc>
          <w:tcPr>
            <w:tcW w:w="4322" w:type="dxa"/>
          </w:tcPr>
          <w:p w:rsidR="001D7545" w:rsidRDefault="001D754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2470 €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Default="001D7545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4322" w:type="dxa"/>
          </w:tcPr>
          <w:p w:rsidR="001D7545" w:rsidRDefault="00E965E5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7410 €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2C" w:rsidRDefault="00370A2C" w:rsidP="00096181">
      <w:pPr>
        <w:spacing w:after="0" w:line="240" w:lineRule="auto"/>
      </w:pPr>
      <w:r>
        <w:separator/>
      </w:r>
    </w:p>
  </w:endnote>
  <w:endnote w:type="continuationSeparator" w:id="0">
    <w:p w:rsidR="00370A2C" w:rsidRDefault="00370A2C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C7">
          <w:rPr>
            <w:noProof/>
          </w:rPr>
          <w:t>1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2C" w:rsidRDefault="00370A2C" w:rsidP="00096181">
      <w:pPr>
        <w:spacing w:after="0" w:line="240" w:lineRule="auto"/>
      </w:pPr>
      <w:r>
        <w:separator/>
      </w:r>
    </w:p>
  </w:footnote>
  <w:footnote w:type="continuationSeparator" w:id="0">
    <w:p w:rsidR="00370A2C" w:rsidRDefault="00370A2C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74222"/>
    <w:rsid w:val="00187718"/>
    <w:rsid w:val="00187CCE"/>
    <w:rsid w:val="001A3CC4"/>
    <w:rsid w:val="001D0007"/>
    <w:rsid w:val="001D7545"/>
    <w:rsid w:val="001E79B0"/>
    <w:rsid w:val="001F12BB"/>
    <w:rsid w:val="00264A14"/>
    <w:rsid w:val="002662F1"/>
    <w:rsid w:val="00294340"/>
    <w:rsid w:val="002C0F22"/>
    <w:rsid w:val="00370A2C"/>
    <w:rsid w:val="003D16AF"/>
    <w:rsid w:val="003D5ECC"/>
    <w:rsid w:val="00402C91"/>
    <w:rsid w:val="00426062"/>
    <w:rsid w:val="00434388"/>
    <w:rsid w:val="004B5434"/>
    <w:rsid w:val="004C5370"/>
    <w:rsid w:val="004E291E"/>
    <w:rsid w:val="0057666D"/>
    <w:rsid w:val="00600CA6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69A7"/>
    <w:rsid w:val="00716C59"/>
    <w:rsid w:val="00791729"/>
    <w:rsid w:val="007B70C8"/>
    <w:rsid w:val="007D3D26"/>
    <w:rsid w:val="007E630D"/>
    <w:rsid w:val="007F64A8"/>
    <w:rsid w:val="008710EF"/>
    <w:rsid w:val="008B6400"/>
    <w:rsid w:val="009336E8"/>
    <w:rsid w:val="00942596"/>
    <w:rsid w:val="00980C36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7C2D"/>
    <w:rsid w:val="00BA23C4"/>
    <w:rsid w:val="00BA34EE"/>
    <w:rsid w:val="00BC134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D23496"/>
    <w:rsid w:val="00D318CA"/>
    <w:rsid w:val="00D876CE"/>
    <w:rsid w:val="00DD71F0"/>
    <w:rsid w:val="00DF7506"/>
    <w:rsid w:val="00E11FD6"/>
    <w:rsid w:val="00E173CF"/>
    <w:rsid w:val="00E330C2"/>
    <w:rsid w:val="00E3392F"/>
    <w:rsid w:val="00E45323"/>
    <w:rsid w:val="00E85B84"/>
    <w:rsid w:val="00E87F9E"/>
    <w:rsid w:val="00E965E5"/>
    <w:rsid w:val="00EA0DB4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B9679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A72C34-DE95-4B42-B151-E40B2F12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Simon Egea</cp:lastModifiedBy>
  <cp:revision>7</cp:revision>
  <cp:lastPrinted>2016-12-22T20:30:00Z</cp:lastPrinted>
  <dcterms:created xsi:type="dcterms:W3CDTF">2017-02-10T10:17:00Z</dcterms:created>
  <dcterms:modified xsi:type="dcterms:W3CDTF">2017-02-11T10:30:00Z</dcterms:modified>
</cp:coreProperties>
</file>