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0" w:firstLine="0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 de Gestión de Adquisiciones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jc w:val="left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2">
      <w:pPr>
        <w:jc w:val="righ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  <w:t xml:space="preserve">Fecha : 01/10/2022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de adquisiciones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Área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Enfoque de integración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Clockify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Discord, Google Docs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alendario de las principales actividades de adquisición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480"/>
        <w:tblGridChange w:id="0">
          <w:tblGrid>
            <w:gridCol w:w="252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23/09/2022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 de la fase de planificación del proyecto, serán necesarias la herramientas de Documentación y Reportes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 de la fase de desarrollo del proyecto, serán necesarias las herramientas de Tiempo y Reportes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 límite de entrega del producto, será necesaria la herramienta de Alcance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Métricas de rendimiento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460"/>
        <w:gridCol w:w="4980"/>
        <w:tblGridChange w:id="0">
          <w:tblGrid>
            <w:gridCol w:w="1575"/>
            <w:gridCol w:w="2460"/>
            <w:gridCol w:w="498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Método de medición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Despliegue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El programa debe permitir desplegar la aplicación fácilmente en local y empaquetarla para su posterior despliegue online de forma sencilla y rápida.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Clockify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Medición de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 página debe mostrar de forma gráfica el tiempo consumido por los miembros del equipo de desarrollo y hacer comparaciones entre ellos.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Actualización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 herramienta debe actualizar el contenido de los documentos y el contenido de la carpeta compartida de forma instantánea al realizarse cualquier cambio.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Calidad reuniones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La aplicación debe permitir hacer videollamadas con buena calidad de imagen y sonido, no tener cortes de audio o video durante las reuniones así como no tener problemas de caída de servidores.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Roles, responsabilidad y autoridad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Responsabilidad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 las herramientas de Documentación y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Dirige al equipo de 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Decide las herramientas de Alcance y 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Deben acatar las directrices del equipo director</w:t>
            </w:r>
          </w:p>
        </w:tc>
      </w:tr>
    </w:tbl>
    <w:p w:rsidR="00000000" w:rsidDel="00000000" w:rsidP="00000000" w:rsidRDefault="00000000" w:rsidRPr="00000000" w14:paraId="0000008D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y suposiciones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Restricción/Suposición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Presupuesto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 herramientas adquiridas deben contar con un plan gratuito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miembros del proyecto deben contar con cuentas en las herramientas que se les solicite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Ordenadores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equipos de los miembros del proyecto deben tener las especificaciones mínimas para poder usar las herramientas</w:t>
            </w:r>
          </w:p>
        </w:tc>
      </w:tr>
    </w:tbl>
    <w:p w:rsidR="00000000" w:rsidDel="00000000" w:rsidP="00000000" w:rsidRDefault="00000000" w:rsidRPr="00000000" w14:paraId="0000009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Jurisdicción legal y moneda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moneda usada en el proyecto será la moneda oficial de España, país de la Unión Europea que utiliza el EURO (€).</w:t>
      </w:r>
    </w:p>
    <w:p w:rsidR="00000000" w:rsidDel="00000000" w:rsidP="00000000" w:rsidRDefault="00000000" w:rsidRPr="00000000" w14:paraId="0000009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La jurisdicción legal a la que se acogerá el proyecto es la vigente en España y en la Unión Europea.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Estimaciones independientes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No será necesaria ninguna estimación de costos ya que todas las herramientas que vamos a utilizar son gratuitas.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riesgos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En caso de que cualquiera de las herramientas descritas anteriormente dejase de funcionar o pasase a ser de pago en su totalidad, se realizará una reunión entre el equipo director y el equipo de diseño para decidir de forma conjunta qué nueva herramienta se usa en su lugar.</w:t>
      </w:r>
    </w:p>
    <w:p w:rsidR="00000000" w:rsidDel="00000000" w:rsidP="00000000" w:rsidRDefault="00000000" w:rsidRPr="00000000" w14:paraId="000000A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endedores precalificados</w:t>
      </w:r>
    </w:p>
    <w:p w:rsidR="00000000" w:rsidDel="00000000" w:rsidP="00000000" w:rsidRDefault="00000000" w:rsidRPr="00000000" w14:paraId="000000A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Discord Inc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COING Inc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Docker Inc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R2+gB0QDCtTcqV2v0HmY4R6OKQ==">AMUW2mWPVSRIHeuo930Ru/OFbVv+MWTBmH1ZcgTOQk/JEumwIIsMqlujRntdRC1ULIScaI+YQcin+Y1LknBrk21w2figPf+AJrCVfKdsOLZTDNqrwVCZ5Dg=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