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Control de calidad del entregable</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spacing w:line="276" w:lineRule="auto"/>
        <w:jc w:val="right"/>
        <w:rPr>
          <w:rFonts w:ascii="Arial Narrow" w:cs="Arial Narrow" w:eastAsia="Arial Narrow" w:hAnsi="Arial Narrow"/>
        </w:rPr>
      </w:pPr>
      <w:r w:rsidDel="00000000" w:rsidR="00000000" w:rsidRPr="00000000">
        <w:rPr>
          <w:rtl w:val="0"/>
        </w:rPr>
        <w:t xml:space="preserve">Fecha : 21/11/2022</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spacing w:line="240" w:lineRule="auto"/>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spacing w:line="240" w:lineRule="auto"/>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spacing w:line="240" w:lineRule="auto"/>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40" w:lineRule="auto"/>
              <w:jc w:val="both"/>
              <w:rPr/>
            </w:pPr>
            <w:r w:rsidDel="00000000" w:rsidR="00000000" w:rsidRPr="00000000">
              <w:rPr>
                <w:rtl w:val="0"/>
              </w:rPr>
              <w:t xml:space="preserve">21/11/2022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40" w:lineRule="auto"/>
              <w:jc w:val="both"/>
              <w:rPr/>
            </w:pPr>
            <w:r w:rsidDel="00000000" w:rsidR="00000000" w:rsidRPr="00000000">
              <w:rPr>
                <w:rtl w:val="0"/>
              </w:rPr>
              <w:t xml:space="preserve">Versión inicial del documento con todos los apartados.</w:t>
            </w:r>
          </w:p>
        </w:tc>
      </w:tr>
    </w:tbl>
    <w:p w:rsidR="00000000" w:rsidDel="00000000" w:rsidP="00000000" w:rsidRDefault="00000000" w:rsidRPr="00000000" w14:paraId="0000002B">
      <w:pPr>
        <w:spacing w:line="276" w:lineRule="auto"/>
        <w:jc w:val="right"/>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83u8vtdogwcz" w:id="0"/>
      <w:bookmarkEnd w:id="0"/>
      <w:r w:rsidDel="00000000" w:rsidR="00000000" w:rsidRPr="00000000">
        <w:rPr>
          <w:rtl w:val="0"/>
        </w:rPr>
        <w:t xml:space="preserve">Revisión de la calidad</w:t>
      </w:r>
    </w:p>
    <w:p w:rsidR="00000000" w:rsidDel="00000000" w:rsidP="00000000" w:rsidRDefault="00000000" w:rsidRPr="00000000" w14:paraId="0000002E">
      <w:pPr>
        <w:rPr/>
      </w:pPr>
      <w:r w:rsidDel="00000000" w:rsidR="00000000" w:rsidRPr="00000000">
        <w:rPr>
          <w:rtl w:val="0"/>
        </w:rPr>
      </w:r>
    </w:p>
    <w:tbl>
      <w:tblPr>
        <w:tblStyle w:val="Table3"/>
        <w:tblW w:w="9143.43307086614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4004.787401574804"/>
        <w:gridCol w:w="566.9291338582677"/>
        <w:gridCol w:w="4004.787401574804"/>
        <w:tblGridChange w:id="0">
          <w:tblGrid>
            <w:gridCol w:w="566.9291338582677"/>
            <w:gridCol w:w="4004.787401574804"/>
            <w:gridCol w:w="566.9291338582677"/>
            <w:gridCol w:w="4004.7874015748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Documentos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Documentos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la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Reparación Defecto/Deficiencia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Políticas/Procedimientos Organizacionales</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pStyle w:val="Heading1"/>
        <w:rPr/>
      </w:pPr>
      <w:bookmarkStart w:colFirst="0" w:colLast="0" w:name="_l3dfwx14mppd" w:id="1"/>
      <w:bookmarkEnd w:id="1"/>
      <w:r w:rsidDel="00000000" w:rsidR="00000000" w:rsidRPr="00000000">
        <w:rPr>
          <w:rtl w:val="0"/>
        </w:rPr>
        <w:t xml:space="preserve">Buenas prácticas de proyectos similares</w:t>
      </w:r>
    </w:p>
    <w:p w:rsidR="00000000" w:rsidDel="00000000" w:rsidP="00000000" w:rsidRDefault="00000000" w:rsidRPr="00000000" w14:paraId="00000042">
      <w:pPr>
        <w:rPr/>
      </w:pPr>
      <w:r w:rsidDel="00000000" w:rsidR="00000000" w:rsidRPr="00000000">
        <w:rPr>
          <w:rtl w:val="0"/>
        </w:rPr>
        <w:t xml:space="preserve">Basándonos en los proyectos anteriormente realizados: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Estrategia de branching correcta: El equipo ha utilizado una estrategia de branching conocida por todos y se han compenetrado perfectamente en el uso de la misma.</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Se ha adoptado la metodología Scrum, conocida por todo el equipo.</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Se han estudiado previamente las tecnologías usadas de forma que el desarrollo se ha realizado sin mayor incidencia.</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7">
      <w:pPr>
        <w:pStyle w:val="Heading1"/>
        <w:rPr/>
      </w:pPr>
      <w:bookmarkStart w:colFirst="0" w:colLast="0" w:name="_wxzuzxl4pubx" w:id="2"/>
      <w:bookmarkEnd w:id="2"/>
      <w:r w:rsidDel="00000000" w:rsidR="00000000" w:rsidRPr="00000000">
        <w:rPr>
          <w:rtl w:val="0"/>
        </w:rPr>
        <w:t xml:space="preserve">Áreas de mejora</w:t>
      </w:r>
    </w:p>
    <w:p w:rsidR="00000000" w:rsidDel="00000000" w:rsidP="00000000" w:rsidRDefault="00000000" w:rsidRPr="00000000" w14:paraId="00000048">
      <w:pPr>
        <w:rPr/>
      </w:pPr>
      <w:r w:rsidDel="00000000" w:rsidR="00000000" w:rsidRPr="00000000">
        <w:rPr>
          <w:rtl w:val="0"/>
        </w:rPr>
        <w:t xml:space="preserve">Teniendo en cuenta la experiencia obtenida durante el desarrollo:</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Planificar las reuniones con más antelación y organizarla de forma que haya un itinerario a seguir durante la misma.</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Revisión de documentos: Se deben revisar los documentos de forma más exhaustiva con el fin de evitar posibles errores ya sea de coherencia o contenido.</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Organización del equipo: El equipo de desarrollo de cada requisito, hubo veces que no se pudieron reunir debido a la poca antelación con la que se avisaban a las respectivas parejas de trabajo.</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Mala previsión del tiempo dedicado a la documentación.</w:t>
      </w:r>
    </w:p>
    <w:p w:rsidR="00000000" w:rsidDel="00000000" w:rsidP="00000000" w:rsidRDefault="00000000" w:rsidRPr="00000000" w14:paraId="0000004D">
      <w:pPr>
        <w:pStyle w:val="Heading1"/>
        <w:rPr/>
      </w:pPr>
      <w:bookmarkStart w:colFirst="0" w:colLast="0" w:name="_z3vnpo6n4i30" w:id="3"/>
      <w:bookmarkEnd w:id="3"/>
      <w:r w:rsidDel="00000000" w:rsidR="00000000" w:rsidRPr="00000000">
        <w:rPr>
          <w:rtl w:val="0"/>
        </w:rPr>
        <w:t xml:space="preserve">Deficiencias y defectos</w:t>
      </w:r>
    </w:p>
    <w:p w:rsidR="00000000" w:rsidDel="00000000" w:rsidP="00000000" w:rsidRDefault="00000000" w:rsidRPr="00000000" w14:paraId="0000004E">
      <w:pPr>
        <w:rPr/>
      </w:pPr>
      <w:r w:rsidDel="00000000" w:rsidR="00000000" w:rsidRPr="00000000">
        <w:rPr>
          <w:rtl w:val="0"/>
        </w:rPr>
      </w:r>
    </w:p>
    <w:tbl>
      <w:tblPr>
        <w:tblStyle w:val="Table4"/>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910"/>
        <w:gridCol w:w="2520"/>
        <w:gridCol w:w="1740"/>
        <w:gridCol w:w="1230"/>
        <w:tblGridChange w:id="0">
          <w:tblGrid>
            <w:gridCol w:w="765"/>
            <w:gridCol w:w="2910"/>
            <w:gridCol w:w="2520"/>
            <w:gridCol w:w="1740"/>
            <w:gridCol w:w="123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DEFECTO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FECHA FIN</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Confusión de documento: Línea Base de Coste y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 ha desarrollado el documento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Implementación de logo erróneo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 ha modificado la web añadiendo el logo 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Reuniones con poca planificación/antelación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equipo va a avisar con al menos 24 horas de antelación cualquier tipo de reunión grupal o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Mala estimación del tiempo requerido para la realización de los documentos al final del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equipo va a intentar dedicar las 48 horas anteriores a la fecha de entrega del sprint para poder realizar los documentos de forma más cómoda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21/11/22</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cij0rkaq5ho5" w:id="4"/>
      <w:bookmarkEnd w:id="4"/>
      <w:r w:rsidDel="00000000" w:rsidR="00000000" w:rsidRPr="00000000">
        <w:rPr>
          <w:rtl w:val="0"/>
        </w:rPr>
        <w:t xml:space="preserve">Comentarios</w:t>
      </w:r>
    </w:p>
    <w:p w:rsidR="00000000" w:rsidDel="00000000" w:rsidP="00000000" w:rsidRDefault="00000000" w:rsidRPr="00000000" w14:paraId="0000006A">
      <w:pPr>
        <w:rPr/>
      </w:pPr>
      <w:r w:rsidDel="00000000" w:rsidR="00000000" w:rsidRPr="00000000">
        <w:rPr>
          <w:rtl w:val="0"/>
        </w:rPr>
        <w:t xml:space="preserve">Aunque el proyecto haya tenido errores, en general no han sido de carácter crítico para el desarrollo del mismo. La implementación planificada se ha cumplido exitosamente de forma que se ha estimado bien.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