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sz w:val="24"/>
          <w:szCs w:val="24"/>
          <w:b w:val="1"/>
          <w:bCs w:val="1"/>
        </w:rPr>
        <w:t xml:space="preserve">MEJORAMIENTO DE LA INSTITUCION EDUCATIVA Nº 398 - SAN PEDRO DE CASTA				</w:t>
      </w:r>
    </w:p>
    <w:p/>
    <w:p/>
    <w:p>
      <w:pPr/>
      <w:r>
        <w:rPr>
          <w:sz w:val="24"/>
          <w:szCs w:val="24"/>
          <w:b w:val="1"/>
          <w:bCs w:val="1"/>
        </w:rPr>
        <w:t xml:space="preserve">I. Datos Técnicos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1. CODIGO SNIP</w:t>
            </w:r>
          </w:p>
        </w:tc>
        <w:tc>
          <w:tcPr>
            <w:tcW w:w="6000" w:type="dxa"/>
          </w:tcPr>
          <w:p>
            <w:pPr/>
            <w:r>
              <w:rPr/>
              <w:t xml:space="preserve">59080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2. CODIGO UNICO DE INVERSIONES</w:t>
            </w:r>
          </w:p>
        </w:tc>
        <w:tc>
          <w:tcPr>
            <w:tcW w:w="6000" w:type="dxa"/>
          </w:tcPr>
          <w:p>
            <w:pPr/>
            <w:r>
              <w:rPr/>
              <w:t xml:space="preserve">2055970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3. NOMBRE DEL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MEJORAMIENTO DE LA INSTITUCION EDUCATIVA Nº 398 - SAN PEDRO DE CASTA				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4. SECTOR</w:t>
            </w:r>
          </w:p>
        </w:tc>
        <w:tc>
          <w:tcPr>
            <w:tcW w:w="6000" w:type="dxa"/>
          </w:tcPr>
          <w:p>
            <w:pPr/>
            <w:r>
              <w:rPr/>
              <w:t xml:space="preserve">EDUCACION Y CULTURA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5. PROGRAMA</w:t>
            </w:r>
          </w:p>
        </w:tc>
        <w:tc>
          <w:tcPr>
            <w:tcW w:w="6000" w:type="dxa"/>
          </w:tcPr>
          <w:p>
            <w:pPr/>
            <w:r>
              <w:rPr/>
              <w:t xml:space="preserve">INFRAESTRUCTURA EDUCATIVA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6. SUB PROGRAMA</w:t>
            </w:r>
          </w:p>
        </w:tc>
        <w:tc>
          <w:tcPr>
            <w:tcW w:w="6000" w:type="dxa"/>
          </w:tcPr>
          <w:p>
            <w:pPr/>
            <w:r>
              <w:rPr/>
              <w:t xml:space="preserve">EDIFICACIONES ESCOLARES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7. BENEFICIARIOS</w:t>
            </w:r>
          </w:p>
        </w:tc>
        <w:tc>
          <w:tcPr>
            <w:tcW w:w="6000" w:type="dxa"/>
          </w:tcPr>
          <w:p>
            <w:pPr/>
            <w:r>
              <w:rPr/>
              <w:t xml:space="preserve">1211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8. UNIDAD FORMULADORA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9. UNIDAD EJECUTORA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10. GERENCIA/DIRECCIÓN</w:t>
            </w:r>
          </w:p>
        </w:tc>
        <w:tc>
          <w:tcPr>
            <w:tcW w:w="6000" w:type="dxa"/>
          </w:tcPr>
          <w:p>
            <w:pPr/>
            <w:r>
              <w:rPr/>
              <w:t xml:space="preserve">GERENCIA REGIONAL DE INFRAESTRUCTURA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11. DEPARTAMENTO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12. PROVINCIA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13. DISTRITO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14. CENTRO POBLADO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15. ALCANCE DEL PROYECTO:</w:t>
            </w:r>
          </w:p>
        </w:tc>
      </w:tr>
    </w:tbl>
    <w:p/>
    <w:tbl>
      <w:tblGrid>
        <w:gridCol w:w="2500" w:type="dxa"/>
        <w:gridCol w:w="2500" w:type="dxa"/>
        <w:gridCol w:w="2500" w:type="dxa"/>
        <w:gridCol w:w="2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Departamento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Provincia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Distrito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Centro Poblado</w:t>
            </w:r>
          </w:p>
        </w:tc>
      </w:tr>
      <w:tr>
        <w:trPr/>
        <w:tc>
          <w:tcPr>
            <w:tcW w:w="10000" w:type="dxa"/>
            <w:vAlign w:val="center"/>
            <w:gridSpan w:val="4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II. Datos Financieros (Actualizados al 2025-06-25)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16. MONTO PIP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81,127.00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17. MONTO VIABLE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70,627.00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18. EXP. TÉCNICO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71,127.00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19. DETALLE FINANCIERO:</w:t>
            </w:r>
          </w:p>
        </w:tc>
      </w:tr>
    </w:tbl>
    <w:p/>
    <w:tbl>
      <w:tblGrid>
        <w:gridCol w:w="2800" w:type="dxa"/>
        <w:gridCol w:w="700" w:type="dxa"/>
        <w:gridCol w:w="1466" w:type="dxa"/>
        <w:gridCol w:w="1332" w:type="dxa"/>
        <w:gridCol w:w="1216" w:type="dxa"/>
        <w:gridCol w:w="1216" w:type="dxa"/>
        <w:gridCol w:w="127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80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Ejecutora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Año</w:t>
            </w:r>
          </w:p>
        </w:tc>
        <w:tc>
          <w:tcPr>
            <w:tcW w:w="146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PIA</w:t>
            </w:r>
          </w:p>
        </w:tc>
        <w:tc>
          <w:tcPr>
            <w:tcW w:w="1332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PIM</w:t>
            </w:r>
          </w:p>
        </w:tc>
        <w:tc>
          <w:tcPr>
            <w:tcW w:w="121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Certificación</w:t>
            </w:r>
          </w:p>
        </w:tc>
        <w:tc>
          <w:tcPr>
            <w:tcW w:w="121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Devengado</w:t>
            </w:r>
          </w:p>
        </w:tc>
        <w:tc>
          <w:tcPr>
            <w:tcW w:w="127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Av. Financiero</w:t>
            </w:r>
          </w:p>
        </w:tc>
      </w:tr>
      <w:tr>
        <w:trPr/>
        <w:tc>
          <w:tcPr>
            <w:tcW w:w="10000" w:type="dxa"/>
            <w:vAlign w:val="center"/>
            <w:gridSpan w:val="6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20. PIM ACUMULADO GRL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143,316.00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21. PIM ACUMULADO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143,316.00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22. DEVENGADO ACUMULADO GRL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71,127.00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23. DEVENGADO ACUMULADO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71,127.00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24. % AV. FINANCIERO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87.67 %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25. MONTO POR DEVENGAR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10,000.00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III. Estado Situacional (Actualizado al )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26. ESTADO DE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VIABLE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27. TIPO DE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PIP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28. ETAPA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29. SUB ETAPA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30. SITUACIÓN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Nota: Situación en base al último estado registrado.</w:t>
      </w:r>
    </w:p>
    <w:p/>
    <w:p/>
    <w:p>
      <w:pPr/>
      <w:r>
        <w:rPr>
          <w:sz w:val="24"/>
          <w:szCs w:val="24"/>
          <w:b w:val="1"/>
          <w:bCs w:val="1"/>
        </w:rPr>
        <w:t xml:space="preserve">IV. Contrataciones</w:t>
      </w:r>
    </w:p>
    <w:p/>
    <w:tbl>
      <w:tblGrid>
        <w:gridCol w:w="3000" w:type="dxa"/>
        <w:gridCol w:w="1000" w:type="dxa"/>
        <w:gridCol w:w="1050" w:type="dxa"/>
        <w:gridCol w:w="1200" w:type="dxa"/>
        <w:gridCol w:w="1250" w:type="dxa"/>
        <w:gridCol w:w="1000" w:type="dxa"/>
        <w:gridCol w:w="1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DESCRIPCIÓN DE PROCESO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TIPO CONTRATACIÓN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FECHA DE CONVOCATORIA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ESTADO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S/. VALOR REFERENCIAL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TIPO DE PROCESO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NOMENCLATURA</w:t>
            </w:r>
          </w:p>
        </w:tc>
      </w:tr>
      <w:tr>
        <w:trPr/>
        <w:tc>
          <w:tcPr>
            <w:tcW w:w="10000" w:type="dxa"/>
            <w:vAlign w:val="center"/>
            <w:gridSpan w:val="6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V. Datos de obra en ejecución</w:t>
      </w:r>
    </w:p>
    <w:p/>
    <w:tbl>
      <w:tblGrid>
        <w:gridCol w:w="2000" w:type="dxa"/>
        <w:gridCol w:w="1000" w:type="dxa"/>
        <w:gridCol w:w="1000" w:type="dxa"/>
        <w:gridCol w:w="1000" w:type="dxa"/>
        <w:gridCol w:w="2500" w:type="dxa"/>
        <w:gridCol w:w="1500" w:type="dxa"/>
        <w:gridCol w:w="10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Obra/Actividad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Tipo de Ejecución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Etapa - Sub Etapa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Avance Físico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Descripción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Observación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Fecha Actualización</w:t>
            </w:r>
          </w:p>
        </w:tc>
      </w:tr>
      <w:tr>
        <w:trPr/>
        <w:tc>
          <w:tcPr>
            <w:tcW w:w="10000" w:type="dxa"/>
            <w:vAlign w:val="center"/>
            <w:gridSpan w:val="7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ha registrado ejecución</w:t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Fuente: SSI-MEF / CONSULTA AMIGABLE-MEF / GERENCIA REGIONAL DE INFRAESTRUCTURA</w:t>
      </w:r>
    </w:p>
    <w:p/>
    <w:p/>
    <w:p>
      <w:pPr/>
      <w:r>
        <w:rPr>
          <w:sz w:val="24"/>
          <w:szCs w:val="24"/>
          <w:b w:val="1"/>
          <w:bCs w:val="1"/>
        </w:rPr>
        <w:t xml:space="preserve">VI. Programación Multianual de inversiones</w:t>
      </w:r>
    </w:p>
    <w:p/>
    <w:tbl>
      <w:tblGrid>
        <w:gridCol w:w="2500" w:type="dxa"/>
        <w:gridCol w:w="2500" w:type="dxa"/>
        <w:gridCol w:w="2500" w:type="dxa"/>
        <w:gridCol w:w="2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2025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2026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2027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2028</w:t>
            </w:r>
          </w:p>
        </w:tc>
      </w:tr>
      <w:tr>
        <w:trPr/>
        <w:tc>
          <w:tcPr>
            <w:tcW w:w="10000" w:type="dxa"/>
            <w:vAlign w:val="center"/>
            <w:gridSpan w:val="7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Fuente: Ministerio de Economía y Finanzas</w:t>
      </w:r>
    </w:p>
    <w:p/>
    <w:p/>
    <w:p>
      <w:pPr/>
      <w:r>
        <w:rPr>
          <w:sz w:val="24"/>
          <w:szCs w:val="24"/>
          <w:b w:val="1"/>
          <w:bCs w:val="1"/>
        </w:rPr>
        <w:t xml:space="preserve">VII. Fuente de Financiamiento 2025</w:t>
      </w:r>
    </w:p>
    <w:p/>
    <w:tbl>
      <w:tblGrid>
        <w:gridCol w:w="3000" w:type="dxa"/>
        <w:gridCol w:w="1400" w:type="dxa"/>
        <w:gridCol w:w="1400" w:type="dxa"/>
        <w:gridCol w:w="1400" w:type="dxa"/>
        <w:gridCol w:w="1400" w:type="dxa"/>
        <w:gridCol w:w="14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FUENTE DE FINANCIAMIENTO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PIM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CERTIFICADO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DEVENGADO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GIRADO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% AVANCE</w:t>
            </w:r>
          </w:p>
        </w:tc>
      </w:tr>
      <w:tr>
        <w:trPr/>
        <w:tc>
          <w:tcPr>
            <w:tcW w:w="10000" w:type="dxa"/>
            <w:vAlign w:val="center"/>
            <w:gridSpan w:val="7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sectPr>
      <w:headerReference w:type="first" r:id="rId7"/>
      <w:titlePg/>
      <w:pgSz w:orient="portrait" w:w="11905.511811024" w:h="16837.795275591"/>
      <w:pgMar w:top="400" w:right="500" w:bottom="400" w:left="1200" w:header="400" w:footer="4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30pt; height:6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2025-06-26T12:09:52-05:00</dcterms:created>
  <dcterms:modified xsi:type="dcterms:W3CDTF">2025-06-26T12:09:52-05:00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