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Entrega — Tool Calling en SIGESA</w:t>
      </w:r>
    </w:p>
    <w:p>
      <w:r>
        <w:rPr>
          <w:b/>
          <w:sz w:val="28"/>
          <w:szCs w:val="28"/>
        </w:rPr>
        <w:t xml:space="preserve">Tarea de la semana: Tool calling en su propio sistema</w:t>
      </w:r>
    </w:p>
    <w:p>
      <w:r>
        <w:t xml:space="preserve"/>
      </w:r>
    </w:p>
    <w:p>
      <w:r>
        <w:rPr>
          <w:b/>
        </w:rPr>
        <w:t xml:space="preserve">Proyecto: SIGESA — Sistema de Gestión de Acreditación UMSS</w:t>
      </w:r>
    </w:p>
    <w:p>
      <w:r>
        <w:t xml:space="preserve">Entrega: 8 de agosto de 2026</w:t>
      </w:r>
    </w:p>
    <w:p>
      <w:r>
        <w:t xml:space="preserve">Repositorio: https://github.com/AcredIA-UMSS/sigesa-acreditacion-umss</w:t>
      </w:r>
    </w:p>
    <w:p>
      <w:r>
        <w:t xml:space="preserve">Rama: feature/toolcalling</w:t>
      </w:r>
    </w:p>
    <w:p>
      <w:r>
        <w:t xml:space="preserve">URL demo: http://localhost:3000/ayuda (usuario JD/TD)</w:t>
      </w:r>
    </w:p>
    <w:p>
      <w:pPr>
        <w:pStyle w:val="Heading2"/>
      </w:pPr>
      <w:r>
        <w:t xml:space="preserve">1. Objetivo cumplido</w:t>
      </w:r>
    </w:p>
    <w:p>
      <w:r>
        <w:t xml:space="preserve">El asistente demuestra tool calling sobre SIGESA: el LLM solo elige la herramienta cuando no hay palabra clave en el catálogo; la respuesta con datos la produce siempre el código Java.</w:t>
      </w:r>
    </w:p>
    <w:p>
      <w:pPr>
        <w:pStyle w:val="Heading2"/>
      </w:pPr>
      <w:r>
        <w:t xml:space="preserve">2. Interruptor 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Variable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Efecto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SIGESA_ASSISTANT_ENABLED=true</w:t>
            </w:r>
          </w:p>
        </w:tc>
        <w:tc>
          <w:tcPr>
            <w:shd w:val="clear" w:color="auto" w:fill="FFFFFF"/>
          </w:tcPr>
          <w:p>
            <w:r>
              <w:t xml:space="preserve">Módulo asistente activo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SIGESA_ASSISTANT_LLM_ENABLED=true</w:t>
            </w:r>
          </w:p>
        </w:tc>
        <w:tc>
          <w:tcPr>
            <w:shd w:val="clear" w:color="auto" w:fill="FFFFFF"/>
          </w:tcPr>
          <w:p>
            <w:r>
              <w:t xml:space="preserve">Escenario 2 (sinónimos) habilitado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SIGESA_ASSISTANT_LLM_ENABLED=false</w:t>
            </w:r>
          </w:p>
        </w:tc>
        <w:tc>
          <w:tcPr>
            <w:shd w:val="clear" w:color="auto" w:fill="FFFFFF"/>
          </w:tcPr>
          <w:p>
            <w:r>
              <w:t xml:space="preserve">Escenarios 1 y 4 OK; esc. 2 → NINGUNO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SIGESA_ASSISTANT_MODEL=qwen2.5:7b</w:t>
            </w:r>
          </w:p>
        </w:tc>
        <w:tc>
          <w:tcPr>
            <w:shd w:val="clear" w:color="auto" w:fill="FFFFFF"/>
          </w:tcPr>
          <w:p>
            <w:r>
              <w:t xml:space="preserve">Modelo fijado</w:t>
            </w:r>
          </w:p>
        </w:tc>
      </w:tr>
    </w:tbl>
    <w:p>
      <w:pPr>
        <w:pStyle w:val="Heading2"/>
      </w:pPr>
      <w:r>
        <w:t xml:space="preserve">3. Tools publicadas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00"/>
        <w:gridCol w:w="3200"/>
        <w:gridCol w:w="32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Tool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Roles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Tablas fuente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list_users</w:t>
            </w:r>
          </w:p>
        </w:tc>
        <w:tc>
          <w:tcPr>
            <w:shd w:val="clear" w:color="auto" w:fill="FFFFFF"/>
          </w:tcPr>
          <w:p>
            <w:r>
              <w:t xml:space="preserve">JD</w:t>
            </w:r>
          </w:p>
        </w:tc>
        <w:tc>
          <w:tcPr>
            <w:shd w:val="clear" w:color="auto" w:fill="FFFFFF"/>
          </w:tcPr>
          <w:p>
            <w:r>
              <w:t xml:space="preserve">app_user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set_user_status</w:t>
            </w:r>
          </w:p>
        </w:tc>
        <w:tc>
          <w:tcPr>
            <w:shd w:val="clear" w:color="auto" w:fill="FFFFFF"/>
          </w:tcPr>
          <w:p>
            <w:r>
              <w:t xml:space="preserve">JD</w:t>
            </w:r>
          </w:p>
        </w:tc>
        <w:tc>
          <w:tcPr>
            <w:shd w:val="clear" w:color="auto" w:fill="FFFFFF"/>
          </w:tcPr>
          <w:p>
            <w:r>
              <w:t xml:space="preserve">app_user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list_programs</w:t>
            </w:r>
          </w:p>
        </w:tc>
        <w:tc>
          <w:tcPr>
            <w:shd w:val="clear" w:color="auto" w:fill="FFFFFF"/>
          </w:tcPr>
          <w:p>
            <w:r>
              <w:t xml:space="preserve">JD, TD</w:t>
            </w:r>
          </w:p>
        </w:tc>
        <w:tc>
          <w:tcPr>
            <w:shd w:val="clear" w:color="auto" w:fill="FFFFFF"/>
          </w:tcPr>
          <w:p>
            <w:r>
              <w:t xml:space="preserve">programs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list_active_processes</w:t>
            </w:r>
          </w:p>
        </w:tc>
        <w:tc>
          <w:tcPr>
            <w:shd w:val="clear" w:color="auto" w:fill="FFFFFF"/>
          </w:tcPr>
          <w:p>
            <w:r>
              <w:t xml:space="preserve">JD, TD</w:t>
            </w:r>
          </w:p>
        </w:tc>
        <w:tc>
          <w:tcPr>
            <w:shd w:val="clear" w:color="auto" w:fill="FFFFFF"/>
          </w:tcPr>
          <w:p>
            <w:r>
              <w:t xml:space="preserve">accreditation_processes, programs, templates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list_process_phases</w:t>
            </w:r>
          </w:p>
        </w:tc>
        <w:tc>
          <w:tcPr>
            <w:shd w:val="clear" w:color="auto" w:fill="FFFFFF"/>
          </w:tcPr>
          <w:p>
            <w:r>
              <w:t xml:space="preserve">JD, TD</w:t>
            </w:r>
          </w:p>
        </w:tc>
        <w:tc>
          <w:tcPr>
            <w:shd w:val="clear" w:color="auto" w:fill="FFFFFF"/>
          </w:tcPr>
          <w:p>
            <w:r>
              <w:t xml:space="preserve">phases, subphases, accreditation_processes, programs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manage_process_phase</w:t>
            </w:r>
          </w:p>
        </w:tc>
        <w:tc>
          <w:tcPr>
            <w:shd w:val="clear" w:color="auto" w:fill="FFFFFF"/>
          </w:tcPr>
          <w:p>
            <w:r>
              <w:t xml:space="preserve">JD, TD</w:t>
            </w:r>
          </w:p>
        </w:tc>
        <w:tc>
          <w:tcPr>
            <w:shd w:val="clear" w:color="auto" w:fill="FFFFFF"/>
          </w:tcPr>
          <w:p>
            <w:r>
              <w:t xml:space="preserve">phases, subphases</w:t>
            </w:r>
          </w:p>
        </w:tc>
      </w:tr>
    </w:tbl>
    <w:p>
      <w:pPr>
        <w:pStyle w:val="Heading2"/>
      </w:pPr>
      <w:r>
        <w:t xml:space="preserve">3.1 Resumen para informe (Campo | Completar)</w:t>
      </w:r>
    </w:p>
    <w:p>
      <w:pPr>
        <w:pStyle w:val="Heading3"/>
      </w:pPr>
      <w:r>
        <w:t xml:space="preserve">Tools publicadas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E2EFD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val="clear" w:color="auto" w:fill="E2EFDA"/>
          </w:tcPr>
          <w:p>
            <w:r>
              <w:rPr>
                <w:b/>
              </w:rPr>
              <w:t xml:space="preserve">Completar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Cantidad de tools registradas</w:t>
            </w:r>
          </w:p>
        </w:tc>
        <w:tc>
          <w:tcPr>
            <w:shd w:val="clear" w:color="auto" w:fill="FFFFFF"/>
          </w:tcPr>
          <w:p>
            <w:r>
              <w:t xml:space="preserve">6 tools en AssistantToolRegistry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list_users</w:t>
            </w:r>
          </w:p>
        </w:tc>
        <w:tc>
          <w:tcPr>
            <w:shd w:val="clear" w:color="auto" w:fill="FFFFFF"/>
          </w:tcPr>
          <w:p>
            <w:r>
              <w:t xml:space="preserve">JD · lectura · app_user · ListUsersUseCase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set_user_status</w:t>
            </w:r>
          </w:p>
        </w:tc>
        <w:tc>
          <w:tcPr>
            <w:shd w:val="clear" w:color="auto" w:fill="FFFFFF"/>
          </w:tcPr>
          <w:p>
            <w:r>
              <w:t xml:space="preserve">JD · escritura (confirmación) · app_user · Activate/DeactivateUserUseCase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list_programs</w:t>
            </w:r>
          </w:p>
        </w:tc>
        <w:tc>
          <w:tcPr>
            <w:shd w:val="clear" w:color="auto" w:fill="FFFFFF"/>
          </w:tcPr>
          <w:p>
            <w:r>
              <w:t xml:space="preserve">JD, TD · lectura · programs · ListProgramsUseCase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list_active_processes</w:t>
            </w:r>
          </w:p>
        </w:tc>
        <w:tc>
          <w:tcPr>
            <w:shd w:val="clear" w:color="auto" w:fill="FFFFFF"/>
          </w:tcPr>
          <w:p>
            <w:r>
              <w:t xml:space="preserve">JD, TD · lectura · accreditation_processes, programs, templates · procesos ACTIVE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list_process_phases</w:t>
            </w:r>
          </w:p>
        </w:tc>
        <w:tc>
          <w:tcPr>
            <w:shd w:val="clear" w:color="auto" w:fill="FFFFFF"/>
          </w:tcPr>
          <w:p>
            <w:r>
              <w:t xml:space="preserve">JD, TD · lectura · phases, subphases, accreditation_processes, programs · demo esc. 1/2/4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manage_process_phase</w:t>
            </w:r>
          </w:p>
        </w:tc>
        <w:tc>
          <w:tcPr>
            <w:shd w:val="clear" w:color="auto" w:fill="FFFFFF"/>
          </w:tcPr>
          <w:p>
            <w:r>
              <w:t xml:space="preserve">JD, TD · escritura (confirmación) · phases, subphases · ProcessStructureController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Regla de oro</w:t>
            </w:r>
          </w:p>
        </w:tc>
        <w:tc>
          <w:tcPr>
            <w:shd w:val="clear" w:color="auto" w:fill="FFFFFF"/>
          </w:tcPr>
          <w:p>
            <w:r>
              <w:t xml:space="preserve">El LLM solo elige tool; la respuesta con datos la produce siempre AssistantResponseFormatter (código Java)</w:t>
            </w:r>
          </w:p>
        </w:tc>
      </w:tr>
    </w:tbl>
    <w:p>
      <w:pPr>
        <w:pStyle w:val="Heading3"/>
      </w:pPr>
      <w:r>
        <w:t xml:space="preserve">Modelo y versión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E2EFD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val="clear" w:color="auto" w:fill="E2EFDA"/>
          </w:tcPr>
          <w:p>
            <w:r>
              <w:rPr>
                <w:b/>
              </w:rPr>
              <w:t xml:space="preserve">Completar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Modelo LLM seleccionado</w:t>
            </w:r>
          </w:p>
        </w:tc>
        <w:tc>
          <w:tcPr>
            <w:shd w:val="clear" w:color="auto" w:fill="FFFFFF"/>
          </w:tcPr>
          <w:p>
            <w:r>
              <w:t xml:space="preserve">qwen2.5:7b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Variable de configuración</w:t>
            </w:r>
          </w:p>
        </w:tc>
        <w:tc>
          <w:tcPr>
            <w:shd w:val="clear" w:color="auto" w:fill="FFFFFF"/>
          </w:tcPr>
          <w:p>
            <w:r>
              <w:t xml:space="preserve">SIGESA_ASSISTANT_MODEL=qwen2.5:7b (docker-compose.yml)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Runtime</w:t>
            </w:r>
          </w:p>
        </w:tc>
        <w:tc>
          <w:tcPr>
            <w:shd w:val="clear" w:color="auto" w:fill="FFFFFF"/>
          </w:tcPr>
          <w:p>
            <w:r>
              <w:t xml:space="preserve">Ollama (contenedor sigesa-ollama)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Proxy API</w:t>
            </w:r>
          </w:p>
        </w:tc>
        <w:tc>
          <w:tcPr>
            <w:shd w:val="clear" w:color="auto" w:fill="FFFFFF"/>
          </w:tcPr>
          <w:p>
            <w:r>
              <w:t xml:space="preserve">Open WebUI → http://open-webui:8080/api/v1/chat/completions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Digest Ollama</w:t>
            </w:r>
          </w:p>
        </w:tc>
        <w:tc>
          <w:tcPr>
            <w:shd w:val="clear" w:color="auto" w:fill="FFFFFF"/>
          </w:tcPr>
          <w:p>
            <w:r>
              <w:t xml:space="preserve">845dbda0ea48 · 4.7 GB · Q4_K_M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Política de versionado</w:t>
            </w:r>
          </w:p>
        </w:tc>
        <w:tc>
          <w:tcPr>
            <w:shd w:val="clear" w:color="auto" w:fill="FFFFFF"/>
          </w:tcPr>
          <w:p>
            <w:r>
              <w:t xml:space="preserve">Modelo pinneado por tag; no se usa «latest» ni alias flotante para inferencia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Modelo descartado</w:t>
            </w:r>
          </w:p>
        </w:tc>
        <w:tc>
          <w:tcPr>
            <w:shd w:val="clear" w:color="auto" w:fill="FFFFFF"/>
          </w:tcPr>
          <w:p>
            <w:r>
              <w:t xml:space="preserve">llama3.2:3b — alucinaciones y tool calling poco fiable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Escenarios sin LLM</w:t>
            </w:r>
          </w:p>
        </w:tc>
        <w:tc>
          <w:tcPr>
            <w:shd w:val="clear" w:color="auto" w:fill="FFFFFF"/>
          </w:tcPr>
          <w:p>
            <w:r>
              <w:t xml:space="preserve">Esc. 1 y 4: camino KEYWORD; Esc. 3: OUT_OF_SCOPE sin invocar modelo</w:t>
            </w:r>
          </w:p>
        </w:tc>
      </w:tr>
    </w:tbl>
    <w:p>
      <w:pPr>
        <w:pStyle w:val="Heading3"/>
      </w:pPr>
      <w:r>
        <w:t xml:space="preserve">Qué no funcionó (y mitigación)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E2EFD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val="clear" w:color="auto" w:fill="E2EFDA"/>
          </w:tcPr>
          <w:p>
            <w:r>
              <w:rPr>
                <w:b/>
              </w:rPr>
              <w:t xml:space="preserve">Completar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llama3.2:3b</w:t>
            </w:r>
          </w:p>
        </w:tc>
        <w:tc>
          <w:tcPr>
            <w:shd w:val="clear" w:color="auto" w:fill="FFFFFF"/>
          </w:tcPr>
          <w:p>
            <w:r>
              <w:t xml:space="preserve">Alucinaba respuestas e inventaba fases genéricas → reemplazado por qwen2.5:7b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Open WebUI — Model not found (HTTP 400)</w:t>
            </w:r>
          </w:p>
        </w:tc>
        <w:tc>
          <w:tcPr>
            <w:shd w:val="clear" w:color="auto" w:fill="FFFFFF"/>
          </w:tcPr>
          <w:p>
            <w:r>
              <w:t xml:space="preserve">Lista de modelos vacía; OWUI no alcanzaba Ollama (red Docker) + permisos → BYPASS_MODEL_ACCESS_CONTROL=true; reconectar stack; alternativa: Ollama directo :11434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Timeout en /ayuda (~60 s)</w:t>
            </w:r>
          </w:p>
        </w:tc>
        <w:tc>
          <w:tcPr>
            <w:shd w:val="clear" w:color="auto" w:fill="FFFFFF"/>
          </w:tcPr>
          <w:p>
            <w:r>
              <w:t xml:space="preserve">nginx proxy_read_timeout corto con inferencia lenta en CPU → proxy_read_timeout 300s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Escenario 3 — presupuesto</w:t>
            </w:r>
          </w:p>
        </w:tc>
        <w:tc>
          <w:tcPr>
            <w:shd w:val="clear" w:color="auto" w:fill="FFFFFF"/>
          </w:tcPr>
          <w:p>
            <w:r>
              <w:t xml:space="preserve">LLM eligió erróneamente list_active_processes → AssistantOutOfScopeDetector antes del LLM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API key Open WebUI</w:t>
            </w:r>
          </w:p>
        </w:tc>
        <w:tc>
          <w:tcPr>
            <w:shd w:val="clear" w:color="auto" w:fill="FFFFFF"/>
          </w:tcPr>
          <w:p>
            <w:r>
              <w:t xml:space="preserve">401/403 al recrear contenedor → regenerar key en OWUI y actualizar SIGESA_ASSISTANT_API_KEY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Escenario 4 vs 2 (IA apagada)</w:t>
            </w:r>
          </w:p>
        </w:tc>
        <w:tc>
          <w:tcPr>
            <w:shd w:val="clear" w:color="auto" w:fill="FFFFFF"/>
          </w:tcPr>
          <w:p>
            <w:r>
              <w:t xml:space="preserve">Sinónimos («etapas») no resuelven sin LLM → comportamiento esperado; demuestra valor del LLM</w:t>
            </w:r>
          </w:p>
        </w:tc>
      </w:tr>
    </w:tbl>
    <w:p>
      <w:pPr>
        <w:pStyle w:val="Heading2"/>
      </w:pPr>
      <w:r>
        <w:t xml:space="preserve">4. Evidencia por escenario (tablas de prueba)</w:t>
      </w:r>
    </w:p>
    <w:p>
      <w:r>
        <w:t xml:space="preserve">Cada escenario incluye la tabla de evidencia solicitada. Los valores corresponden al seed PostgreSQL y al comportamiento implementado en /ayuda.</w:t>
      </w:r>
    </w:p>
    <w:p>
      <w:pPr>
        <w:pStyle w:val="Heading3"/>
      </w:pPr>
      <w:r>
        <w:t xml:space="preserve">Escenario 1 — Controlado (catálogo KEYWORD)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E2EFD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val="clear" w:color="auto" w:fill="E2EFDA"/>
          </w:tcPr>
          <w:p>
            <w:r>
              <w:rPr>
                <w:b/>
              </w:rPr>
              <w:t xml:space="preserve">Completar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Pregunta del usuario</w:t>
            </w:r>
          </w:p>
        </w:tc>
        <w:tc>
          <w:tcPr>
            <w:shd w:val="clear" w:color="auto" w:fill="FFFFFF"/>
          </w:tcPr>
          <w:p>
            <w:r>
              <w:t xml:space="preserve">Lista las fases de Ingeniería de Sistemas CEUB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Camino tomado</w:t>
            </w:r>
          </w:p>
        </w:tc>
        <w:tc>
          <w:tcPr>
            <w:shd w:val="clear" w:color="auto" w:fill="FFFFFF"/>
          </w:tcPr>
          <w:p>
            <w:r>
              <w:t xml:space="preserve">KEYWORD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Herramienta usada</w:t>
            </w:r>
          </w:p>
        </w:tc>
        <w:tc>
          <w:tcPr>
            <w:shd w:val="clear" w:color="auto" w:fill="FFFFFF"/>
          </w:tcPr>
          <w:p>
            <w:r>
              <w:t xml:space="preserve">list_process_phases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Tabla / fuente de datos</w:t>
            </w:r>
          </w:p>
        </w:tc>
        <w:tc>
          <w:tcPr>
            <w:shd w:val="clear" w:color="auto" w:fill="FFFFFF"/>
          </w:tcPr>
          <w:p>
            <w:r>
              <w:t xml:space="preserve">public.phases, public.subphases, public.accreditation_processes, public.programs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Modelo y versión (si aplica)</w:t>
            </w:r>
          </w:p>
        </w:tc>
        <w:tc>
          <w:tcPr>
            <w:shd w:val="clear" w:color="auto" w:fill="FFFFFF"/>
          </w:tcPr>
          <w:p>
            <w:r>
              <w:t xml:space="preserve">No aplica — el LLM no fue invocado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Respuesta obtenida</w:t>
            </w:r>
          </w:p>
        </w:tc>
        <w:tc>
          <w:tcPr>
            <w:shd w:val="clear" w:color="auto" w:fill="FFFFFF"/>
          </w:tcPr>
          <w:p>
            <w:r>
              <w:t xml:space="preserve">Fases del proceso **Ingeniería de Sistemas** [CEUB] (INF-SIS):</w:t>
            </w:r>
            <w:r>
              <w:br/>
              <w:t xml:space="preserve"/>
            </w:r>
            <w:r>
              <w:br/>
              <w:t xml:space="preserve">1. **Fase 1: Autoevaluación Inicial**</w:t>
            </w:r>
            <w:r>
              <w:br/>
              <w:t xml:space="preserve">   - ID: 550e8400-e29b-41d4-a716-446655440004 | Subfases: …</w:t>
            </w:r>
            <w:r>
              <w:br/>
              <w:t xml:space="preserve">2. **Fase 2: Verificación de Evidencias**</w:t>
            </w:r>
            <w:r>
              <w:br/>
              <w:t xml:space="preserve">   - ID: 550e8400-e29b-41d4-a716-446655440005 | Subfases: …</w:t>
            </w:r>
            <w:r>
              <w:br/>
              <w:t xml:space="preserve">3. **Fase 3: Dictamen de Pares Evaluadores**</w:t>
            </w:r>
            <w:r>
              <w:br/>
              <w:t xml:space="preserve">   - ID: 550e8400-e29b-41d4-a716-446655440006 | Subfases: …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Escenario 2 — Sinónimo / paráfrasis (LLM elige tool)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E2EFD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val="clear" w:color="auto" w:fill="E2EFDA"/>
          </w:tcPr>
          <w:p>
            <w:r>
              <w:rPr>
                <w:b/>
              </w:rPr>
              <w:t xml:space="preserve">Completar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Pregunta del usuario</w:t>
            </w:r>
          </w:p>
        </w:tc>
        <w:tc>
          <w:tcPr>
            <w:shd w:val="clear" w:color="auto" w:fill="FFFFFF"/>
          </w:tcPr>
          <w:p>
            <w:r>
              <w:t xml:space="preserve">¿Qué etapas tiene el proceso activo de Ingeniería de Sistemas CEUB?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Camino tomado</w:t>
            </w:r>
          </w:p>
        </w:tc>
        <w:tc>
          <w:tcPr>
            <w:shd w:val="clear" w:color="auto" w:fill="FFFFFF"/>
          </w:tcPr>
          <w:p>
            <w:r>
              <w:t xml:space="preserve">LLM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Herramienta usada</w:t>
            </w:r>
          </w:p>
        </w:tc>
        <w:tc>
          <w:tcPr>
            <w:shd w:val="clear" w:color="auto" w:fill="FFFFFF"/>
          </w:tcPr>
          <w:p>
            <w:r>
              <w:t xml:space="preserve">list_process_phases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Tabla / fuente de datos</w:t>
            </w:r>
          </w:p>
        </w:tc>
        <w:tc>
          <w:tcPr>
            <w:shd w:val="clear" w:color="auto" w:fill="FFFFFF"/>
          </w:tcPr>
          <w:p>
            <w:r>
              <w:t xml:space="preserve">public.phases, public.subphases, public.accreditation_processes, public.programs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Modelo y versión (si aplica)</w:t>
            </w:r>
          </w:p>
        </w:tc>
        <w:tc>
          <w:tcPr>
            <w:shd w:val="clear" w:color="auto" w:fill="FFFFFF"/>
          </w:tcPr>
          <w:p>
            <w:r>
              <w:t xml:space="preserve">qwen2.5:7b (Ollama, pin fijado en docker-compose — no «latest»)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Respuesta obtenida</w:t>
            </w:r>
          </w:p>
        </w:tc>
        <w:tc>
          <w:tcPr>
            <w:shd w:val="clear" w:color="auto" w:fill="FFFFFF"/>
          </w:tcPr>
          <w:p>
            <w:r>
              <w:t xml:space="preserve">Fases del proceso **Ingeniería de Sistemas** [CEUB] (INF-SIS):</w:t>
            </w:r>
            <w:r>
              <w:br/>
              <w:t xml:space="preserve"/>
            </w:r>
            <w:r>
              <w:br/>
              <w:t xml:space="preserve">1. **Fase 1: Autoevaluación Inicial**</w:t>
            </w:r>
            <w:r>
              <w:br/>
              <w:t xml:space="preserve">   - ID: 550e8400-e29b-41d4-a716-446655440004 | Subfases: …</w:t>
            </w:r>
            <w:r>
              <w:br/>
              <w:t xml:space="preserve">2. **Fase 2: Verificación de Evidencias**</w:t>
            </w:r>
            <w:r>
              <w:br/>
              <w:t xml:space="preserve">   - ID: 550e8400-e29b-41d4-a716-446655440005 | Subfases: …</w:t>
            </w:r>
            <w:r>
              <w:br/>
              <w:t xml:space="preserve">3. **Fase 3: Dictamen de Pares Evaluadores**</w:t>
            </w:r>
            <w:r>
              <w:br/>
              <w:t xml:space="preserve">   - ID: 550e8400-e29b-41d4-a716-446655440006 | Subfases: …</w:t>
            </w:r>
            <w:r>
              <w:br/>
              <w:t xml:space="preserve"/>
            </w:r>
            <w:r>
              <w:br/>
              <w:t xml:space="preserve">(Misma respuesta que escenario 1; el LLM solo eligió la tool; el texto lo produjo el código.)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Escenario 3 — Fuera de alcance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E2EFD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val="clear" w:color="auto" w:fill="E2EFDA"/>
          </w:tcPr>
          <w:p>
            <w:r>
              <w:rPr>
                <w:b/>
              </w:rPr>
              <w:t xml:space="preserve">Completar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Pregunta del usuario</w:t>
            </w:r>
          </w:p>
        </w:tc>
        <w:tc>
          <w:tcPr>
            <w:shd w:val="clear" w:color="auto" w:fill="FFFFFF"/>
          </w:tcPr>
          <w:p>
            <w:r>
              <w:t xml:space="preserve">¿Cuál es el presupuesto de la universidad para 2027?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Camino tomado</w:t>
            </w:r>
          </w:p>
        </w:tc>
        <w:tc>
          <w:tcPr>
            <w:shd w:val="clear" w:color="auto" w:fill="FFFFFF"/>
          </w:tcPr>
          <w:p>
            <w:r>
              <w:t xml:space="preserve">OUT_OF_SCOPE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Herramienta usada</w:t>
            </w:r>
          </w:p>
        </w:tc>
        <w:tc>
          <w:tcPr>
            <w:shd w:val="clear" w:color="auto" w:fill="FFFFFF"/>
          </w:tcPr>
          <w:p>
            <w:r>
              <w:t xml:space="preserve">ninguna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Tabla / fuente de datos</w:t>
            </w:r>
          </w:p>
        </w:tc>
        <w:tc>
          <w:tcPr>
            <w:shd w:val="clear" w:color="auto" w:fill="FFFFFF"/>
          </w:tcPr>
          <w:p>
            <w:r>
              <w:t xml:space="preserve">— (dato no existe en SIGESA)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Modelo y versión (si aplica)</w:t>
            </w:r>
          </w:p>
        </w:tc>
        <w:tc>
          <w:tcPr>
            <w:shd w:val="clear" w:color="auto" w:fill="FFFFFF"/>
          </w:tcPr>
          <w:p>
            <w:r>
              <w:t xml:space="preserve">No aplica — AssistantOutOfScopeDetector; LLM no invocado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Respuesta obtenida</w:t>
            </w:r>
          </w:p>
        </w:tc>
        <w:tc>
          <w:tcPr>
            <w:shd w:val="clear" w:color="auto" w:fill="FFFFFF"/>
          </w:tcPr>
          <w:p>
            <w:r>
              <w:t xml:space="preserve">No puedo responder eso con las herramientas disponibles en SIGESA.</w:t>
            </w:r>
            <w:r>
              <w:br/>
              <w:t xml:space="preserve"/>
            </w:r>
            <w:r>
              <w:br/>
              <w:t xml:space="preserve">Puedo ayudarte con:</w:t>
            </w:r>
            <w:r>
              <w:br/>
              <w:t xml:space="preserve">• Listar fases del proceso activo de una carrera (palabra clave: «fases»).</w:t>
            </w:r>
            <w:r>
              <w:br/>
              <w:t xml:space="preserve">• Listar carreras con proceso de acreditación activo.</w:t>
            </w:r>
            <w:r>
              <w:br/>
              <w:t xml:space="preserve">• Listar carreras/programas académicos.</w:t>
            </w:r>
            <w:r>
              <w:br/>
              <w:t xml:space="preserve">• Gestionar fases del proceso activo (con confirmación en chat).</w:t>
            </w:r>
            <w:r>
              <w:br/>
              <w:t xml:space="preserve">• Listar usuarios registrados (palabra clave: «usuarios»).</w:t>
            </w:r>
            <w:r>
              <w:br/>
              <w:t xml:space="preserve">• Activar o desactivar usuarios (con confirmación en chat).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Escenario 4 — Modelo apagado (SIGESA_ASSISTANT_LLM_ENABLED=false)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</w:tblGrid>
      <w:tr>
        <w:tc>
          <w:tcPr>
            <w:shd w:val="clear" w:color="auto" w:fill="E2EFD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val="clear" w:color="auto" w:fill="E2EFDA"/>
          </w:tcPr>
          <w:p>
            <w:r>
              <w:rPr>
                <w:b/>
              </w:rPr>
              <w:t xml:space="preserve">Completar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Pregunta del usuario</w:t>
            </w:r>
          </w:p>
        </w:tc>
        <w:tc>
          <w:tcPr>
            <w:shd w:val="clear" w:color="auto" w:fill="FFFFFF"/>
          </w:tcPr>
          <w:p>
            <w:r>
              <w:t xml:space="preserve">Lista las fases de Ingeniería de Sistemas CEUB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Camino tomado</w:t>
            </w:r>
          </w:p>
        </w:tc>
        <w:tc>
          <w:tcPr>
            <w:shd w:val="clear" w:color="auto" w:fill="FFFFFF"/>
          </w:tcPr>
          <w:p>
            <w:r>
              <w:t xml:space="preserve">KEYWORD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Herramienta usada</w:t>
            </w:r>
          </w:p>
        </w:tc>
        <w:tc>
          <w:tcPr>
            <w:shd w:val="clear" w:color="auto" w:fill="FFFFFF"/>
          </w:tcPr>
          <w:p>
            <w:r>
              <w:t xml:space="preserve">list_process_phases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Tabla / fuente de datos</w:t>
            </w:r>
          </w:p>
        </w:tc>
        <w:tc>
          <w:tcPr>
            <w:shd w:val="clear" w:color="auto" w:fill="FFFFFF"/>
          </w:tcPr>
          <w:p>
            <w:r>
              <w:t xml:space="preserve">public.phases, public.subphases, public.accreditation_processes, public.programs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Modelo y versión (si aplica)</w:t>
            </w:r>
          </w:p>
        </w:tc>
        <w:tc>
          <w:tcPr>
            <w:shd w:val="clear" w:color="auto" w:fill="FFFFFF"/>
          </w:tcPr>
          <w:p>
            <w:r>
              <w:t xml:space="preserve">No aplica — SIGESA_ASSISTANT_LLM_ENABLED=false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Respuesta obtenida</w:t>
            </w:r>
          </w:p>
        </w:tc>
        <w:tc>
          <w:tcPr>
            <w:shd w:val="clear" w:color="auto" w:fill="FFFFFF"/>
          </w:tcPr>
          <w:p>
            <w:r>
              <w:t xml:space="preserve">Fases del proceso **Ingeniería de Sistemas** [CEUB] (INF-SIS):</w:t>
            </w:r>
            <w:r>
              <w:br/>
              <w:t xml:space="preserve"/>
            </w:r>
            <w:r>
              <w:br/>
              <w:t xml:space="preserve">1. **Fase 1: Autoevaluación Inicial**</w:t>
            </w:r>
            <w:r>
              <w:br/>
              <w:t xml:space="preserve">   - ID: 550e8400-e29b-41d4-a716-446655440004 | Subfases: …</w:t>
            </w:r>
            <w:r>
              <w:br/>
              <w:t xml:space="preserve">2. **Fase 2: Verificación de Evidencias**</w:t>
            </w:r>
            <w:r>
              <w:br/>
              <w:t xml:space="preserve">   - ID: 550e8400-e29b-41d4-a716-446655440005 | Subfases: …</w:t>
            </w:r>
            <w:r>
              <w:br/>
              <w:t xml:space="preserve">3. **Fase 3: Dictamen de Pares Evaluadores**</w:t>
            </w:r>
            <w:r>
              <w:br/>
              <w:t xml:space="preserve">   - ID: 550e8400-e29b-41d4-a716-446655440006 | Subfases: …</w:t>
            </w:r>
            <w:r>
              <w:br/>
              <w:t xml:space="preserve"/>
            </w:r>
            <w:r>
              <w:br/>
              <w:t xml:space="preserve">--- Prueba complementaria (misma sesión, IA apagada) ---</w:t>
            </w:r>
            <w:r>
              <w:br/>
              <w:t xml:space="preserve">Pregunta: «¿Qué etapas tiene el proceso activo de Ingeniería de Sistemas CEUB?»</w:t>
            </w:r>
            <w:r>
              <w:br/>
              <w:t xml:space="preserve">No puedo responder eso con las herramientas disponibles en SIGESA.</w:t>
            </w:r>
            <w:r>
              <w:br/>
              <w:t xml:space="preserve"/>
            </w:r>
            <w:r>
              <w:br/>
              <w:t xml:space="preserve">La consulta no coincide con el catálogo de palabras clave y la IA está desactivada (SIGESA_ASSISTANT_LLM_ENABLED=false). Use frases del catálogo o active la IA para preguntas con sinónimos.</w:t>
            </w:r>
            <w:r>
              <w:br/>
              <w:t xml:space="preserve"/>
            </w:r>
            <w:r>
              <w:br/>
              <w:t xml:space="preserve">Puedo ayudarte con:</w:t>
            </w:r>
            <w:r>
              <w:br/>
              <w:t xml:space="preserve">• Listar fases del proceso activo de una carrera (palabra clave: «fases»).</w:t>
            </w:r>
            <w:r>
              <w:br/>
              <w:t xml:space="preserve">• Listar carreras con proceso de acreditación activo.</w:t>
            </w:r>
            <w:r>
              <w:br/>
              <w:t xml:space="preserve">…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Cómo reproducir</w:t>
      </w:r>
    </w:p>
    <w:p>
      <w:pPr>
        <w:pStyle w:val="ListParagraph"/>
        <w:numPr>
          <w:ilvl w:val="0"/>
          <w:numId w:val="1"/>
        </w:numPr>
      </w:pPr>
      <w:r>
        <w:t xml:space="preserve">docker compose up -d --build</w:t>
      </w:r>
    </w:p>
    <w:p>
      <w:pPr>
        <w:pStyle w:val="ListParagraph"/>
        <w:numPr>
          <w:ilvl w:val="0"/>
          <w:numId w:val="1"/>
        </w:numPr>
      </w:pPr>
      <w:r>
        <w:t xml:space="preserve">Login: jd@umss.edu.bo / JefeDemo2026!</w:t>
      </w:r>
    </w:p>
    <w:p>
      <w:pPr>
        <w:pStyle w:val="ListParagraph"/>
        <w:numPr>
          <w:ilvl w:val="0"/>
          <w:numId w:val="1"/>
        </w:numPr>
      </w:pPr>
      <w:r>
        <w:t xml:space="preserve">Abrir http://localhost:3000/ayuda — panel «Escenarios demo»</w:t>
      </w:r>
    </w:p>
    <w:p>
      <w:pPr>
        <w:pStyle w:val="ListParagraph"/>
        <w:numPr>
          <w:ilvl w:val="0"/>
          <w:numId w:val="1"/>
        </w:numPr>
      </w:pPr>
      <w:r>
        <w:t xml:space="preserve">Verificar metadata en UI: Herramienta · Fuente · Camino</w:t>
      </w:r>
    </w:p>
    <w:p>
      <w:pPr>
        <w:pStyle w:val="ListParagraph"/>
        <w:numPr>
          <w:ilvl w:val="0"/>
          <w:numId w:val="1"/>
        </w:numPr>
      </w:pPr>
      <w:r>
        <w:t xml:space="preserve">Esc. 4: SIGESA_ASSISTANT_LLM_ENABLED=false → docker compose up -d backend --force-recreate</w:t>
      </w:r>
    </w:p>
    <w:p>
      <w:pPr>
        <w:pStyle w:val="ListParagraph"/>
        <w:numPr>
          <w:ilvl w:val="0"/>
          <w:numId w:val="1"/>
        </w:numPr>
      </w:pPr>
      <w:r>
        <w:t xml:space="preserve">Tests: cd backend &amp;&amp; ./mvnw test -Dtest=SendChatMessageServiceToolLoopTest</w:t>
      </w:r>
    </w:p>
    <w:p>
      <w:pPr>
        <w:pStyle w:val="Heading2"/>
      </w:pPr>
      <w:r>
        <w:t xml:space="preserve">6. Referencias</w:t>
      </w:r>
    </w:p>
    <w:p>
      <w:pPr>
        <w:pStyle w:val="ListParagraph"/>
        <w:numPr>
          <w:ilvl w:val="0"/>
          <w:numId w:val="1"/>
        </w:numPr>
      </w:pPr>
      <w:r>
        <w:t xml:space="preserve">docs/design/assistant/TOOL-CATALOG.md</w:t>
      </w:r>
    </w:p>
    <w:p>
      <w:pPr>
        <w:pStyle w:val="ListParagraph"/>
        <w:numPr>
          <w:ilvl w:val="0"/>
          <w:numId w:val="1"/>
        </w:numPr>
      </w:pPr>
      <w:r>
        <w:t xml:space="preserve">docs/design/DD-SYS-002.md §11</w:t>
      </w:r>
    </w:p>
    <w:p>
      <w:pPr>
        <w:pStyle w:val="ListParagraph"/>
        <w:numPr>
          <w:ilvl w:val="0"/>
          <w:numId w:val="1"/>
        </w:numPr>
      </w:pPr>
      <w:r>
        <w:t xml:space="preserve">docs/product/DTP.md §B.5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rPr>
      <w:b/>
      <w:sz w:val="32"/>
      <w:szCs w:val="32"/>
    </w:rPr>
  </w:style>
  <w:style w:type="paragraph" w:styleId="Heading2">
    <w:name w:val="heading 2"/>
    <w:basedOn w:val="Normal"/>
    <w:rPr>
      <w:b/>
      <w:sz w:val="26"/>
      <w:szCs w:val="26"/>
    </w:rPr>
  </w:style>
  <w:style w:type="paragraph" w:styleId="Heading3">
    <w:name w:val="heading 3"/>
    <w:basedOn w:val="Normal"/>
    <w:rPr>
      <w:b/>
      <w:sz w:val="24"/>
      <w:szCs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