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Times" w:hAnsi="Times" w:cs="Times"/>
          <w:sz w:val="24"/>
          <w:sz-cs w:val="24"/>
          <w:spacing w:val="0"/>
          <w:color w:val="000000"/>
        </w:rPr>
        <w:t xml:space="preserve">-- SQLite does not enforce foreign key constraints by default.</w:t>
      </w:r>
      <w:r>
        <w:rPr>
          <w:rFonts w:ascii="Times" w:hAnsi="Times" w:cs="Times"/>
          <w:sz w:val="24"/>
          <w:sz-cs w:val="24"/>
          <w:spacing w:val="0"/>
          <w:color w:val="000000"/>
        </w:rPr>
        <w:t xml:space="preserve"> </w:t>
      </w:r>
    </w:p>
    <w:p>
      <w:pPr/>
      <w:r>
        <w:rPr>
          <w:rFonts w:ascii="Times" w:hAnsi="Times" w:cs="Times"/>
          <w:sz w:val="24"/>
          <w:sz-cs w:val="24"/>
          <w:spacing w:val="0"/>
          <w:color w:val="000000"/>
        </w:rPr>
        <w:t xml:space="preserve">-- This PRAGMA must be run at the start of every session/connection</w:t>
      </w:r>
      <w:r>
        <w:rPr>
          <w:rFonts w:ascii="Times" w:hAnsi="Times" w:cs="Times"/>
          <w:sz w:val="24"/>
          <w:sz-cs w:val="24"/>
          <w:spacing w:val="0"/>
          <w:color w:val="000000"/>
        </w:rPr>
        <w:t xml:space="preserve"> </w:t>
      </w:r>
    </w:p>
    <w:p>
      <w:pPr/>
      <w:r>
        <w:rPr>
          <w:rFonts w:ascii="Times" w:hAnsi="Times" w:cs="Times"/>
          <w:sz w:val="24"/>
          <w:sz-cs w:val="24"/>
          <w:spacing w:val="0"/>
          <w:color w:val="000000"/>
        </w:rPr>
        <w:t xml:space="preserve">-- (DB Browser, R via RSQLite, etc.) for referential integrity to be enforced.</w:t>
      </w:r>
      <w:r>
        <w:rPr>
          <w:rFonts w:ascii="Times" w:hAnsi="Times" w:cs="Times"/>
          <w:sz w:val="24"/>
          <w:sz-cs w:val="24"/>
          <w:spacing w:val="0"/>
          <w:color w:val="000000"/>
        </w:rPr>
        <w:t xml:space="preserve"> </w:t>
      </w:r>
      <w:r>
        <w:rPr>
          <w:rFonts w:ascii="Times" w:hAnsi="Times" w:cs="Times"/>
          <w:sz w:val="24"/>
          <w:sz-cs w:val="24"/>
          <w:spacing w:val="0"/>
          <w:color w:val="000000"/>
        </w:rPr>
        <w:t xml:space="preserve">-- It is NOT a permanent setting saved in the database file itself.</w:t>
      </w:r>
      <w:r>
        <w:rPr>
          <w:rFonts w:ascii="Times" w:hAnsi="Times" w:cs="Times"/>
          <w:sz w:val="24"/>
          <w:sz-cs w:val="24"/>
          <w:spacing w:val="0"/>
          <w:color w:val="000000"/>
        </w:rPr>
        <w:t xml:space="preserve"> </w:t>
      </w: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/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/>
      <w:r>
        <w:rPr>
          <w:rFonts w:ascii="Times" w:hAnsi="Times" w:cs="Times"/>
          <w:sz w:val="24"/>
          <w:sz-cs w:val="24"/>
          <w:spacing w:val="0"/>
        </w:rPr>
        <w:t xml:space="preserve">PRAGMA foreign_keys = </w:t>
      </w:r>
      <w:r>
        <w:rPr>
          <w:rFonts w:ascii="Times" w:hAnsi="Times" w:cs="Times"/>
          <w:sz w:val="24"/>
          <w:sz-cs w:val="24"/>
          <w:spacing w:val="0"/>
          <w:color w:val="BF5EF1"/>
        </w:rPr>
        <w:t xml:space="preserve">ON</w:t>
      </w:r>
      <w:r>
        <w:rPr>
          <w:rFonts w:ascii="Times" w:hAnsi="Times" w:cs="Times"/>
          <w:sz w:val="24"/>
          <w:sz-cs w:val="24"/>
          <w:spacing w:val="0"/>
        </w:rPr>
        <w:t xml:space="preserve">;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-- Policy table: one row per policy, core characteristics at issue</w:t>
      </w:r>
    </w:p>
    <w:p>
      <w:pPr/>
      <w:r>
        <w:rPr>
          <w:rFonts w:ascii="Helvetica" w:hAnsi="Helvetica" w:cs="Helvetica"/>
          <w:sz w:val="24"/>
          <w:sz-cs w:val="24"/>
        </w:rPr>
        <w:t xml:space="preserve">CREATE TABLE Policy (</w:t>
      </w:r>
    </w:p>
    <w:p>
      <w:pPr/>
      <w:r>
        <w:rPr>
          <w:rFonts w:ascii="Helvetica" w:hAnsi="Helvetica" w:cs="Helvetica"/>
          <w:sz w:val="24"/>
          <w:sz-cs w:val="24"/>
        </w:rPr>
        <w:t xml:space="preserve">    policy_id       INTEGER PRIMARY KEY,</w:t>
      </w:r>
    </w:p>
    <w:p>
      <w:pPr/>
      <w:r>
        <w:rPr>
          <w:rFonts w:ascii="Helvetica" w:hAnsi="Helvetica" w:cs="Helvetica"/>
          <w:sz w:val="24"/>
          <w:sz-cs w:val="24"/>
        </w:rPr>
        <w:t xml:space="preserve">    issue_age       INTEGER NOT NULL,</w:t>
      </w:r>
    </w:p>
    <w:p>
      <w:pPr/>
      <w:r>
        <w:rPr>
          <w:rFonts w:ascii="Helvetica" w:hAnsi="Helvetica" w:cs="Helvetica"/>
          <w:sz w:val="24"/>
          <w:sz-cs w:val="24"/>
        </w:rPr>
        <w:t xml:space="preserve">    gender          TEXT NOT NULL CHECK (gender IN ('M', 'F')),</w:t>
      </w:r>
    </w:p>
    <w:p>
      <w:pPr/>
      <w:r>
        <w:rPr>
          <w:rFonts w:ascii="Helvetica" w:hAnsi="Helvetica" w:cs="Helvetica"/>
          <w:sz w:val="24"/>
          <w:sz-cs w:val="24"/>
        </w:rPr>
        <w:t xml:space="preserve">    smoker_status   TEXT NOT NULL CHECK (smoker_status IN ('Smoker', 'Nonsmoker')),</w:t>
      </w:r>
    </w:p>
    <w:p>
      <w:pPr/>
      <w:r>
        <w:rPr>
          <w:rFonts w:ascii="Helvetica" w:hAnsi="Helvetica" w:cs="Helvetica"/>
          <w:sz w:val="24"/>
          <w:sz-cs w:val="24"/>
        </w:rPr>
        <w:t xml:space="preserve">    product_type    TEXT NOT NULL CHECK (product_type IN ('Term', 'Whole Life', 'Deferred')),</w:t>
      </w:r>
    </w:p>
    <w:p>
      <w:pPr/>
      <w:r>
        <w:rPr>
          <w:rFonts w:ascii="Helvetica" w:hAnsi="Helvetica" w:cs="Helvetica"/>
          <w:sz w:val="24"/>
          <w:sz-cs w:val="24"/>
        </w:rPr>
        <w:t xml:space="preserve">    face_amount     REAL NOT NULL,</w:t>
      </w:r>
    </w:p>
    <w:p>
      <w:pPr/>
      <w:r>
        <w:rPr>
          <w:rFonts w:ascii="Helvetica" w:hAnsi="Helvetica" w:cs="Helvetica"/>
          <w:sz w:val="24"/>
          <w:sz-cs w:val="24"/>
        </w:rPr>
        <w:t xml:space="preserve">    term_years      INTEGER,        -- only populated for Term policies</w:t>
      </w:r>
    </w:p>
    <w:p>
      <w:pPr/>
      <w:r>
        <w:rPr>
          <w:rFonts w:ascii="Helvetica" w:hAnsi="Helvetica" w:cs="Helvetica"/>
          <w:sz w:val="24"/>
          <w:sz-cs w:val="24"/>
        </w:rPr>
        <w:t xml:space="preserve">    deferral_years  INTEGER,        -- only populated for Deferred policies</w:t>
      </w:r>
    </w:p>
    <w:p>
      <w:pPr/>
      <w:r>
        <w:rPr>
          <w:rFonts w:ascii="Helvetica" w:hAnsi="Helvetica" w:cs="Helvetica"/>
          <w:sz w:val="24"/>
          <w:sz-cs w:val="24"/>
        </w:rPr>
        <w:t xml:space="preserve">    issue_date      DATE NOT NULL</w:t>
      </w:r>
    </w:p>
    <w:p>
      <w:pPr/>
      <w:r>
        <w:rPr>
          <w:rFonts w:ascii="Helvetica" w:hAnsi="Helvetica" w:cs="Helvetica"/>
          <w:sz w:val="24"/>
          <w:sz-cs w:val="24"/>
        </w:rPr>
        <w:t xml:space="preserve">);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-- Death table: one row per death event</w:t>
      </w:r>
    </w:p>
    <w:p>
      <w:pPr/>
      <w:r>
        <w:rPr>
          <w:rFonts w:ascii="Helvetica" w:hAnsi="Helvetica" w:cs="Helvetica"/>
          <w:sz w:val="24"/>
          <w:sz-cs w:val="24"/>
        </w:rPr>
        <w:t xml:space="preserve">CREATE TABLE Death (</w:t>
      </w:r>
    </w:p>
    <w:p>
      <w:pPr/>
      <w:r>
        <w:rPr>
          <w:rFonts w:ascii="Helvetica" w:hAnsi="Helvetica" w:cs="Helvetica"/>
          <w:sz w:val="24"/>
          <w:sz-cs w:val="24"/>
        </w:rPr>
        <w:t xml:space="preserve">    death_id        INTEGER PRIMARY KEY,</w:t>
      </w:r>
    </w:p>
    <w:p>
      <w:pPr/>
      <w:r>
        <w:rPr>
          <w:rFonts w:ascii="Helvetica" w:hAnsi="Helvetica" w:cs="Helvetica"/>
          <w:sz w:val="24"/>
          <w:sz-cs w:val="24"/>
        </w:rPr>
        <w:t xml:space="preserve">    policy_id       INTEGER NOT NULL,</w:t>
      </w:r>
    </w:p>
    <w:p>
      <w:pPr/>
      <w:r>
        <w:rPr>
          <w:rFonts w:ascii="Helvetica" w:hAnsi="Helvetica" w:cs="Helvetica"/>
          <w:sz w:val="24"/>
          <w:sz-cs w:val="24"/>
        </w:rPr>
        <w:t xml:space="preserve">    death_date      DATE NOT NULL,</w:t>
      </w:r>
    </w:p>
    <w:p>
      <w:pPr/>
      <w:r>
        <w:rPr>
          <w:rFonts w:ascii="Helvetica" w:hAnsi="Helvetica" w:cs="Helvetica"/>
          <w:sz w:val="24"/>
          <w:sz-cs w:val="24"/>
        </w:rPr>
        <w:t xml:space="preserve">    attained_age    INTEGER NOT NULL,</w:t>
      </w:r>
    </w:p>
    <w:p>
      <w:pPr/>
      <w:r>
        <w:rPr>
          <w:rFonts w:ascii="Helvetica" w:hAnsi="Helvetica" w:cs="Helvetica"/>
          <w:sz w:val="24"/>
          <w:sz-cs w:val="24"/>
        </w:rPr>
        <w:t xml:space="preserve">    FOREIGN KEY (policy_id) REFERENCES Policy(policy_id)</w:t>
      </w:r>
    </w:p>
    <w:p>
      <w:pPr/>
      <w:r>
        <w:rPr>
          <w:rFonts w:ascii="Helvetica" w:hAnsi="Helvetica" w:cs="Helvetica"/>
          <w:sz w:val="24"/>
          <w:sz-cs w:val="24"/>
        </w:rPr>
        <w:t xml:space="preserve">);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-- Exposure table: one row per policy per exposure year</w:t>
      </w:r>
    </w:p>
    <w:p>
      <w:pPr/>
      <w:r>
        <w:rPr>
          <w:rFonts w:ascii="Helvetica" w:hAnsi="Helvetica" w:cs="Helvetica"/>
          <w:sz w:val="24"/>
          <w:sz-cs w:val="24"/>
        </w:rPr>
        <w:t xml:space="preserve">CREATE TABLE Exposure (</w:t>
      </w:r>
    </w:p>
    <w:p>
      <w:pPr/>
      <w:r>
        <w:rPr>
          <w:rFonts w:ascii="Helvetica" w:hAnsi="Helvetica" w:cs="Helvetica"/>
          <w:sz w:val="24"/>
          <w:sz-cs w:val="24"/>
        </w:rPr>
        <w:t xml:space="preserve">    exposure_id       INTEGER PRIMARY KEY,</w:t>
      </w:r>
    </w:p>
    <w:p>
      <w:pPr/>
      <w:r>
        <w:rPr>
          <w:rFonts w:ascii="Helvetica" w:hAnsi="Helvetica" w:cs="Helvetica"/>
          <w:sz w:val="24"/>
          <w:sz-cs w:val="24"/>
        </w:rPr>
        <w:t xml:space="preserve">    policy_id         INTEGER NOT NULL,</w:t>
      </w:r>
    </w:p>
    <w:p>
      <w:pPr/>
      <w:r>
        <w:rPr>
          <w:rFonts w:ascii="Helvetica" w:hAnsi="Helvetica" w:cs="Helvetica"/>
          <w:sz w:val="24"/>
          <w:sz-cs w:val="24"/>
        </w:rPr>
        <w:t xml:space="preserve">    exposure_year     INTEGER NOT NULL,</w:t>
      </w:r>
    </w:p>
    <w:p>
      <w:pPr/>
      <w:r>
        <w:rPr>
          <w:rFonts w:ascii="Helvetica" w:hAnsi="Helvetica" w:cs="Helvetica"/>
          <w:sz w:val="24"/>
          <w:sz-cs w:val="24"/>
        </w:rPr>
        <w:t xml:space="preserve">    attained_age      INTEGER NOT NULL,</w:t>
      </w:r>
    </w:p>
    <w:p>
      <w:pPr/>
      <w:r>
        <w:rPr>
          <w:rFonts w:ascii="Helvetica" w:hAnsi="Helvetica" w:cs="Helvetica"/>
          <w:sz w:val="24"/>
          <w:sz-cs w:val="24"/>
        </w:rPr>
        <w:t xml:space="preserve">    exposure_fraction REAL NOT NULL CHECK (exposure_fraction &gt; 0 AND exposure_fraction &lt;= 1),</w:t>
      </w:r>
    </w:p>
    <w:p>
      <w:pPr/>
      <w:r>
        <w:rPr>
          <w:rFonts w:ascii="Helvetica" w:hAnsi="Helvetica" w:cs="Helvetica"/>
          <w:sz w:val="24"/>
          <w:sz-cs w:val="24"/>
        </w:rPr>
        <w:t xml:space="preserve">    in_deferral       BOOLEAN NOT NULL DEFAULT 0,   -- 1 = TRUE, within Deferred policy's waiting period</w:t>
      </w:r>
    </w:p>
    <w:p>
      <w:pPr/>
      <w:r>
        <w:rPr>
          <w:rFonts w:ascii="Helvetica" w:hAnsi="Helvetica" w:cs="Helvetica"/>
          <w:sz w:val="24"/>
          <w:sz-cs w:val="24"/>
        </w:rPr>
        <w:t xml:space="preserve">    FOREIGN KEY (policy_id) REFERENCES Policy(policy_id)</w:t>
      </w:r>
    </w:p>
    <w:p>
      <w:pPr/>
      <w:r>
        <w:rPr>
          <w:rFonts w:ascii="Helvetica" w:hAnsi="Helvetica" w:cs="Helvetica"/>
          <w:sz w:val="24"/>
          <w:sz-cs w:val="24"/>
        </w:rPr>
        <w:t xml:space="preserve">);</w:t>
      </w:r>
    </w:p>
    <w:sectPr>
      <w:pgSz w:w="12240" w:h="15840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CocoaOOXMLWriter/2685.7</generator>
</meta>
</file>