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A263E" w14:textId="77777777" w:rsidR="00A139A9" w:rsidRDefault="00A139A9" w:rsidP="00A139A9">
      <w:r>
        <w:t>Sure! The secrecy outage probability in the presence of a Weibull flat fading channel can be expressed as:</w:t>
      </w:r>
    </w:p>
    <w:p w14:paraId="4009F390" w14:textId="77777777" w:rsidR="00A139A9" w:rsidRDefault="00A139A9" w:rsidP="00A139A9"/>
    <w:p w14:paraId="58D1A963" w14:textId="42AA17C7" w:rsidR="00A139A9" w:rsidRDefault="002B1EF9" w:rsidP="00A139A9">
      <m:oMathPara>
        <m:oMath>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ut=Pr</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A</m:t>
                          </m:r>
                        </m:sub>
                      </m:sSub>
                    </m:e>
                  </m:d>
                </m:e>
                <m:sup>
                  <m:r>
                    <w:rPr>
                      <w:rFonts w:ascii="Cambria Math" w:hAnsi="Cambria Math"/>
                    </w:rPr>
                    <m:t>2</m:t>
                  </m:r>
                </m:sup>
              </m:sSup>
              <m:r>
                <w:rPr>
                  <w:rFonts w:ascii="Cambria Math" w:hAnsi="Cambria Math"/>
                </w:rPr>
                <m:t>&lt;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E</m:t>
                          </m:r>
                        </m:sub>
                      </m:sSub>
                    </m:e>
                  </m:d>
                </m:e>
                <m:sup>
                  <m:r>
                    <w:rPr>
                      <w:rFonts w:ascii="Cambria Math" w:hAnsi="Cambria Math"/>
                    </w:rPr>
                    <m:t>2</m:t>
                  </m:r>
                </m:sup>
              </m:sSup>
            </m:e>
          </m:d>
        </m:oMath>
      </m:oMathPara>
    </w:p>
    <w:p w14:paraId="7E5C1F24" w14:textId="77777777" w:rsidR="00A139A9" w:rsidRDefault="00A139A9" w:rsidP="00A139A9"/>
    <w:p w14:paraId="2F23A2AA" w14:textId="77777777" w:rsidR="00A139A9" w:rsidRDefault="00A139A9" w:rsidP="00A139A9">
      <w:r>
        <w:t xml:space="preserve">where </w:t>
      </w:r>
      <w:proofErr w:type="spellStart"/>
      <w:r>
        <w:t>h_A</w:t>
      </w:r>
      <w:proofErr w:type="spellEnd"/>
      <w:r>
        <w:t xml:space="preserve"> and </w:t>
      </w:r>
      <w:proofErr w:type="spellStart"/>
      <w:r>
        <w:t>h_E</w:t>
      </w:r>
      <w:proofErr w:type="spellEnd"/>
      <w:r>
        <w:t xml:space="preserve"> are the channel gains between Alice and Bob, and between Alice and Eve, respectively, and </w:t>
      </w:r>
      <w:proofErr w:type="gramStart"/>
      <w:r>
        <w:t>|.|</w:t>
      </w:r>
      <w:proofErr w:type="gramEnd"/>
      <w:r>
        <w:t>^2 denotes the squared magnitude of the channel gain.</w:t>
      </w:r>
    </w:p>
    <w:p w14:paraId="05240D88" w14:textId="77777777" w:rsidR="00A139A9" w:rsidRDefault="00A139A9" w:rsidP="00A139A9"/>
    <w:p w14:paraId="5327CF9B" w14:textId="77777777" w:rsidR="00A139A9" w:rsidRDefault="00A139A9" w:rsidP="00A139A9">
      <w:r>
        <w:t>The Weibull flat fading channel model is characterized by the Weibull distribution, which is a continuous probability distribution that is often used to model fading channels in wireless communication systems. The Weibull distribution is defined by two parameters: the scale parameter k and the shape parameter c. The probability density function (PDF) of the Weibull distribution is given by:</w:t>
      </w:r>
    </w:p>
    <w:p w14:paraId="395445CD" w14:textId="77777777" w:rsidR="00A139A9" w:rsidRDefault="00A139A9" w:rsidP="00A139A9"/>
    <w:p w14:paraId="710690CD" w14:textId="6783F388" w:rsidR="00A139A9" w:rsidRDefault="002B1EF9" w:rsidP="00A139A9">
      <m:oMathPara>
        <m:oMath>
          <m:r>
            <w:rPr>
              <w:rFonts w:ascii="Cambria Math" w:hAnsi="Cambria Math"/>
            </w:rPr>
            <m:t>f</m:t>
          </m:r>
          <m:d>
            <m:dPr>
              <m:ctrlPr>
                <w:rPr>
                  <w:rFonts w:ascii="Cambria Math" w:hAnsi="Cambria Math"/>
                  <w:i/>
                </w:rPr>
              </m:ctrlPr>
            </m:dPr>
            <m:e>
              <m:r>
                <w:rPr>
                  <w:rFonts w:ascii="Cambria Math" w:hAnsi="Cambria Math"/>
                </w:rPr>
                <m:t>x;k,c</m:t>
              </m:r>
            </m:e>
          </m:d>
          <m:r>
            <w:rPr>
              <w:rFonts w:ascii="Cambria Math" w:hAnsi="Cambria Math"/>
            </w:rPr>
            <m:t>=</m:t>
          </m:r>
          <m:d>
            <m:dPr>
              <m:ctrlPr>
                <w:rPr>
                  <w:rFonts w:ascii="Cambria Math" w:hAnsi="Cambria Math"/>
                  <w:i/>
                </w:rPr>
              </m:ctrlPr>
            </m:dPr>
            <m:e>
              <m:r>
                <w:rPr>
                  <w:rFonts w:ascii="Cambria Math" w:hAnsi="Cambria Math"/>
                </w:rPr>
                <m:t>c</m:t>
              </m:r>
              <m:r>
                <m:rPr>
                  <m:lit/>
                </m:rPr>
                <w:rPr>
                  <w:rFonts w:ascii="Cambria Math" w:hAnsi="Cambria Math"/>
                </w:rPr>
                <m:t>/</m:t>
              </m:r>
              <m:r>
                <w:rPr>
                  <w:rFonts w:ascii="Cambria Math" w:hAnsi="Cambria Math"/>
                </w:rPr>
                <m:t>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r>
                    <m:rPr>
                      <m:lit/>
                    </m:rPr>
                    <w:rPr>
                      <w:rFonts w:ascii="Cambria Math" w:hAnsi="Cambria Math"/>
                    </w:rPr>
                    <m:t>/</m:t>
                  </m:r>
                  <m:r>
                    <w:rPr>
                      <w:rFonts w:ascii="Cambria Math" w:hAnsi="Cambria Math"/>
                    </w:rPr>
                    <m:t>k</m:t>
                  </m:r>
                </m:e>
              </m:d>
            </m:e>
            <m:sup>
              <m:d>
                <m:dPr>
                  <m:ctrlPr>
                    <w:rPr>
                      <w:rFonts w:ascii="Cambria Math" w:hAnsi="Cambria Math"/>
                      <w:i/>
                    </w:rPr>
                  </m:ctrlPr>
                </m:dPr>
                <m:e>
                  <m:r>
                    <w:rPr>
                      <w:rFonts w:ascii="Cambria Math" w:hAnsi="Cambria Math"/>
                    </w:rPr>
                    <m:t>c-1</m:t>
                  </m:r>
                </m:e>
              </m:d>
            </m:sup>
          </m:sSup>
          <m: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r>
                        <m:rPr>
                          <m:lit/>
                        </m:rPr>
                        <w:rPr>
                          <w:rFonts w:ascii="Cambria Math" w:hAnsi="Cambria Math"/>
                        </w:rPr>
                        <m:t>/</m:t>
                      </m:r>
                      <m:r>
                        <w:rPr>
                          <w:rFonts w:ascii="Cambria Math" w:hAnsi="Cambria Math"/>
                        </w:rPr>
                        <m:t>k</m:t>
                      </m:r>
                    </m:e>
                  </m:d>
                </m:e>
                <m:sup>
                  <m:r>
                    <w:rPr>
                      <w:rFonts w:ascii="Cambria Math" w:hAnsi="Cambria Math"/>
                    </w:rPr>
                    <m:t>c</m:t>
                  </m:r>
                </m:sup>
              </m:sSup>
            </m:e>
          </m:d>
        </m:oMath>
      </m:oMathPara>
    </w:p>
    <w:p w14:paraId="23EE05AE" w14:textId="77777777" w:rsidR="00A139A9" w:rsidRDefault="00A139A9" w:rsidP="00A139A9"/>
    <w:p w14:paraId="7D5CABC4" w14:textId="77777777" w:rsidR="00A139A9" w:rsidRDefault="00A139A9" w:rsidP="00A139A9">
      <w:r>
        <w:t>where x is the random variable representing the channel gain, and k and c are the scale and shape parameters, respectively.</w:t>
      </w:r>
    </w:p>
    <w:p w14:paraId="673669F3" w14:textId="77777777" w:rsidR="00A139A9" w:rsidRDefault="00A139A9" w:rsidP="00A139A9"/>
    <w:p w14:paraId="2D8B70E9" w14:textId="77777777" w:rsidR="00A139A9" w:rsidRDefault="00A139A9" w:rsidP="00A139A9">
      <w:r>
        <w:t>To find the closed form expression for the secrecy outage probability in the presence of a Weibull flat fading channel, you can use the PDF of the Weibull distribution to compute the probability that |</w:t>
      </w:r>
      <w:proofErr w:type="spellStart"/>
      <w:r>
        <w:t>h_A</w:t>
      </w:r>
      <w:proofErr w:type="spellEnd"/>
      <w:r>
        <w:t>|^2 is less than |</w:t>
      </w:r>
      <w:proofErr w:type="spellStart"/>
      <w:r>
        <w:t>h_E</w:t>
      </w:r>
      <w:proofErr w:type="spellEnd"/>
      <w:r>
        <w:t>|^2.</w:t>
      </w:r>
    </w:p>
    <w:p w14:paraId="5977681F" w14:textId="77777777" w:rsidR="00A139A9" w:rsidRDefault="00A139A9" w:rsidP="00A139A9"/>
    <w:p w14:paraId="54E2400E" w14:textId="77777777" w:rsidR="00A139A9" w:rsidRDefault="00A139A9" w:rsidP="00A139A9">
      <w:r>
        <w:t xml:space="preserve">For example, </w:t>
      </w:r>
      <w:proofErr w:type="gramStart"/>
      <w:r>
        <w:t>assuming that</w:t>
      </w:r>
      <w:proofErr w:type="gramEnd"/>
      <w:r>
        <w:t xml:space="preserve"> the channel gains </w:t>
      </w:r>
      <w:proofErr w:type="spellStart"/>
      <w:r>
        <w:t>h_A</w:t>
      </w:r>
      <w:proofErr w:type="spellEnd"/>
      <w:r>
        <w:t xml:space="preserve"> and </w:t>
      </w:r>
      <w:proofErr w:type="spellStart"/>
      <w:r>
        <w:t>h_E</w:t>
      </w:r>
      <w:proofErr w:type="spellEnd"/>
      <w:r>
        <w:t xml:space="preserve"> are independent and identically distributed (</w:t>
      </w:r>
      <w:proofErr w:type="spellStart"/>
      <w:r>
        <w:t>i.i.d.</w:t>
      </w:r>
      <w:proofErr w:type="spellEnd"/>
      <w:r>
        <w:t>) random variables with a Weibull distribution, the secrecy outage probability can be expressed as:</w:t>
      </w:r>
    </w:p>
    <w:p w14:paraId="06C04E47" w14:textId="77777777" w:rsidR="00A139A9" w:rsidRDefault="00A139A9" w:rsidP="00A139A9"/>
    <w:p w14:paraId="1A87B091" w14:textId="1AC9E5C4" w:rsidR="00A139A9" w:rsidRDefault="006B412E" w:rsidP="00A139A9">
      <m:oMathPara>
        <m:oMath>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ut=Pr</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A</m:t>
                          </m:r>
                        </m:sub>
                      </m:sSub>
                    </m:e>
                  </m:d>
                </m:e>
                <m:sup>
                  <m:r>
                    <w:rPr>
                      <w:rFonts w:ascii="Cambria Math" w:hAnsi="Cambria Math"/>
                    </w:rPr>
                    <m:t>2</m:t>
                  </m:r>
                </m:sup>
              </m:sSup>
              <m:r>
                <w:rPr>
                  <w:rFonts w:ascii="Cambria Math" w:hAnsi="Cambria Math"/>
                </w:rPr>
                <m:t>&lt;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E</m:t>
                          </m:r>
                        </m:sub>
                      </m:sSub>
                    </m:e>
                  </m:d>
                </m:e>
                <m:sup>
                  <m:r>
                    <w:rPr>
                      <w:rFonts w:ascii="Cambria Math" w:hAnsi="Cambria Math"/>
                    </w:rPr>
                    <m:t>2</m:t>
                  </m:r>
                </m:sup>
              </m:sSup>
            </m:e>
          </m:d>
          <m:r>
            <w:rPr>
              <w:rFonts w:ascii="Cambria Math" w:hAnsi="Cambria Math"/>
            </w:rPr>
            <m:t>=Pr</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A</m:t>
                  </m:r>
                </m:sub>
                <m:sup>
                  <m:r>
                    <w:rPr>
                      <w:rFonts w:ascii="Cambria Math" w:hAnsi="Cambria Math"/>
                    </w:rPr>
                    <m:t>2</m:t>
                  </m:r>
                </m:sup>
              </m:sSubSup>
              <m:r>
                <w:rPr>
                  <w:rFonts w:ascii="Cambria Math" w:hAnsi="Cambria Math"/>
                </w:rPr>
                <m:t>&lt;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2</m:t>
                  </m:r>
                </m:sup>
              </m:sSubSup>
            </m:e>
          </m:d>
          <m:r>
            <w:rPr>
              <w:rFonts w:ascii="Cambria Math" w:hAnsi="Cambria Math"/>
            </w:rPr>
            <m:t>=Pr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E</m:t>
                  </m:r>
                </m:sub>
              </m:sSub>
            </m:e>
          </m:d>
          <m:r>
            <w:rPr>
              <w:rFonts w:ascii="Cambria Math" w:hAnsi="Cambria Math"/>
            </w:rPr>
            <m:t>+Pr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E</m:t>
                  </m:r>
                </m:sub>
              </m:sSub>
            </m:e>
          </m:d>
          <m:r>
            <w:rPr>
              <w:rFonts w:ascii="Cambria Math" w:hAnsi="Cambria Math"/>
            </w:rPr>
            <m:t>-Pr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E</m:t>
                  </m:r>
                </m:sub>
              </m:sSub>
            </m:e>
          </m:d>
        </m:oMath>
      </m:oMathPara>
    </w:p>
    <w:p w14:paraId="628D7C0C" w14:textId="77777777" w:rsidR="00A139A9" w:rsidRDefault="00A139A9" w:rsidP="00A139A9"/>
    <w:p w14:paraId="68DCBC3D" w14:textId="77777777" w:rsidR="00A139A9" w:rsidRDefault="00A139A9" w:rsidP="00A139A9">
      <w:r>
        <w:t xml:space="preserve">The probability that </w:t>
      </w:r>
      <w:proofErr w:type="spellStart"/>
      <w:r>
        <w:t>h_A</w:t>
      </w:r>
      <w:proofErr w:type="spellEnd"/>
      <w:r>
        <w:t xml:space="preserve"> is less than </w:t>
      </w:r>
      <w:proofErr w:type="spellStart"/>
      <w:r>
        <w:t>h_E</w:t>
      </w:r>
      <w:proofErr w:type="spellEnd"/>
      <w:r>
        <w:t xml:space="preserve"> can be expressed as:</w:t>
      </w:r>
    </w:p>
    <w:p w14:paraId="772E4EDE" w14:textId="77777777" w:rsidR="00A139A9" w:rsidRDefault="00A139A9" w:rsidP="00A139A9"/>
    <w:p w14:paraId="46948B44" w14:textId="343C2EAE" w:rsidR="00A139A9" w:rsidRDefault="006B412E" w:rsidP="00A139A9">
      <m:oMathPara>
        <m:oMath>
          <m:r>
            <w:rPr>
              <w:rFonts w:ascii="Cambria Math" w:hAnsi="Cambria Math"/>
            </w:rPr>
            <m:t>Pr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E</m:t>
                  </m:r>
                </m:sub>
              </m:sSub>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;k,c</m:t>
                  </m:r>
                </m:e>
              </m:d>
            </m:e>
          </m:nary>
          <m:r>
            <w:rPr>
              <w:rFonts w:ascii="Cambria Math" w:hAnsi="Cambria Math"/>
            </w:rPr>
            <m:t>*</m:t>
          </m:r>
          <m:nary>
            <m:naryP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h</m:t>
                  </m:r>
                </m:e>
                <m:sub>
                  <m:r>
                    <w:rPr>
                      <w:rFonts w:ascii="Cambria Math" w:hAnsi="Cambria Math"/>
                    </w:rPr>
                    <m:t>E</m:t>
                  </m:r>
                </m:sub>
              </m:s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;k,c</m:t>
                  </m:r>
                </m:e>
              </m:d>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E</m:t>
                  </m:r>
                </m:sub>
              </m:sSub>
            </m:e>
          </m:nary>
        </m:oMath>
      </m:oMathPara>
    </w:p>
    <w:p w14:paraId="4BAF89D7" w14:textId="77777777" w:rsidR="00A139A9" w:rsidRDefault="00A139A9" w:rsidP="00A139A9"/>
    <w:p w14:paraId="2847EAA7" w14:textId="77777777" w:rsidR="00A139A9" w:rsidRDefault="00A139A9" w:rsidP="00A139A9">
      <w:r>
        <w:t xml:space="preserve">Similarly, the probability that </w:t>
      </w:r>
      <w:proofErr w:type="spellStart"/>
      <w:r>
        <w:t>h_A</w:t>
      </w:r>
      <w:proofErr w:type="spellEnd"/>
      <w:r>
        <w:t xml:space="preserve"> is greater than -</w:t>
      </w:r>
      <w:proofErr w:type="spellStart"/>
      <w:r>
        <w:t>h_E</w:t>
      </w:r>
      <w:proofErr w:type="spellEnd"/>
      <w:r>
        <w:t xml:space="preserve"> can be expressed as:</w:t>
      </w:r>
    </w:p>
    <w:p w14:paraId="6A01D192" w14:textId="77777777" w:rsidR="00A139A9" w:rsidRDefault="00A139A9" w:rsidP="00A139A9"/>
    <w:p w14:paraId="62D1C420" w14:textId="28D37B00" w:rsidR="00A139A9" w:rsidRDefault="006B412E" w:rsidP="00A139A9">
      <m:oMathPara>
        <m:oMath>
          <m:r>
            <w:rPr>
              <w:rFonts w:ascii="Cambria Math" w:hAnsi="Cambria Math"/>
            </w:rPr>
            <m:t>Pr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E</m:t>
                  </m:r>
                </m:sub>
              </m:sSub>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;k,c</m:t>
                  </m:r>
                </m:e>
              </m:d>
            </m:e>
          </m:nary>
          <m:r>
            <w:rPr>
              <w:rFonts w:ascii="Cambria Math" w:hAnsi="Cambria Math"/>
            </w:rPr>
            <m:t>*</m:t>
          </m:r>
          <m:nary>
            <m:naryP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ub>
            <m:sup>
              <m:r>
                <w:rPr>
                  <w:rFonts w:ascii="Cambria Math" w:hAnsi="Cambria Math"/>
                </w:rPr>
                <m:t>∞</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;k,c</m:t>
                  </m:r>
                </m:e>
              </m:d>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E</m:t>
                  </m:r>
                </m:sub>
              </m:sSub>
            </m:e>
          </m:nary>
        </m:oMath>
      </m:oMathPara>
    </w:p>
    <w:p w14:paraId="245DE3A8" w14:textId="77777777" w:rsidR="00A139A9" w:rsidRDefault="00A139A9" w:rsidP="00A139A9"/>
    <w:p w14:paraId="40F36A50" w14:textId="77777777" w:rsidR="00A139A9" w:rsidRDefault="00A139A9" w:rsidP="00A139A9">
      <w:r>
        <w:lastRenderedPageBreak/>
        <w:t xml:space="preserve">And the probability that </w:t>
      </w:r>
      <w:proofErr w:type="spellStart"/>
      <w:r>
        <w:t>h_A</w:t>
      </w:r>
      <w:proofErr w:type="spellEnd"/>
      <w:r>
        <w:t xml:space="preserve"> is less than -</w:t>
      </w:r>
      <w:proofErr w:type="spellStart"/>
      <w:r>
        <w:t>h_E</w:t>
      </w:r>
      <w:proofErr w:type="spellEnd"/>
      <w:r>
        <w:t xml:space="preserve"> can be expressed as:</w:t>
      </w:r>
    </w:p>
    <w:p w14:paraId="55426770" w14:textId="77777777" w:rsidR="00A139A9" w:rsidRDefault="00A139A9" w:rsidP="00A139A9"/>
    <w:p w14:paraId="6F870E7F" w14:textId="78E0B51F" w:rsidR="00A139A9" w:rsidRDefault="00A139A9" w:rsidP="00A139A9">
      <m:oMathPara>
        <m:oMath>
          <m:r>
            <m:rPr>
              <m:sty m:val="p"/>
            </m:rPr>
            <w:rPr>
              <w:rFonts w:ascii="Cambria Math" w:hAnsi="Cambria Math"/>
            </w:rPr>
            <m:t>Pr</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h</m:t>
                  </m:r>
                </m:e>
                <m:sub>
                  <m:r>
                    <m:rPr>
                      <m:sty m:val="p"/>
                    </m:rPr>
                    <w:rPr>
                      <w:rFonts w:ascii="Cambria Math" w:hAnsi="Cambria Math"/>
                    </w:rPr>
                    <m:t>A</m:t>
                  </m:r>
                </m:sub>
              </m:sSub>
              <m:r>
                <w:rPr>
                  <w:rFonts w:ascii="Cambria Math" w:hAnsi="Cambria Math"/>
                </w:rPr>
                <m:t> &lt; -</m:t>
              </m:r>
              <m:sSub>
                <m:sSubPr>
                  <m:ctrlPr>
                    <w:rPr>
                      <w:rFonts w:ascii="Cambria Math" w:hAnsi="Cambria Math"/>
                      <w:i/>
                    </w:rPr>
                  </m:ctrlPr>
                </m:sSubPr>
                <m:e>
                  <m:r>
                    <m:rPr>
                      <m:sty m:val="p"/>
                    </m:rPr>
                    <w:rPr>
                      <w:rFonts w:ascii="Cambria Math" w:hAnsi="Cambria Math"/>
                    </w:rPr>
                    <m:t>h</m:t>
                  </m:r>
                </m:e>
                <m:sub>
                  <m:r>
                    <m:rPr>
                      <m:sty m:val="p"/>
                    </m:rPr>
                    <w:rPr>
                      <w:rFonts w:ascii="Cambria Math" w:hAnsi="Cambria Math"/>
                    </w:rPr>
                    <m:t>E</m:t>
                  </m:r>
                </m:sub>
              </m:sSub>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;k,c</m:t>
                  </m:r>
                </m:e>
              </m:d>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;k,c</m:t>
                  </m:r>
                </m:e>
              </m:d>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E</m:t>
                  </m:r>
                </m:sub>
              </m:sSub>
            </m:e>
          </m:nary>
        </m:oMath>
      </m:oMathPara>
    </w:p>
    <w:p w14:paraId="2B442409" w14:textId="77777777" w:rsidR="00A139A9" w:rsidRDefault="00A139A9" w:rsidP="00A139A9"/>
    <w:p w14:paraId="70273785" w14:textId="77777777" w:rsidR="00A139A9" w:rsidRDefault="00A139A9" w:rsidP="00A139A9">
      <w:r>
        <w:t>Substituting the PDF of the Weibull distribution into these expressions and performing the integrations, you can obtain the closed form expression for the secrecy outage probability in the presence of a Weibull flat fading channel.</w:t>
      </w:r>
    </w:p>
    <w:p w14:paraId="2B89E9BF" w14:textId="77777777" w:rsidR="00A139A9" w:rsidRDefault="00A139A9" w:rsidP="00A139A9"/>
    <w:p w14:paraId="13BF3E9D" w14:textId="7FD6DD09" w:rsidR="008E5BDA" w:rsidRDefault="00A139A9" w:rsidP="00A139A9">
      <w:r>
        <w:t>I hope this helps! Let me know if you have any questions or if you'd like further assistance.</w:t>
      </w:r>
    </w:p>
    <w:p w14:paraId="70EA9AD4" w14:textId="73429AE4" w:rsidR="00A139A9" w:rsidRDefault="00A139A9" w:rsidP="00A139A9"/>
    <w:p w14:paraId="5041C9B1" w14:textId="77777777" w:rsidR="00D93E24" w:rsidRDefault="00D93E24" w:rsidP="00D93E24">
      <w:r>
        <w:t xml:space="preserve">Sure! The Meijer-G function is a special function that is used to represent the solutions of certain differential equations and integral equations. It is a generalization of the hypergeometric function, and it is defined as the inverse </w:t>
      </w:r>
      <w:proofErr w:type="spellStart"/>
      <w:r>
        <w:t>Mellin</w:t>
      </w:r>
      <w:proofErr w:type="spellEnd"/>
      <w:r>
        <w:t xml:space="preserve"> transform of a function.</w:t>
      </w:r>
    </w:p>
    <w:p w14:paraId="06E365F8" w14:textId="77777777" w:rsidR="00D93E24" w:rsidRDefault="00D93E24" w:rsidP="00D93E24"/>
    <w:p w14:paraId="5CCB8653" w14:textId="77777777" w:rsidR="00D93E24" w:rsidRDefault="00D93E24" w:rsidP="00D93E24">
      <w:r>
        <w:t>The Meijer-G function is denoted by G(</w:t>
      </w:r>
      <w:proofErr w:type="spellStart"/>
      <w:proofErr w:type="gramStart"/>
      <w:r>
        <w:t>a,b</w:t>
      </w:r>
      <w:proofErr w:type="gramEnd"/>
      <w:r>
        <w:t>;c;z</w:t>
      </w:r>
      <w:proofErr w:type="spellEnd"/>
      <w:r>
        <w:t>), where a, b, and c are complex parameters, and z is a complex variable. It is defined as:</w:t>
      </w:r>
    </w:p>
    <w:p w14:paraId="06ED16F1" w14:textId="77777777" w:rsidR="00D93E24" w:rsidRDefault="00D93E24" w:rsidP="00D93E24"/>
    <w:p w14:paraId="5095C788" w14:textId="18A320A7" w:rsidR="00D93E24" w:rsidRDefault="008D39AB" w:rsidP="00D93E24">
      <m:oMathPara>
        <m:oMath>
          <m:r>
            <m:rPr>
              <m:sty m:val="p"/>
            </m:rPr>
            <w:rPr>
              <w:rFonts w:ascii="Cambria Math" w:hAnsi="Cambria Math"/>
            </w:rPr>
            <m:t>G</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c</m:t>
              </m:r>
              <m:r>
                <w:rPr>
                  <w:rFonts w:ascii="Cambria Math" w:hAnsi="Cambria Math"/>
                </w:rPr>
                <m:t>;</m:t>
              </m:r>
              <m:r>
                <m:rPr>
                  <m:sty m:val="p"/>
                </m:rPr>
                <w:rPr>
                  <w:rFonts w:ascii="Cambria Math" w:hAnsi="Cambria Math"/>
                </w:rPr>
                <m:t>z</m:t>
              </m:r>
            </m:e>
          </m:d>
          <m:r>
            <w:rPr>
              <w:rFonts w:ascii="Cambria Math" w:hAnsi="Cambria Math"/>
            </w:rPr>
            <m:t> = </m:t>
          </m:r>
          <m:nary>
            <m:naryPr>
              <m:ctrlPr>
                <w:rPr>
                  <w:rFonts w:ascii="Cambria Math" w:hAnsi="Cambria Math"/>
                </w:rPr>
              </m:ctrlPr>
            </m:naryPr>
            <m:sub>
              <m:r>
                <w:rPr>
                  <w:rFonts w:ascii="Cambria Math" w:hAnsi="Cambria Math"/>
                </w:rPr>
                <m:t>0</m:t>
              </m:r>
              <m:ctrlPr>
                <w:rPr>
                  <w:rFonts w:ascii="Cambria Math" w:hAnsi="Cambria Math"/>
                  <w:i/>
                </w:rPr>
              </m:ctrlPr>
            </m:sub>
            <m:sup>
              <m:r>
                <m:rPr>
                  <m:sty m:val="p"/>
                </m:rPr>
                <w:rPr>
                  <w:rFonts w:ascii="Cambria Math" w:hAnsi="Cambria Math"/>
                </w:rPr>
                <m:t>∞</m:t>
              </m:r>
              <m:ctrlPr>
                <w:rPr>
                  <w:rFonts w:ascii="Cambria Math" w:hAnsi="Cambria Math"/>
                  <w:i/>
                </w:rPr>
              </m:ctrlPr>
            </m:sup>
            <m:e>
              <m:r>
                <w:rPr>
                  <w:rFonts w:ascii="Cambria Math" w:hAnsi="Cambria Math"/>
                </w:rPr>
                <m:t> </m:t>
              </m:r>
              <m:sSup>
                <m:sSupPr>
                  <m:ctrlPr>
                    <w:rPr>
                      <w:rFonts w:ascii="Cambria Math" w:hAnsi="Cambria Math"/>
                      <w:i/>
                    </w:rPr>
                  </m:ctrlPr>
                </m:sSupPr>
                <m:e>
                  <m:r>
                    <w:rPr>
                      <w:rFonts w:ascii="Cambria Math" w:hAnsi="Cambria Math"/>
                    </w:rPr>
                    <m:t>t</m:t>
                  </m:r>
                </m:e>
                <m:sup>
                  <m:d>
                    <m:dPr>
                      <m:ctrlPr>
                        <w:rPr>
                          <w:rFonts w:ascii="Cambria Math" w:hAnsi="Cambria Math"/>
                          <w:i/>
                        </w:rPr>
                      </m:ctrlPr>
                    </m:dPr>
                    <m:e>
                      <m:r>
                        <w:rPr>
                          <w:rFonts w:ascii="Cambria Math" w:hAnsi="Cambria Math"/>
                        </w:rPr>
                        <m:t>c</m:t>
                      </m:r>
                      <m:r>
                        <w:rPr>
                          <w:rFonts w:ascii="Cambria Math" w:hAnsi="Cambria Math"/>
                        </w:rPr>
                        <m:t>-1</m:t>
                      </m:r>
                    </m:e>
                  </m:d>
                </m:sup>
              </m:sSup>
              <m:r>
                <w:rPr>
                  <w:rFonts w:ascii="Cambria Math" w:hAnsi="Cambria Math"/>
                </w:rPr>
                <m:t> </m:t>
              </m:r>
              <m:r>
                <w:rPr>
                  <w:rFonts w:ascii="Cambria Math" w:hAnsi="Cambria Math"/>
                </w:rPr>
                <m:t>M</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t</m:t>
                  </m:r>
                </m:e>
              </m:d>
              <m:r>
                <w:rPr>
                  <w:rFonts w:ascii="Cambria Math" w:hAnsi="Cambria Math"/>
                </w:rPr>
                <m:t> </m:t>
              </m:r>
              <m:r>
                <w:rPr>
                  <w:rFonts w:ascii="Cambria Math" w:hAnsi="Cambria Math"/>
                </w:rPr>
                <m:t>exp</m:t>
              </m:r>
              <m:d>
                <m:dPr>
                  <m:ctrlPr>
                    <w:rPr>
                      <w:rFonts w:ascii="Cambria Math" w:hAnsi="Cambria Math"/>
                      <w:i/>
                    </w:rPr>
                  </m:ctrlPr>
                </m:dPr>
                <m:e>
                  <m:r>
                    <w:rPr>
                      <w:rFonts w:ascii="Cambria Math" w:hAnsi="Cambria Math"/>
                    </w:rPr>
                    <m:t>-</m:t>
                  </m:r>
                  <m:r>
                    <w:rPr>
                      <w:rFonts w:ascii="Cambria Math" w:hAnsi="Cambria Math"/>
                    </w:rPr>
                    <m:t>zt</m:t>
                  </m:r>
                </m:e>
              </m:d>
              <m:r>
                <w:rPr>
                  <w:rFonts w:ascii="Cambria Math" w:hAnsi="Cambria Math"/>
                </w:rPr>
                <m:t> </m:t>
              </m:r>
              <m:r>
                <w:rPr>
                  <w:rFonts w:ascii="Cambria Math" w:hAnsi="Cambria Math"/>
                </w:rPr>
                <m:t>dt</m:t>
              </m:r>
              <m:ctrlPr>
                <w:rPr>
                  <w:rFonts w:ascii="Cambria Math" w:hAnsi="Cambria Math"/>
                  <w:i/>
                </w:rPr>
              </m:ctrlPr>
            </m:e>
          </m:nary>
        </m:oMath>
      </m:oMathPara>
    </w:p>
    <w:p w14:paraId="1D149E26" w14:textId="77777777" w:rsidR="00D93E24" w:rsidRDefault="00D93E24" w:rsidP="00D93E24"/>
    <w:p w14:paraId="3B03E74E" w14:textId="77777777" w:rsidR="00D93E24" w:rsidRDefault="00D93E24" w:rsidP="00D93E24">
      <w:r>
        <w:t>where M(</w:t>
      </w:r>
      <w:proofErr w:type="spellStart"/>
      <w:proofErr w:type="gramStart"/>
      <w:r>
        <w:t>a,b</w:t>
      </w:r>
      <w:proofErr w:type="gramEnd"/>
      <w:r>
        <w:t>;t</w:t>
      </w:r>
      <w:proofErr w:type="spellEnd"/>
      <w:r>
        <w:t xml:space="preserve">) is the </w:t>
      </w:r>
      <w:proofErr w:type="spellStart"/>
      <w:r>
        <w:t>Mellin</w:t>
      </w:r>
      <w:proofErr w:type="spellEnd"/>
      <w:r>
        <w:t xml:space="preserve"> transform of a function.</w:t>
      </w:r>
    </w:p>
    <w:p w14:paraId="1FCD6A76" w14:textId="77777777" w:rsidR="00D93E24" w:rsidRDefault="00D93E24" w:rsidP="00D93E24"/>
    <w:p w14:paraId="267A0384" w14:textId="77777777" w:rsidR="00D93E24" w:rsidRDefault="00D93E24" w:rsidP="00D93E24">
      <w:r>
        <w:t>The Meijer-G function is used in a wide range of applications, including mathematical physics, engineering, and applied mathematics. It is particularly useful for solving integral equations and for evaluating integrals that cannot be expressed in terms of elementary functions.</w:t>
      </w:r>
    </w:p>
    <w:p w14:paraId="31E59FD8" w14:textId="77777777" w:rsidR="00D93E24" w:rsidRDefault="00D93E24" w:rsidP="00D93E24"/>
    <w:p w14:paraId="5131E07C" w14:textId="77777777" w:rsidR="00D93E24" w:rsidRDefault="00D93E24" w:rsidP="00D93E24">
      <w:r>
        <w:t>Here is an example of how the Meijer-G function can be used to evaluate an integral:</w:t>
      </w:r>
    </w:p>
    <w:p w14:paraId="017DC5AD" w14:textId="77777777" w:rsidR="00D93E24" w:rsidRDefault="00D93E24" w:rsidP="00D93E24"/>
    <w:p w14:paraId="51151C0B" w14:textId="77777777" w:rsidR="00D93E24" w:rsidRDefault="00D93E24" w:rsidP="00D93E24">
      <w:r>
        <w:t>Suppose you want to evaluate the following integral:</w:t>
      </w:r>
    </w:p>
    <w:p w14:paraId="31E1B38E" w14:textId="77777777" w:rsidR="00D93E24" w:rsidRDefault="00D93E24" w:rsidP="00D93E24"/>
    <w:p w14:paraId="3AB2208F" w14:textId="121FACC6" w:rsidR="00D93E24" w:rsidRDefault="008D39AB" w:rsidP="00D93E24">
      <m:oMathPara>
        <m:oMath>
          <m:nary>
            <m:naryPr>
              <m:ctrlPr>
                <w:rPr>
                  <w:rFonts w:ascii="Cambria Math" w:hAnsi="Cambria Math"/>
                </w:rPr>
              </m:ctrlPr>
            </m:naryPr>
            <m:sub>
              <m:r>
                <w:rPr>
                  <w:rFonts w:ascii="Cambria Math" w:hAnsi="Cambria Math"/>
                </w:rPr>
                <m:t>0</m:t>
              </m:r>
              <m:ctrlPr>
                <w:rPr>
                  <w:rFonts w:ascii="Cambria Math" w:hAnsi="Cambria Math"/>
                  <w:i/>
                </w:rPr>
              </m:ctrlPr>
            </m:sub>
            <m:sup>
              <m:r>
                <m:rPr>
                  <m:sty m:val="p"/>
                </m:rPr>
                <w:rPr>
                  <w:rFonts w:ascii="Cambria Math" w:hAnsi="Cambria Math"/>
                </w:rPr>
                <m:t>∞</m:t>
              </m:r>
              <m:ctrlPr>
                <w:rPr>
                  <w:rFonts w:ascii="Cambria Math" w:hAnsi="Cambria Math"/>
                  <w:i/>
                </w:rPr>
              </m:ctrlPr>
            </m:sup>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a</m:t>
                      </m:r>
                      <m:r>
                        <w:rPr>
                          <w:rFonts w:ascii="Cambria Math" w:hAnsi="Cambria Math"/>
                        </w:rPr>
                        <m:t>-1</m:t>
                      </m:r>
                    </m:e>
                  </m:d>
                </m:sup>
              </m:sSup>
              <m:r>
                <w:rPr>
                  <w:rFonts w:ascii="Cambria Math" w:hAnsi="Cambria Math"/>
                </w:rPr>
                <m:t> </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x</m:t>
                      </m:r>
                    </m:e>
                  </m:d>
                </m:e>
                <m:sup>
                  <m:d>
                    <m:dPr>
                      <m:ctrlPr>
                        <w:rPr>
                          <w:rFonts w:ascii="Cambria Math" w:hAnsi="Cambria Math"/>
                          <w:i/>
                        </w:rPr>
                      </m:ctrlPr>
                    </m:dPr>
                    <m:e>
                      <m:r>
                        <w:rPr>
                          <w:rFonts w:ascii="Cambria Math" w:hAnsi="Cambria Math"/>
                        </w:rPr>
                        <m:t>-</m:t>
                      </m:r>
                      <m:r>
                        <w:rPr>
                          <w:rFonts w:ascii="Cambria Math" w:hAnsi="Cambria Math"/>
                        </w:rPr>
                        <m:t>b</m:t>
                      </m:r>
                    </m:e>
                  </m:d>
                </m:sup>
              </m:sSup>
              <m:r>
                <w:rPr>
                  <w:rFonts w:ascii="Cambria Math" w:hAnsi="Cambria Math"/>
                </w:rPr>
                <m:t> </m:t>
              </m:r>
              <m:r>
                <w:rPr>
                  <w:rFonts w:ascii="Cambria Math" w:hAnsi="Cambria Math"/>
                </w:rPr>
                <m:t>exp</m:t>
              </m:r>
              <m:d>
                <m:dPr>
                  <m:ctrlPr>
                    <w:rPr>
                      <w:rFonts w:ascii="Cambria Math" w:hAnsi="Cambria Math"/>
                      <w:i/>
                    </w:rPr>
                  </m:ctrlPr>
                </m:dPr>
                <m:e>
                  <m:r>
                    <w:rPr>
                      <w:rFonts w:ascii="Cambria Math" w:hAnsi="Cambria Math"/>
                    </w:rPr>
                    <m:t>-</m:t>
                  </m:r>
                  <m:r>
                    <w:rPr>
                      <w:rFonts w:ascii="Cambria Math" w:hAnsi="Cambria Math"/>
                    </w:rPr>
                    <m:t>cx</m:t>
                  </m:r>
                </m:e>
              </m:d>
              <m:r>
                <w:rPr>
                  <w:rFonts w:ascii="Cambria Math" w:hAnsi="Cambria Math"/>
                </w:rPr>
                <m:t> </m:t>
              </m:r>
              <m:r>
                <w:rPr>
                  <w:rFonts w:ascii="Cambria Math" w:hAnsi="Cambria Math"/>
                </w:rPr>
                <m:t>dx</m:t>
              </m:r>
              <m:ctrlPr>
                <w:rPr>
                  <w:rFonts w:ascii="Cambria Math" w:hAnsi="Cambria Math"/>
                  <w:i/>
                </w:rPr>
              </m:ctrlPr>
            </m:e>
          </m:nary>
          <m:r>
            <w:rPr>
              <w:rFonts w:ascii="Cambria Math" w:hAnsi="Cambria Math"/>
            </w:rPr>
            <m:t> </m:t>
          </m:r>
        </m:oMath>
      </m:oMathPara>
    </w:p>
    <w:p w14:paraId="5E97DCD9" w14:textId="77777777" w:rsidR="00D93E24" w:rsidRDefault="00D93E24" w:rsidP="00D93E24"/>
    <w:p w14:paraId="030054F1" w14:textId="77777777" w:rsidR="00D93E24" w:rsidRDefault="00D93E24" w:rsidP="00D93E24">
      <w:r>
        <w:t>This integral cannot be expressed in terms of elementary functions, but it can be expressed in terms of the Meijer-G function as:</w:t>
      </w:r>
    </w:p>
    <w:p w14:paraId="3EC74870" w14:textId="77777777" w:rsidR="00D93E24" w:rsidRDefault="00D93E24" w:rsidP="00D93E24"/>
    <w:p w14:paraId="7E32D4F1" w14:textId="4CA30C6C" w:rsidR="00D93E24" w:rsidRDefault="008D39AB" w:rsidP="00D93E24">
      <m:oMathPara>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a-1</m:t>
                      </m:r>
                    </m:e>
                  </m:d>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d>
                    <m:dPr>
                      <m:ctrlPr>
                        <w:rPr>
                          <w:rFonts w:ascii="Cambria Math" w:hAnsi="Cambria Math"/>
                          <w:i/>
                        </w:rPr>
                      </m:ctrlPr>
                    </m:dPr>
                    <m:e>
                      <m:r>
                        <w:rPr>
                          <w:rFonts w:ascii="Cambria Math" w:hAnsi="Cambria Math"/>
                        </w:rPr>
                        <m:t>-b</m:t>
                      </m:r>
                    </m:e>
                  </m:d>
                </m:sup>
              </m:sSup>
            </m:e>
          </m:nary>
          <m:r>
            <w:rPr>
              <w:rFonts w:ascii="Cambria Math" w:hAnsi="Cambria Math"/>
            </w:rPr>
            <m:t>exp</m:t>
          </m:r>
          <m:d>
            <m:dPr>
              <m:ctrlPr>
                <w:rPr>
                  <w:rFonts w:ascii="Cambria Math" w:hAnsi="Cambria Math"/>
                  <w:i/>
                </w:rPr>
              </m:ctrlPr>
            </m:dPr>
            <m:e>
              <m:r>
                <w:rPr>
                  <w:rFonts w:ascii="Cambria Math" w:hAnsi="Cambria Math"/>
                </w:rPr>
                <m:t>-cx</m:t>
              </m:r>
            </m:e>
          </m:d>
          <m:r>
            <w:rPr>
              <w:rFonts w:ascii="Cambria Math" w:hAnsi="Cambria Math"/>
            </w:rPr>
            <m:t>dx=G</m:t>
          </m:r>
          <m:d>
            <m:dPr>
              <m:ctrlPr>
                <w:rPr>
                  <w:rFonts w:ascii="Cambria Math" w:hAnsi="Cambria Math"/>
                  <w:i/>
                </w:rPr>
              </m:ctrlPr>
            </m:dPr>
            <m:e>
              <m:r>
                <w:rPr>
                  <w:rFonts w:ascii="Cambria Math" w:hAnsi="Cambria Math"/>
                </w:rPr>
                <m:t>a,b;c;1</m:t>
              </m:r>
            </m:e>
          </m:d>
        </m:oMath>
      </m:oMathPara>
    </w:p>
    <w:p w14:paraId="7F2013BD" w14:textId="77777777" w:rsidR="00D93E24" w:rsidRDefault="00D93E24" w:rsidP="00D93E24"/>
    <w:p w14:paraId="5D3D21F9" w14:textId="7D633503" w:rsidR="00A139A9" w:rsidRDefault="00D93E24" w:rsidP="00D93E24">
      <w:r>
        <w:t>Therefore, you can use the Meijer-G function to evaluate this integral by computing G(</w:t>
      </w:r>
      <w:proofErr w:type="gramStart"/>
      <w:r>
        <w:t>a,b</w:t>
      </w:r>
      <w:proofErr w:type="gramEnd"/>
      <w:r>
        <w:t>;c;1).</w:t>
      </w:r>
    </w:p>
    <w:p w14:paraId="61F5BCFB" w14:textId="2B5FE3FE" w:rsidR="00794AC4" w:rsidRDefault="00794AC4" w:rsidP="00D93E24"/>
    <w:p w14:paraId="202FDD4F" w14:textId="77777777" w:rsidR="00794AC4" w:rsidRDefault="00794AC4" w:rsidP="00794AC4">
      <w:r>
        <w:t>Suppose you want to evaluate the following integral:</w:t>
      </w:r>
    </w:p>
    <w:p w14:paraId="6749E7B4" w14:textId="77777777" w:rsidR="00794AC4" w:rsidRDefault="00794AC4" w:rsidP="00794AC4"/>
    <w:p w14:paraId="194AD396" w14:textId="3EC16A92" w:rsidR="00794AC4" w:rsidRDefault="00DB1E14" w:rsidP="00794AC4">
      <m:oMathPara>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a-1</m:t>
                      </m:r>
                    </m:e>
                  </m:d>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d>
                    <m:dPr>
                      <m:ctrlPr>
                        <w:rPr>
                          <w:rFonts w:ascii="Cambria Math" w:hAnsi="Cambria Math"/>
                          <w:i/>
                        </w:rPr>
                      </m:ctrlPr>
                    </m:dPr>
                    <m:e>
                      <m:r>
                        <w:rPr>
                          <w:rFonts w:ascii="Cambria Math" w:hAnsi="Cambria Math"/>
                        </w:rPr>
                        <m:t>-b</m:t>
                      </m:r>
                    </m:e>
                  </m:d>
                </m:sup>
              </m:sSup>
            </m:e>
          </m:nary>
          <m:r>
            <w:rPr>
              <w:rFonts w:ascii="Cambria Math" w:hAnsi="Cambria Math"/>
            </w:rPr>
            <m:t>exp</m:t>
          </m:r>
          <m:d>
            <m:dPr>
              <m:ctrlPr>
                <w:rPr>
                  <w:rFonts w:ascii="Cambria Math" w:hAnsi="Cambria Math"/>
                  <w:i/>
                </w:rPr>
              </m:ctrlPr>
            </m:dPr>
            <m:e>
              <m:r>
                <w:rPr>
                  <w:rFonts w:ascii="Cambria Math" w:hAnsi="Cambria Math"/>
                </w:rPr>
                <m:t>-cx</m:t>
              </m:r>
            </m:e>
          </m:d>
          <m:r>
            <w:rPr>
              <w:rFonts w:ascii="Cambria Math" w:hAnsi="Cambria Math"/>
            </w:rPr>
            <m:t>dx</m:t>
          </m:r>
        </m:oMath>
      </m:oMathPara>
    </w:p>
    <w:p w14:paraId="66A3EA3F" w14:textId="77777777" w:rsidR="00794AC4" w:rsidRDefault="00794AC4" w:rsidP="00794AC4"/>
    <w:p w14:paraId="395E5B0A" w14:textId="77777777" w:rsidR="00794AC4" w:rsidRDefault="00794AC4" w:rsidP="00794AC4">
      <w:r>
        <w:t>This integral cannot be expressed in terms of elementary functions, but it can be expressed in terms of the Meijer-G function as:</w:t>
      </w:r>
    </w:p>
    <w:p w14:paraId="73D7548A" w14:textId="77777777" w:rsidR="00794AC4" w:rsidRDefault="00794AC4" w:rsidP="00794AC4"/>
    <w:p w14:paraId="26D31E08" w14:textId="7A57E61C" w:rsidR="00794AC4" w:rsidRDefault="00687846" w:rsidP="00794AC4">
      <m:oMathPara>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a-1</m:t>
                      </m:r>
                    </m:e>
                  </m:d>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d>
                    <m:dPr>
                      <m:ctrlPr>
                        <w:rPr>
                          <w:rFonts w:ascii="Cambria Math" w:hAnsi="Cambria Math"/>
                          <w:i/>
                        </w:rPr>
                      </m:ctrlPr>
                    </m:dPr>
                    <m:e>
                      <m:r>
                        <w:rPr>
                          <w:rFonts w:ascii="Cambria Math" w:hAnsi="Cambria Math"/>
                        </w:rPr>
                        <m:t>-b</m:t>
                      </m:r>
                    </m:e>
                  </m:d>
                </m:sup>
              </m:sSup>
            </m:e>
          </m:nary>
          <m:r>
            <w:rPr>
              <w:rFonts w:ascii="Cambria Math" w:hAnsi="Cambria Math"/>
            </w:rPr>
            <m:t>exp</m:t>
          </m:r>
          <m:d>
            <m:dPr>
              <m:ctrlPr>
                <w:rPr>
                  <w:rFonts w:ascii="Cambria Math" w:hAnsi="Cambria Math"/>
                  <w:i/>
                </w:rPr>
              </m:ctrlPr>
            </m:dPr>
            <m:e>
              <m:r>
                <w:rPr>
                  <w:rFonts w:ascii="Cambria Math" w:hAnsi="Cambria Math"/>
                </w:rPr>
                <m:t>-cx</m:t>
              </m:r>
            </m:e>
          </m:d>
          <m:r>
            <w:rPr>
              <w:rFonts w:ascii="Cambria Math" w:hAnsi="Cambria Math"/>
            </w:rPr>
            <m:t>dx=G</m:t>
          </m:r>
          <m:d>
            <m:dPr>
              <m:ctrlPr>
                <w:rPr>
                  <w:rFonts w:ascii="Cambria Math" w:hAnsi="Cambria Math"/>
                  <w:i/>
                </w:rPr>
              </m:ctrlPr>
            </m:dPr>
            <m:e>
              <m:r>
                <w:rPr>
                  <w:rFonts w:ascii="Cambria Math" w:hAnsi="Cambria Math"/>
                </w:rPr>
                <m:t>a,b;c;1</m:t>
              </m:r>
            </m:e>
          </m:d>
        </m:oMath>
      </m:oMathPara>
    </w:p>
    <w:p w14:paraId="0C33E1F7" w14:textId="77777777" w:rsidR="00794AC4" w:rsidRDefault="00794AC4" w:rsidP="00794AC4"/>
    <w:p w14:paraId="3D707807" w14:textId="77777777" w:rsidR="00794AC4" w:rsidRDefault="00794AC4" w:rsidP="00794AC4">
      <w:r>
        <w:t>To understand how this expression is obtained, let's first recall the definition of the Meijer-G function:</w:t>
      </w:r>
    </w:p>
    <w:p w14:paraId="1EB98055" w14:textId="77777777" w:rsidR="00794AC4" w:rsidRDefault="00794AC4" w:rsidP="00794AC4"/>
    <w:p w14:paraId="4D7D03E9" w14:textId="35829946" w:rsidR="00794AC4" w:rsidRDefault="00687846" w:rsidP="00794AC4">
      <m:oMathPara>
        <m:oMath>
          <m:r>
            <w:rPr>
              <w:rFonts w:ascii="Cambria Math" w:hAnsi="Cambria Math"/>
            </w:rPr>
            <m:t>G</m:t>
          </m:r>
          <m:d>
            <m:dPr>
              <m:ctrlPr>
                <w:rPr>
                  <w:rFonts w:ascii="Cambria Math" w:hAnsi="Cambria Math"/>
                  <w:i/>
                </w:rPr>
              </m:ctrlPr>
            </m:dPr>
            <m:e>
              <m:r>
                <w:rPr>
                  <w:rFonts w:ascii="Cambria Math" w:hAnsi="Cambria Math"/>
                </w:rPr>
                <m:t>a,b;c;z</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d>
                    <m:dPr>
                      <m:ctrlPr>
                        <w:rPr>
                          <w:rFonts w:ascii="Cambria Math" w:hAnsi="Cambria Math"/>
                          <w:i/>
                        </w:rPr>
                      </m:ctrlPr>
                    </m:dPr>
                    <m:e>
                      <m:r>
                        <w:rPr>
                          <w:rFonts w:ascii="Cambria Math" w:hAnsi="Cambria Math"/>
                        </w:rPr>
                        <m:t>c-1</m:t>
                      </m:r>
                    </m:e>
                  </m:d>
                </m:sup>
              </m:sSup>
            </m:e>
          </m:nary>
          <m:r>
            <w:rPr>
              <w:rFonts w:ascii="Cambria Math" w:hAnsi="Cambria Math"/>
            </w:rPr>
            <m:t>M</m:t>
          </m:r>
          <m:d>
            <m:dPr>
              <m:ctrlPr>
                <w:rPr>
                  <w:rFonts w:ascii="Cambria Math" w:hAnsi="Cambria Math"/>
                  <w:i/>
                </w:rPr>
              </m:ctrlPr>
            </m:dPr>
            <m:e>
              <m:r>
                <w:rPr>
                  <w:rFonts w:ascii="Cambria Math" w:hAnsi="Cambria Math"/>
                </w:rPr>
                <m:t>a,b;t</m:t>
              </m:r>
            </m:e>
          </m:d>
          <m:r>
            <w:rPr>
              <w:rFonts w:ascii="Cambria Math" w:hAnsi="Cambria Math"/>
            </w:rPr>
            <m:t>exp</m:t>
          </m:r>
          <m:d>
            <m:dPr>
              <m:ctrlPr>
                <w:rPr>
                  <w:rFonts w:ascii="Cambria Math" w:hAnsi="Cambria Math"/>
                  <w:i/>
                </w:rPr>
              </m:ctrlPr>
            </m:dPr>
            <m:e>
              <m:r>
                <w:rPr>
                  <w:rFonts w:ascii="Cambria Math" w:hAnsi="Cambria Math"/>
                </w:rPr>
                <m:t>-zt</m:t>
              </m:r>
            </m:e>
          </m:d>
          <m:r>
            <w:rPr>
              <w:rFonts w:ascii="Cambria Math" w:hAnsi="Cambria Math"/>
            </w:rPr>
            <m:t>dt</m:t>
          </m:r>
        </m:oMath>
      </m:oMathPara>
    </w:p>
    <w:p w14:paraId="500BE2FA" w14:textId="77777777" w:rsidR="00794AC4" w:rsidRDefault="00794AC4" w:rsidP="00794AC4"/>
    <w:p w14:paraId="730F68C9" w14:textId="77777777" w:rsidR="00794AC4" w:rsidRDefault="00794AC4" w:rsidP="00794AC4">
      <w:r>
        <w:t>where M(</w:t>
      </w:r>
      <w:proofErr w:type="spellStart"/>
      <w:proofErr w:type="gramStart"/>
      <w:r>
        <w:t>a,b</w:t>
      </w:r>
      <w:proofErr w:type="gramEnd"/>
      <w:r>
        <w:t>;t</w:t>
      </w:r>
      <w:proofErr w:type="spellEnd"/>
      <w:r>
        <w:t xml:space="preserve">) is the </w:t>
      </w:r>
      <w:proofErr w:type="spellStart"/>
      <w:r>
        <w:t>Mellin</w:t>
      </w:r>
      <w:proofErr w:type="spellEnd"/>
      <w:r>
        <w:t xml:space="preserve"> transform of a function.</w:t>
      </w:r>
    </w:p>
    <w:p w14:paraId="3133CA4D" w14:textId="77777777" w:rsidR="00794AC4" w:rsidRDefault="00794AC4" w:rsidP="00794AC4"/>
    <w:p w14:paraId="2AE4B960" w14:textId="77777777" w:rsidR="00794AC4" w:rsidRDefault="00794AC4" w:rsidP="00794AC4">
      <w:r>
        <w:t xml:space="preserve">The </w:t>
      </w:r>
      <w:proofErr w:type="spellStart"/>
      <w:r>
        <w:t>Mellin</w:t>
      </w:r>
      <w:proofErr w:type="spellEnd"/>
      <w:r>
        <w:t xml:space="preserve"> transform of a function f(x) is defined as:</w:t>
      </w:r>
    </w:p>
    <w:p w14:paraId="23A863B4" w14:textId="77777777" w:rsidR="00794AC4" w:rsidRDefault="00794AC4" w:rsidP="00794AC4"/>
    <w:p w14:paraId="0E05C357" w14:textId="4FB56E62" w:rsidR="00794AC4" w:rsidRDefault="00687846" w:rsidP="00794AC4">
      <m:oMathPara>
        <m:oMath>
          <m:r>
            <w:rPr>
              <w:rFonts w:ascii="Cambria Math" w:hAnsi="Cambria Math"/>
            </w:rPr>
            <m:t>M</m:t>
          </m:r>
          <m:d>
            <m:dPr>
              <m:ctrlPr>
                <w:rPr>
                  <w:rFonts w:ascii="Cambria Math" w:hAnsi="Cambria Math"/>
                  <w:i/>
                </w:rPr>
              </m:ctrlPr>
            </m:dPr>
            <m:e>
              <m:r>
                <w:rPr>
                  <w:rFonts w:ascii="Cambria Math" w:hAnsi="Cambria Math"/>
                </w:rPr>
                <m:t>a,b;t</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a-1</m:t>
                      </m:r>
                    </m:e>
                  </m:d>
                </m:sup>
              </m:sSup>
            </m:e>
          </m:nary>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-b</m:t>
                  </m:r>
                </m:e>
              </m:d>
            </m:sup>
          </m:sSup>
          <m:r>
            <w:rPr>
              <w:rFonts w:ascii="Cambria Math" w:hAnsi="Cambria Math"/>
            </w:rPr>
            <m:t>dx</m:t>
          </m:r>
        </m:oMath>
      </m:oMathPara>
    </w:p>
    <w:p w14:paraId="0E239702" w14:textId="77777777" w:rsidR="00794AC4" w:rsidRDefault="00794AC4" w:rsidP="00794AC4"/>
    <w:p w14:paraId="0664D643" w14:textId="77777777" w:rsidR="00794AC4" w:rsidRDefault="00794AC4" w:rsidP="00794AC4">
      <w:r>
        <w:t>Now, suppose we define the function f(x) as:</w:t>
      </w:r>
    </w:p>
    <w:p w14:paraId="657C7419" w14:textId="77777777" w:rsidR="00794AC4" w:rsidRDefault="00794AC4" w:rsidP="00794AC4"/>
    <w:p w14:paraId="727EBFEA" w14:textId="63353E1D" w:rsidR="00794AC4" w:rsidRDefault="00A867B2" w:rsidP="00794AC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d>
                <m:dPr>
                  <m:ctrlPr>
                    <w:rPr>
                      <w:rFonts w:ascii="Cambria Math" w:hAnsi="Cambria Math"/>
                      <w:i/>
                    </w:rPr>
                  </m:ctrlPr>
                </m:dPr>
                <m:e>
                  <m:r>
                    <w:rPr>
                      <w:rFonts w:ascii="Cambria Math" w:hAnsi="Cambria Math"/>
                    </w:rPr>
                    <m:t>-b</m:t>
                  </m:r>
                </m:e>
              </m:d>
            </m:sup>
          </m:sSup>
          <m:r>
            <w:rPr>
              <w:rFonts w:ascii="Cambria Math" w:hAnsi="Cambria Math"/>
            </w:rPr>
            <m:t>exp</m:t>
          </m:r>
          <m:d>
            <m:dPr>
              <m:ctrlPr>
                <w:rPr>
                  <w:rFonts w:ascii="Cambria Math" w:hAnsi="Cambria Math"/>
                  <w:i/>
                </w:rPr>
              </m:ctrlPr>
            </m:dPr>
            <m:e>
              <m:r>
                <w:rPr>
                  <w:rFonts w:ascii="Cambria Math" w:hAnsi="Cambria Math"/>
                </w:rPr>
                <m:t>-cx</m:t>
              </m:r>
            </m:e>
          </m:d>
        </m:oMath>
      </m:oMathPara>
    </w:p>
    <w:p w14:paraId="0395763D" w14:textId="77777777" w:rsidR="00794AC4" w:rsidRDefault="00794AC4" w:rsidP="00794AC4"/>
    <w:p w14:paraId="17E5A9F3" w14:textId="77777777" w:rsidR="00794AC4" w:rsidRDefault="00794AC4" w:rsidP="00794AC4">
      <w:r>
        <w:t xml:space="preserve">Then the </w:t>
      </w:r>
      <w:proofErr w:type="spellStart"/>
      <w:r>
        <w:t>Mellin</w:t>
      </w:r>
      <w:proofErr w:type="spellEnd"/>
      <w:r>
        <w:t xml:space="preserve"> transform of this function can be written as:</w:t>
      </w:r>
    </w:p>
    <w:p w14:paraId="60B5940F" w14:textId="77777777" w:rsidR="00794AC4" w:rsidRDefault="00794AC4" w:rsidP="00794AC4"/>
    <w:p w14:paraId="30FDF9E9" w14:textId="6186B2B0" w:rsidR="00794AC4" w:rsidRDefault="00A867B2" w:rsidP="00794AC4">
      <m:oMathPara>
        <m:oMath>
          <m:r>
            <w:rPr>
              <w:rFonts w:ascii="Cambria Math" w:hAnsi="Cambria Math"/>
            </w:rPr>
            <m:t>M</m:t>
          </m:r>
          <m:d>
            <m:dPr>
              <m:ctrlPr>
                <w:rPr>
                  <w:rFonts w:ascii="Cambria Math" w:hAnsi="Cambria Math"/>
                  <w:i/>
                </w:rPr>
              </m:ctrlPr>
            </m:dPr>
            <m:e>
              <m:r>
                <w:rPr>
                  <w:rFonts w:ascii="Cambria Math" w:hAnsi="Cambria Math"/>
                </w:rPr>
                <m:t>a,b;t</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a-1</m:t>
                      </m:r>
                    </m:e>
                  </m:d>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d>
                    <m:dPr>
                      <m:ctrlPr>
                        <w:rPr>
                          <w:rFonts w:ascii="Cambria Math" w:hAnsi="Cambria Math"/>
                          <w:i/>
                        </w:rPr>
                      </m:ctrlPr>
                    </m:dPr>
                    <m:e>
                      <m:r>
                        <w:rPr>
                          <w:rFonts w:ascii="Cambria Math" w:hAnsi="Cambria Math"/>
                        </w:rPr>
                        <m:t>-b</m:t>
                      </m:r>
                    </m:e>
                  </m:d>
                </m:sup>
              </m:sSup>
            </m:e>
          </m:nary>
          <m:r>
            <w:rPr>
              <w:rFonts w:ascii="Cambria Math" w:hAnsi="Cambria Math"/>
            </w:rPr>
            <m:t>exp</m:t>
          </m:r>
          <m:d>
            <m:dPr>
              <m:ctrlPr>
                <w:rPr>
                  <w:rFonts w:ascii="Cambria Math" w:hAnsi="Cambria Math"/>
                  <w:i/>
                </w:rPr>
              </m:ctrlPr>
            </m:dPr>
            <m:e>
              <m:r>
                <w:rPr>
                  <w:rFonts w:ascii="Cambria Math" w:hAnsi="Cambria Math"/>
                </w:rPr>
                <m:t>-cx</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-b</m:t>
                  </m:r>
                </m:e>
              </m:d>
            </m:sup>
          </m:sSup>
          <m:r>
            <w:rPr>
              <w:rFonts w:ascii="Cambria Math" w:hAnsi="Cambria Math"/>
            </w:rPr>
            <m:t>dx</m:t>
          </m:r>
        </m:oMath>
      </m:oMathPara>
    </w:p>
    <w:p w14:paraId="1A694028" w14:textId="77777777" w:rsidR="00794AC4" w:rsidRDefault="00794AC4" w:rsidP="00794AC4"/>
    <w:p w14:paraId="52CEF035" w14:textId="77777777" w:rsidR="00794AC4" w:rsidRDefault="00794AC4" w:rsidP="00794AC4">
      <w:r>
        <w:t>This expression is equal to the integral we want to evaluate, so we can substitute it into the definition of the Meijer-G function:</w:t>
      </w:r>
    </w:p>
    <w:p w14:paraId="67E20B80" w14:textId="77777777" w:rsidR="00794AC4" w:rsidRDefault="00794AC4" w:rsidP="00794AC4"/>
    <w:p w14:paraId="65E01D11" w14:textId="2FD29B34" w:rsidR="00794AC4" w:rsidRDefault="00524032" w:rsidP="00794AC4">
      <m:oMathPara>
        <m:oMath>
          <m:r>
            <w:rPr>
              <w:rFonts w:ascii="Cambria Math" w:hAnsi="Cambria Math"/>
            </w:rPr>
            <m:t>G</m:t>
          </m:r>
          <m:d>
            <m:dPr>
              <m:ctrlPr>
                <w:rPr>
                  <w:rFonts w:ascii="Cambria Math" w:hAnsi="Cambria Math"/>
                  <w:i/>
                </w:rPr>
              </m:ctrlPr>
            </m:dPr>
            <m:e>
              <m:r>
                <w:rPr>
                  <w:rFonts w:ascii="Cambria Math" w:hAnsi="Cambria Math"/>
                </w:rPr>
                <m:t>a,b;c;z</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d>
                    <m:dPr>
                      <m:ctrlPr>
                        <w:rPr>
                          <w:rFonts w:ascii="Cambria Math" w:hAnsi="Cambria Math"/>
                          <w:i/>
                        </w:rPr>
                      </m:ctrlPr>
                    </m:dPr>
                    <m:e>
                      <m:r>
                        <w:rPr>
                          <w:rFonts w:ascii="Cambria Math" w:hAnsi="Cambria Math"/>
                        </w:rPr>
                        <m:t>c-1</m:t>
                      </m:r>
                    </m:e>
                  </m:d>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a-1</m:t>
                              </m:r>
                            </m:e>
                          </m:d>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d>
                            <m:dPr>
                              <m:ctrlPr>
                                <w:rPr>
                                  <w:rFonts w:ascii="Cambria Math" w:hAnsi="Cambria Math"/>
                                  <w:i/>
                                </w:rPr>
                              </m:ctrlPr>
                            </m:dPr>
                            <m:e>
                              <m:r>
                                <w:rPr>
                                  <w:rFonts w:ascii="Cambria Math" w:hAnsi="Cambria Math"/>
                                </w:rPr>
                                <m:t>-b</m:t>
                              </m:r>
                            </m:e>
                          </m:d>
                        </m:sup>
                      </m:sSup>
                    </m:e>
                  </m:nary>
                </m:sup>
              </m:sSup>
            </m:e>
          </m:nary>
          <m:r>
            <w:rPr>
              <w:rFonts w:ascii="Cambria Math" w:hAnsi="Cambria Math"/>
            </w:rPr>
            <m:t>exp</m:t>
          </m:r>
          <m:d>
            <m:dPr>
              <m:ctrlPr>
                <w:rPr>
                  <w:rFonts w:ascii="Cambria Math" w:hAnsi="Cambria Math"/>
                  <w:i/>
                </w:rPr>
              </m:ctrlPr>
            </m:dPr>
            <m:e>
              <m:r>
                <w:rPr>
                  <w:rFonts w:ascii="Cambria Math" w:hAnsi="Cambria Math"/>
                </w:rPr>
                <m:t>-cx</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-b</m:t>
                  </m:r>
                </m:e>
              </m:d>
            </m:sup>
          </m:sSup>
          <m:r>
            <w:rPr>
              <w:rFonts w:ascii="Cambria Math" w:hAnsi="Cambria Math"/>
            </w:rPr>
            <m:t>dxexp</m:t>
          </m:r>
          <m:d>
            <m:dPr>
              <m:ctrlPr>
                <w:rPr>
                  <w:rFonts w:ascii="Cambria Math" w:hAnsi="Cambria Math"/>
                  <w:i/>
                </w:rPr>
              </m:ctrlPr>
            </m:dPr>
            <m:e>
              <m:r>
                <w:rPr>
                  <w:rFonts w:ascii="Cambria Math" w:hAnsi="Cambria Math"/>
                </w:rPr>
                <m:t>-zt</m:t>
              </m:r>
            </m:e>
          </m:d>
          <m:r>
            <w:rPr>
              <w:rFonts w:ascii="Cambria Math" w:hAnsi="Cambria Math"/>
            </w:rPr>
            <m:t>dt</m:t>
          </m:r>
        </m:oMath>
      </m:oMathPara>
    </w:p>
    <w:p w14:paraId="61C800C5" w14:textId="77777777" w:rsidR="00794AC4" w:rsidRDefault="00794AC4" w:rsidP="00794AC4"/>
    <w:p w14:paraId="50D27F79" w14:textId="77777777" w:rsidR="00794AC4" w:rsidRDefault="00794AC4" w:rsidP="00794AC4">
      <w:r>
        <w:t xml:space="preserve">The inner integral is equal to the </w:t>
      </w:r>
      <w:proofErr w:type="spellStart"/>
      <w:r>
        <w:t>Mellin</w:t>
      </w:r>
      <w:proofErr w:type="spellEnd"/>
      <w:r>
        <w:t xml:space="preserve"> transform of the function f(x), so we can substitute it back in:</w:t>
      </w:r>
    </w:p>
    <w:p w14:paraId="3671331A" w14:textId="77777777" w:rsidR="00794AC4" w:rsidRDefault="00794AC4" w:rsidP="00794AC4"/>
    <w:p w14:paraId="2FC246BC" w14:textId="1970E885" w:rsidR="00794AC4" w:rsidRDefault="006079FA" w:rsidP="00794AC4">
      <m:oMathPara>
        <m:oMath>
          <m:r>
            <w:rPr>
              <w:rFonts w:ascii="Cambria Math" w:hAnsi="Cambria Math"/>
            </w:rPr>
            <m:t>G</m:t>
          </m:r>
          <m:d>
            <m:dPr>
              <m:ctrlPr>
                <w:rPr>
                  <w:rFonts w:ascii="Cambria Math" w:hAnsi="Cambria Math"/>
                  <w:i/>
                </w:rPr>
              </m:ctrlPr>
            </m:dPr>
            <m:e>
              <m:r>
                <w:rPr>
                  <w:rFonts w:ascii="Cambria Math" w:hAnsi="Cambria Math"/>
                </w:rPr>
                <m:t>a,b;c;z</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d>
                    <m:dPr>
                      <m:ctrlPr>
                        <w:rPr>
                          <w:rFonts w:ascii="Cambria Math" w:hAnsi="Cambria Math"/>
                          <w:i/>
                        </w:rPr>
                      </m:ctrlPr>
                    </m:dPr>
                    <m:e>
                      <m:r>
                        <w:rPr>
                          <w:rFonts w:ascii="Cambria Math" w:hAnsi="Cambria Math"/>
                        </w:rPr>
                        <m:t>c-1</m:t>
                      </m:r>
                    </m:e>
                  </m:d>
                </m:sup>
              </m:sSup>
            </m:e>
          </m:nary>
          <m:r>
            <w:rPr>
              <w:rFonts w:ascii="Cambria Math" w:hAnsi="Cambria Math"/>
            </w:rPr>
            <m:t>M</m:t>
          </m:r>
          <m:d>
            <m:dPr>
              <m:ctrlPr>
                <w:rPr>
                  <w:rFonts w:ascii="Cambria Math" w:hAnsi="Cambria Math"/>
                  <w:i/>
                </w:rPr>
              </m:ctrlPr>
            </m:dPr>
            <m:e>
              <m:r>
                <w:rPr>
                  <w:rFonts w:ascii="Cambria Math" w:hAnsi="Cambria Math"/>
                </w:rPr>
                <m:t>a,b;t</m:t>
              </m:r>
            </m:e>
          </m:d>
          <m:r>
            <w:rPr>
              <w:rFonts w:ascii="Cambria Math" w:hAnsi="Cambria Math"/>
            </w:rPr>
            <m:t>exp</m:t>
          </m:r>
          <m:d>
            <m:dPr>
              <m:ctrlPr>
                <w:rPr>
                  <w:rFonts w:ascii="Cambria Math" w:hAnsi="Cambria Math"/>
                  <w:i/>
                </w:rPr>
              </m:ctrlPr>
            </m:dPr>
            <m:e>
              <m:r>
                <w:rPr>
                  <w:rFonts w:ascii="Cambria Math" w:hAnsi="Cambria Math"/>
                </w:rPr>
                <m:t>-zt</m:t>
              </m:r>
            </m:e>
          </m:d>
          <m:r>
            <w:rPr>
              <w:rFonts w:ascii="Cambria Math" w:hAnsi="Cambria Math"/>
            </w:rPr>
            <m:t>dt</m:t>
          </m:r>
        </m:oMath>
      </m:oMathPara>
    </w:p>
    <w:p w14:paraId="4B206F6A" w14:textId="77777777" w:rsidR="00794AC4" w:rsidRDefault="00794AC4" w:rsidP="00794AC4"/>
    <w:p w14:paraId="365F1C89" w14:textId="77777777" w:rsidR="00794AC4" w:rsidRDefault="00794AC4" w:rsidP="00794AC4">
      <w:r>
        <w:t xml:space="preserve">Substituting the value of z that we want to use (in this case, z = 1) gives us </w:t>
      </w:r>
      <w:proofErr w:type="gramStart"/>
      <w:r>
        <w:t>the final result</w:t>
      </w:r>
      <w:proofErr w:type="gramEnd"/>
      <w:r>
        <w:t>:</w:t>
      </w:r>
    </w:p>
    <w:p w14:paraId="79D6843D" w14:textId="77777777" w:rsidR="00794AC4" w:rsidRDefault="00794AC4" w:rsidP="00794AC4"/>
    <w:p w14:paraId="359C1B83" w14:textId="32CFF609" w:rsidR="00794AC4" w:rsidRPr="006079FA" w:rsidRDefault="006079FA" w:rsidP="00794AC4">
      <m:oMathPara>
        <m:oMath>
          <m:r>
            <w:rPr>
              <w:rFonts w:ascii="Cambria Math" w:hAnsi="Cambria Math"/>
            </w:rPr>
            <m:t>G</m:t>
          </m:r>
          <m:d>
            <m:dPr>
              <m:ctrlPr>
                <w:rPr>
                  <w:rFonts w:ascii="Cambria Math" w:hAnsi="Cambria Math"/>
                  <w:i/>
                </w:rPr>
              </m:ctrlPr>
            </m:dPr>
            <m:e>
              <m:r>
                <w:rPr>
                  <w:rFonts w:ascii="Cambria Math" w:hAnsi="Cambria Math"/>
                </w:rPr>
                <m:t>a,b;c;1</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d>
                    <m:dPr>
                      <m:ctrlPr>
                        <w:rPr>
                          <w:rFonts w:ascii="Cambria Math" w:hAnsi="Cambria Math"/>
                          <w:i/>
                        </w:rPr>
                      </m:ctrlPr>
                    </m:dPr>
                    <m:e>
                      <m:r>
                        <w:rPr>
                          <w:rFonts w:ascii="Cambria Math" w:hAnsi="Cambria Math"/>
                        </w:rPr>
                        <m:t>c-1</m:t>
                      </m:r>
                    </m:e>
                  </m:d>
                </m:sup>
              </m:sSup>
            </m:e>
          </m:nary>
          <m:r>
            <w:rPr>
              <w:rFonts w:ascii="Cambria Math" w:hAnsi="Cambria Math"/>
            </w:rPr>
            <m:t>M</m:t>
          </m:r>
          <m:d>
            <m:dPr>
              <m:ctrlPr>
                <w:rPr>
                  <w:rFonts w:ascii="Cambria Math" w:hAnsi="Cambria Math"/>
                  <w:i/>
                </w:rPr>
              </m:ctrlPr>
            </m:dPr>
            <m:e>
              <m:r>
                <w:rPr>
                  <w:rFonts w:ascii="Cambria Math" w:hAnsi="Cambria Math"/>
                </w:rPr>
                <m:t>a,b;t</m:t>
              </m:r>
            </m:e>
          </m:d>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dt</m:t>
          </m:r>
        </m:oMath>
      </m:oMathPara>
    </w:p>
    <w:p w14:paraId="40D8341A" w14:textId="77777777" w:rsidR="00794AC4" w:rsidRDefault="00794AC4" w:rsidP="00794AC4"/>
    <w:p w14:paraId="18BA55F3" w14:textId="525A2739" w:rsidR="00794AC4" w:rsidRDefault="00794AC4" w:rsidP="00794AC4">
      <w:r>
        <w:t xml:space="preserve">This is the closed form expression for the Meijer-G function that can be used to evaluate the integral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a-1</m:t>
                    </m:r>
                  </m:e>
                </m:d>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d>
                  <m:dPr>
                    <m:ctrlPr>
                      <w:rPr>
                        <w:rFonts w:ascii="Cambria Math" w:hAnsi="Cambria Math"/>
                        <w:i/>
                      </w:rPr>
                    </m:ctrlPr>
                  </m:dPr>
                  <m:e>
                    <m:r>
                      <w:rPr>
                        <w:rFonts w:ascii="Cambria Math" w:hAnsi="Cambria Math"/>
                      </w:rPr>
                      <m:t>-b</m:t>
                    </m:r>
                  </m:e>
                </m:d>
              </m:sup>
            </m:sSup>
          </m:e>
        </m:nary>
        <m:r>
          <w:rPr>
            <w:rFonts w:ascii="Cambria Math" w:hAnsi="Cambria Math"/>
          </w:rPr>
          <m:t>exp</m:t>
        </m:r>
        <m:d>
          <m:dPr>
            <m:ctrlPr>
              <w:rPr>
                <w:rFonts w:ascii="Cambria Math" w:hAnsi="Cambria Math"/>
                <w:i/>
              </w:rPr>
            </m:ctrlPr>
          </m:dPr>
          <m:e>
            <m:r>
              <w:rPr>
                <w:rFonts w:ascii="Cambria Math" w:hAnsi="Cambria Math"/>
              </w:rPr>
              <m:t>-cx</m:t>
            </m:r>
          </m:e>
        </m:d>
        <m:r>
          <w:rPr>
            <w:rFonts w:ascii="Cambria Math" w:hAnsi="Cambria Math"/>
          </w:rPr>
          <m:t>dx.</m:t>
        </m:r>
      </m:oMath>
    </w:p>
    <w:sectPr w:rsidR="00794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BB5"/>
    <w:rsid w:val="002B1EF9"/>
    <w:rsid w:val="00524032"/>
    <w:rsid w:val="006079FA"/>
    <w:rsid w:val="00673369"/>
    <w:rsid w:val="00687846"/>
    <w:rsid w:val="006936E0"/>
    <w:rsid w:val="006B412E"/>
    <w:rsid w:val="00794AC4"/>
    <w:rsid w:val="008D39AB"/>
    <w:rsid w:val="008E5BDA"/>
    <w:rsid w:val="009130B9"/>
    <w:rsid w:val="00917661"/>
    <w:rsid w:val="009C4387"/>
    <w:rsid w:val="00A139A9"/>
    <w:rsid w:val="00A867B2"/>
    <w:rsid w:val="00B153A8"/>
    <w:rsid w:val="00CC7686"/>
    <w:rsid w:val="00D14BB5"/>
    <w:rsid w:val="00D93E24"/>
    <w:rsid w:val="00DB1E14"/>
    <w:rsid w:val="00E0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AD58"/>
  <w15:chartTrackingRefBased/>
  <w15:docId w15:val="{FCD851B3-DA64-4F30-8E45-0CBA1FB6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before="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30B9"/>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TImes">
    <w:name w:val="Heading 2 (TImes)"/>
    <w:basedOn w:val="Heading2"/>
    <w:link w:val="Heading2TImesChar"/>
    <w:qFormat/>
    <w:rsid w:val="009130B9"/>
    <w:pPr>
      <w:keepLines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60" w:line="360" w:lineRule="auto"/>
    </w:pPr>
    <w:rPr>
      <w:rFonts w:ascii="Times New Roman" w:hAnsi="Times New Roman"/>
      <w:b/>
      <w:bCs/>
      <w:iCs/>
      <w:color w:val="auto"/>
      <w:sz w:val="24"/>
      <w:szCs w:val="24"/>
    </w:rPr>
  </w:style>
  <w:style w:type="character" w:customStyle="1" w:styleId="Heading2TImesChar">
    <w:name w:val="Heading 2 (TImes) Char"/>
    <w:basedOn w:val="Heading2Char"/>
    <w:link w:val="Heading2TImes"/>
    <w:rsid w:val="009130B9"/>
    <w:rPr>
      <w:rFonts w:ascii="Times New Roman" w:eastAsiaTheme="majorEastAsia" w:hAnsi="Times New Roman" w:cstheme="majorBidi"/>
      <w:b/>
      <w:bCs/>
      <w:iCs/>
      <w:color w:val="2F5496" w:themeColor="accent1" w:themeShade="BF"/>
      <w:sz w:val="24"/>
      <w:szCs w:val="24"/>
      <w:lang w:val="el-GR"/>
    </w:rPr>
  </w:style>
  <w:style w:type="character" w:customStyle="1" w:styleId="Heading2Char">
    <w:name w:val="Heading 2 Char"/>
    <w:basedOn w:val="DefaultParagraphFont"/>
    <w:link w:val="Heading2"/>
    <w:uiPriority w:val="9"/>
    <w:semiHidden/>
    <w:rsid w:val="009130B9"/>
    <w:rPr>
      <w:rFonts w:asciiTheme="majorHAnsi" w:eastAsiaTheme="majorEastAsia" w:hAnsiTheme="majorHAnsi" w:cstheme="majorBidi"/>
      <w:color w:val="2F5496" w:themeColor="accent1" w:themeShade="BF"/>
      <w:sz w:val="26"/>
      <w:szCs w:val="2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449299">
      <w:bodyDiv w:val="1"/>
      <w:marLeft w:val="0"/>
      <w:marRight w:val="0"/>
      <w:marTop w:val="0"/>
      <w:marBottom w:val="0"/>
      <w:divBdr>
        <w:top w:val="none" w:sz="0" w:space="0" w:color="auto"/>
        <w:left w:val="none" w:sz="0" w:space="0" w:color="auto"/>
        <w:bottom w:val="none" w:sz="0" w:space="0" w:color="auto"/>
        <w:right w:val="none" w:sz="0" w:space="0" w:color="auto"/>
      </w:divBdr>
    </w:div>
    <w:div w:id="1973289371">
      <w:bodyDiv w:val="1"/>
      <w:marLeft w:val="0"/>
      <w:marRight w:val="0"/>
      <w:marTop w:val="0"/>
      <w:marBottom w:val="0"/>
      <w:divBdr>
        <w:top w:val="none" w:sz="0" w:space="0" w:color="auto"/>
        <w:left w:val="none" w:sz="0" w:space="0" w:color="auto"/>
        <w:bottom w:val="none" w:sz="0" w:space="0" w:color="auto"/>
        <w:right w:val="none" w:sz="0" w:space="0" w:color="auto"/>
      </w:divBdr>
    </w:div>
    <w:div w:id="209030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KARAMPELAS-TIMOTIEVITS ARISTOS</dc:creator>
  <cp:keywords/>
  <dc:description/>
  <cp:lastModifiedBy>KARAMPELAS-TIMOTIEVITS ARISTOS</cp:lastModifiedBy>
  <cp:revision>16</cp:revision>
  <dcterms:created xsi:type="dcterms:W3CDTF">2022-12-23T10:49:00Z</dcterms:created>
  <dcterms:modified xsi:type="dcterms:W3CDTF">2022-12-23T10:58:00Z</dcterms:modified>
</cp:coreProperties>
</file>