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3740" w14:textId="3E827960" w:rsidR="005409D7" w:rsidRDefault="005409D7" w:rsidP="00916385">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Chapter 1 Quick Notes</w:t>
      </w:r>
    </w:p>
    <w:p w14:paraId="5A7B7660" w14:textId="5282F7FA" w:rsidR="00633F5D" w:rsidRPr="00B076FD" w:rsidRDefault="00F82C49" w:rsidP="00916385">
      <w:pPr>
        <w:spacing w:line="360" w:lineRule="auto"/>
        <w:jc w:val="both"/>
        <w:rPr>
          <w:rFonts w:ascii="Times New Roman" w:hAnsi="Times New Roman" w:cs="Times New Roman"/>
          <w:lang w:val="en-US"/>
        </w:rPr>
      </w:pPr>
      <w:r w:rsidRPr="00B076FD">
        <w:rPr>
          <w:rFonts w:ascii="Times New Roman" w:hAnsi="Times New Roman" w:cs="Times New Roman"/>
          <w:b/>
          <w:bCs/>
          <w:lang w:val="en-US"/>
        </w:rPr>
        <w:t>Closed form</w:t>
      </w:r>
      <w:r w:rsidR="00633F5D" w:rsidRPr="00B076FD">
        <w:rPr>
          <w:rFonts w:ascii="Times New Roman" w:hAnsi="Times New Roman" w:cs="Times New Roman"/>
          <w:b/>
          <w:bCs/>
          <w:lang w:val="en-US"/>
        </w:rPr>
        <w:t xml:space="preserve"> </w:t>
      </w:r>
      <w:r w:rsidR="00274533" w:rsidRPr="00B076FD">
        <w:rPr>
          <w:rFonts w:ascii="Times New Roman" w:hAnsi="Times New Roman" w:cs="Times New Roman"/>
          <w:b/>
          <w:bCs/>
          <w:lang w:val="en-US"/>
        </w:rPr>
        <w:t>expression</w:t>
      </w:r>
      <w:r w:rsidR="00633F5D" w:rsidRPr="00B076FD">
        <w:rPr>
          <w:rFonts w:ascii="Times New Roman" w:hAnsi="Times New Roman" w:cs="Times New Roman"/>
          <w:lang w:val="en-US"/>
        </w:rPr>
        <w:t xml:space="preserve"> is a mathematical expression that uses a finite number of standard operations. It may contain constants, variables, certain well-known </w:t>
      </w:r>
      <w:r w:rsidRPr="00B076FD">
        <w:rPr>
          <w:rFonts w:ascii="Times New Roman" w:hAnsi="Times New Roman" w:cs="Times New Roman"/>
          <w:lang w:val="en-US"/>
        </w:rPr>
        <w:t>operations,</w:t>
      </w:r>
      <w:r w:rsidR="00633F5D" w:rsidRPr="00B076FD">
        <w:rPr>
          <w:rFonts w:ascii="Times New Roman" w:hAnsi="Times New Roman" w:cs="Times New Roman"/>
          <w:lang w:val="en-US"/>
        </w:rPr>
        <w:t xml:space="preserve"> and functions, but usually </w:t>
      </w:r>
      <w:r w:rsidR="002A4503" w:rsidRPr="00B076FD">
        <w:rPr>
          <w:rFonts w:ascii="Times New Roman" w:hAnsi="Times New Roman" w:cs="Times New Roman"/>
          <w:lang w:val="en-US"/>
        </w:rPr>
        <w:t>there is no</w:t>
      </w:r>
      <w:r w:rsidR="00633F5D" w:rsidRPr="00B076FD">
        <w:rPr>
          <w:rFonts w:ascii="Times New Roman" w:hAnsi="Times New Roman" w:cs="Times New Roman"/>
          <w:lang w:val="en-US"/>
        </w:rPr>
        <w:t xml:space="preserve"> limit, </w:t>
      </w:r>
      <w:r w:rsidR="009C26FC" w:rsidRPr="00B076FD">
        <w:rPr>
          <w:rFonts w:ascii="Times New Roman" w:hAnsi="Times New Roman" w:cs="Times New Roman"/>
          <w:lang w:val="en-US"/>
        </w:rPr>
        <w:t>differentiation,</w:t>
      </w:r>
      <w:r w:rsidR="00633F5D" w:rsidRPr="00B076FD">
        <w:rPr>
          <w:rFonts w:ascii="Times New Roman" w:hAnsi="Times New Roman" w:cs="Times New Roman"/>
          <w:lang w:val="en-US"/>
        </w:rPr>
        <w:t xml:space="preserve"> or integration. The set of operations and functions may vary with author and context.</w:t>
      </w:r>
    </w:p>
    <w:p w14:paraId="5D35FE9B" w14:textId="21ABE4F6" w:rsidR="008E5BDA" w:rsidRPr="003819E3" w:rsidRDefault="0020623B" w:rsidP="00916385">
      <w:pPr>
        <w:spacing w:line="360" w:lineRule="auto"/>
        <w:jc w:val="both"/>
        <w:rPr>
          <w:rFonts w:ascii="Times New Roman" w:hAnsi="Times New Roman" w:cs="Times New Roman"/>
          <w:b/>
          <w:bCs/>
          <w:sz w:val="24"/>
          <w:szCs w:val="24"/>
          <w:u w:val="single"/>
          <w:lang w:val="en-US"/>
        </w:rPr>
      </w:pPr>
      <w:r w:rsidRPr="003819E3">
        <w:rPr>
          <w:rFonts w:ascii="Times New Roman" w:hAnsi="Times New Roman" w:cs="Times New Roman"/>
          <w:b/>
          <w:bCs/>
          <w:sz w:val="24"/>
          <w:szCs w:val="24"/>
          <w:u w:val="single"/>
          <w:lang w:val="en-US"/>
        </w:rPr>
        <w:t xml:space="preserve">Average signal to noise </w:t>
      </w:r>
      <w:r w:rsidR="003819E3" w:rsidRPr="003819E3">
        <w:rPr>
          <w:rFonts w:ascii="Times New Roman" w:hAnsi="Times New Roman" w:cs="Times New Roman"/>
          <w:b/>
          <w:bCs/>
          <w:sz w:val="24"/>
          <w:szCs w:val="24"/>
          <w:u w:val="single"/>
          <w:lang w:val="en-US"/>
        </w:rPr>
        <w:t>ratio</w:t>
      </w:r>
      <w:r w:rsidRPr="003819E3">
        <w:rPr>
          <w:rFonts w:ascii="Times New Roman" w:hAnsi="Times New Roman" w:cs="Times New Roman"/>
          <w:b/>
          <w:bCs/>
          <w:sz w:val="24"/>
          <w:szCs w:val="24"/>
          <w:u w:val="single"/>
          <w:lang w:val="en-US"/>
        </w:rPr>
        <w:t xml:space="preserve"> (SNR)</w:t>
      </w:r>
    </w:p>
    <w:p w14:paraId="459FE37C" w14:textId="2341A0AC" w:rsidR="0020623B" w:rsidRDefault="003819E3" w:rsidP="0091638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w:t>
      </w:r>
      <w:r w:rsidR="00916385">
        <w:rPr>
          <w:rFonts w:ascii="Times New Roman" w:hAnsi="Times New Roman" w:cs="Times New Roman"/>
          <w:sz w:val="24"/>
          <w:szCs w:val="24"/>
          <w:lang w:val="en-US"/>
        </w:rPr>
        <w:t>time</w:t>
      </w:r>
      <w:r>
        <w:rPr>
          <w:rFonts w:ascii="Times New Roman" w:hAnsi="Times New Roman" w:cs="Times New Roman"/>
          <w:sz w:val="24"/>
          <w:szCs w:val="24"/>
          <w:lang w:val="en-US"/>
        </w:rPr>
        <w:t xml:space="preserve"> it is measured at the output of the receiver and is thus directly related to the data detection process itself.</w:t>
      </w:r>
    </w:p>
    <w:p w14:paraId="1FEEF7F2" w14:textId="624B123C" w:rsidR="003819E3" w:rsidRDefault="00320AFB" w:rsidP="0091638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Indicator of the over fidelity of the system</w:t>
      </w:r>
      <w:r w:rsidR="00916385">
        <w:rPr>
          <w:rFonts w:ascii="Times New Roman" w:hAnsi="Times New Roman" w:cs="Times New Roman"/>
          <w:sz w:val="24"/>
          <w:szCs w:val="24"/>
          <w:lang w:val="en-US"/>
        </w:rPr>
        <w:t>.</w:t>
      </w:r>
    </w:p>
    <w:p w14:paraId="75076E25" w14:textId="5FC30B34" w:rsidR="00916385" w:rsidRDefault="00916385" w:rsidP="0091638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context of a communication system subject to fading impairment, the more appropriate measure is the average SNR, where the term “average” refers to statistical averaging over the probability distribution of the fading. In simple mathematical terms, if </w:t>
      </w:r>
      <w:r>
        <w:rPr>
          <w:rFonts w:ascii="Times New Roman" w:hAnsi="Times New Roman" w:cs="Times New Roman"/>
          <w:sz w:val="24"/>
          <w:szCs w:val="24"/>
        </w:rPr>
        <w:t>γ</w:t>
      </w:r>
      <w:r>
        <w:rPr>
          <w:rFonts w:ascii="Times New Roman" w:hAnsi="Times New Roman" w:cs="Times New Roman"/>
          <w:sz w:val="24"/>
          <w:szCs w:val="24"/>
          <w:lang w:val="en-US"/>
        </w:rPr>
        <w:t xml:space="preserve"> denotes the instantaneous SNR –a random variable—at the receiver output that includes the effect of fading then:</w:t>
      </w:r>
    </w:p>
    <w:p w14:paraId="5891B650" w14:textId="5F580F26" w:rsidR="00916385" w:rsidRPr="00916385" w:rsidRDefault="00916385" w:rsidP="00916385">
      <w:pPr>
        <w:pStyle w:val="ListParagraph"/>
        <w:numPr>
          <w:ilvl w:val="1"/>
          <w:numId w:val="1"/>
        </w:numPr>
        <w:spacing w:line="360" w:lineRule="auto"/>
        <w:jc w:val="both"/>
        <w:rPr>
          <w:rFonts w:ascii="Times New Roman" w:eastAsiaTheme="minorEastAsia" w:hAnsi="Times New Roman" w:cs="Times New Roman"/>
          <w:sz w:val="24"/>
          <w:szCs w:val="24"/>
          <w:lang w:val="en-US"/>
        </w:rPr>
      </w:pP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γ</m:t>
            </m:r>
          </m:e>
        </m:acc>
        <m:r>
          <w:rPr>
            <w:rFonts w:ascii="Cambria Math" w:hAnsi="Cambria Math" w:cs="Times New Roman"/>
            <w:sz w:val="24"/>
            <w:szCs w:val="24"/>
          </w:rPr>
          <m:t>≜</m:t>
        </m:r>
        <m:nary>
          <m:naryPr>
            <m:limLoc m:val="subSup"/>
            <m:ctrlPr>
              <w:rPr>
                <w:rFonts w:ascii="Cambria Math" w:hAnsi="Cambria Math" w:cs="Times New Roman"/>
                <w:i/>
                <w:sz w:val="24"/>
                <w:szCs w:val="24"/>
                <w:lang w:val="en-US"/>
              </w:rPr>
            </m:ctrlPr>
          </m:naryPr>
          <m:sub>
            <m:r>
              <w:rPr>
                <w:rFonts w:ascii="Cambria Math" w:hAnsi="Cambria Math" w:cs="Times New Roman"/>
                <w:sz w:val="24"/>
                <w:szCs w:val="24"/>
                <w:lang w:val="en-US"/>
              </w:rPr>
              <m:t>0</m:t>
            </m:r>
          </m:sub>
          <m:sup>
            <m:r>
              <w:rPr>
                <w:rFonts w:ascii="Cambria Math" w:hAnsi="Cambria Math" w:cs="Times New Roman"/>
                <w:sz w:val="24"/>
                <w:szCs w:val="24"/>
                <w:lang w:val="en-US"/>
              </w:rPr>
              <m:t>∞</m:t>
            </m:r>
          </m:sup>
          <m:e>
            <m:r>
              <w:rPr>
                <w:rFonts w:ascii="Cambria Math" w:hAnsi="Cambria Math" w:cs="Times New Roman"/>
                <w:sz w:val="24"/>
                <w:szCs w:val="24"/>
                <w:lang w:val="en-US"/>
              </w:rPr>
              <m:t>γ⋅</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γ</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γ</m:t>
                </m:r>
              </m:e>
            </m:d>
            <m:r>
              <w:rPr>
                <w:rFonts w:ascii="Cambria Math" w:hAnsi="Cambria Math" w:cs="Times New Roman"/>
                <w:sz w:val="24"/>
                <w:szCs w:val="24"/>
                <w:lang w:val="en-US"/>
              </w:rPr>
              <m:t xml:space="preserve"> d</m:t>
            </m:r>
            <m:r>
              <w:rPr>
                <w:rFonts w:ascii="Cambria Math" w:hAnsi="Cambria Math" w:cs="Times New Roman"/>
                <w:sz w:val="24"/>
                <w:szCs w:val="24"/>
              </w:rPr>
              <m:t>γ</m:t>
            </m:r>
          </m:e>
        </m:nary>
      </m:oMath>
    </w:p>
    <w:p w14:paraId="64DF0D49" w14:textId="494AAAD4" w:rsidR="00916385" w:rsidRDefault="001758FE" w:rsidP="00916385">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upper integral defines the average SNR, where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γ</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γ</m:t>
            </m:r>
          </m:e>
        </m:d>
      </m:oMath>
      <w:r w:rsidRPr="001758FE">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denotes the probability density function of </w:t>
      </w:r>
      <m:oMath>
        <m:r>
          <w:rPr>
            <w:rFonts w:ascii="Cambria Math" w:eastAsiaTheme="minorEastAsia" w:hAnsi="Cambria Math" w:cs="Times New Roman"/>
            <w:sz w:val="24"/>
            <w:szCs w:val="24"/>
            <w:lang w:val="en-US"/>
          </w:rPr>
          <m:t>γ</m:t>
        </m:r>
      </m:oMath>
      <w:r w:rsidRPr="001758FE">
        <w:rPr>
          <w:rFonts w:ascii="Times New Roman" w:eastAsiaTheme="minorEastAsia" w:hAnsi="Times New Roman" w:cs="Times New Roman"/>
          <w:sz w:val="24"/>
          <w:szCs w:val="24"/>
          <w:lang w:val="en-US"/>
        </w:rPr>
        <w:t xml:space="preserve">. </w:t>
      </w:r>
      <w:r w:rsidR="00917CBD">
        <w:rPr>
          <w:rFonts w:ascii="Times New Roman" w:eastAsiaTheme="minorEastAsia" w:hAnsi="Times New Roman" w:cs="Times New Roman"/>
          <w:sz w:val="24"/>
          <w:szCs w:val="24"/>
          <w:lang w:val="en-US"/>
        </w:rPr>
        <w:t xml:space="preserve">The instantaneous SNR is subject to a fading </w:t>
      </w:r>
      <w:r w:rsidR="002F5732">
        <w:rPr>
          <w:rFonts w:ascii="Times New Roman" w:eastAsiaTheme="minorEastAsia" w:hAnsi="Times New Roman" w:cs="Times New Roman"/>
          <w:sz w:val="24"/>
          <w:szCs w:val="24"/>
          <w:lang w:val="en-US"/>
        </w:rPr>
        <w:t xml:space="preserve">impairment, which adds randomness. </w:t>
      </w:r>
    </w:p>
    <w:p w14:paraId="3BDE58C1" w14:textId="3303CC6F" w:rsidR="002F5732" w:rsidRPr="002F5732" w:rsidRDefault="002F5732" w:rsidP="00916385">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Moment Generating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rPr>
              <m:t>γ</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m:t>
            </m:r>
          </m:e>
        </m:d>
        <m:r>
          <w:rPr>
            <w:rFonts w:ascii="Cambria Math" w:eastAsiaTheme="minorEastAsia" w:hAnsi="Cambria Math" w:cs="Times New Roman"/>
            <w:sz w:val="24"/>
            <w:szCs w:val="24"/>
            <w:lang w:val="en-US"/>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γ</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γ</m:t>
                </m:r>
              </m:e>
            </m:d>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s</m:t>
                </m:r>
                <m:r>
                  <w:rPr>
                    <w:rFonts w:ascii="Cambria Math" w:eastAsiaTheme="minorEastAsia" w:hAnsi="Cambria Math" w:cs="Times New Roman"/>
                    <w:sz w:val="24"/>
                    <w:szCs w:val="24"/>
                  </w:rPr>
                  <m:t>γ</m:t>
                </m:r>
              </m:sup>
            </m:sSup>
            <m:r>
              <w:rPr>
                <w:rFonts w:ascii="Cambria Math" w:eastAsiaTheme="minorEastAsia" w:hAnsi="Cambria Math" w:cs="Times New Roman"/>
                <w:sz w:val="24"/>
                <w:szCs w:val="24"/>
                <w:lang w:val="en-US"/>
              </w:rPr>
              <m:t xml:space="preserve"> d</m:t>
            </m:r>
            <m:r>
              <w:rPr>
                <w:rFonts w:ascii="Cambria Math" w:eastAsiaTheme="minorEastAsia" w:hAnsi="Cambria Math" w:cs="Times New Roman"/>
                <w:sz w:val="24"/>
                <w:szCs w:val="24"/>
              </w:rPr>
              <m:t>γ</m:t>
            </m:r>
          </m:e>
        </m:nary>
      </m:oMath>
    </w:p>
    <w:p w14:paraId="33C69997" w14:textId="12769B70" w:rsidR="002F5732" w:rsidRDefault="006950B7" w:rsidP="00916385">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is </w:t>
      </w:r>
      <w:r w:rsidR="003439B0">
        <w:rPr>
          <w:rFonts w:ascii="Times New Roman" w:eastAsiaTheme="minorEastAsia" w:hAnsi="Times New Roman" w:cs="Times New Roman"/>
          <w:sz w:val="24"/>
          <w:szCs w:val="24"/>
          <w:lang w:val="en-US"/>
        </w:rPr>
        <w:t>the</w:t>
      </w:r>
      <w:r>
        <w:rPr>
          <w:rFonts w:ascii="Times New Roman" w:eastAsiaTheme="minorEastAsia" w:hAnsi="Times New Roman" w:cs="Times New Roman"/>
          <w:sz w:val="24"/>
          <w:szCs w:val="24"/>
          <w:lang w:val="en-US"/>
        </w:rPr>
        <w:t xml:space="preserve"> Laplace transformation of the PDF, which if evaluated for </w:t>
      </w:r>
      <m:oMath>
        <m:r>
          <w:rPr>
            <w:rFonts w:ascii="Cambria Math" w:eastAsiaTheme="minorEastAsia" w:hAnsi="Cambria Math" w:cs="Times New Roman"/>
            <w:sz w:val="24"/>
            <w:szCs w:val="24"/>
            <w:lang w:val="en-US"/>
          </w:rPr>
          <m:t>s=0</m:t>
        </m:r>
      </m:oMath>
      <w:r w:rsidRPr="006950B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yields the average SNR.</w:t>
      </w:r>
    </w:p>
    <w:p w14:paraId="6827C4B6" w14:textId="06D79E35" w:rsidR="00AF1B60" w:rsidRPr="00AF1B60" w:rsidRDefault="00AF1B60" w:rsidP="00AF1B60">
      <w:pPr>
        <w:pStyle w:val="ListParagraph"/>
        <w:numPr>
          <w:ilvl w:val="1"/>
          <w:numId w:val="1"/>
        </w:numPr>
        <w:spacing w:line="360" w:lineRule="auto"/>
        <w:jc w:val="both"/>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γ</m:t>
            </m:r>
          </m:e>
        </m:acc>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rPr>
                  <m:t>γ</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m:t>
                </m:r>
              </m:e>
            </m:d>
          </m:num>
          <m:den>
            <m:r>
              <w:rPr>
                <w:rFonts w:ascii="Cambria Math" w:eastAsiaTheme="minorEastAsia" w:hAnsi="Cambria Math" w:cs="Times New Roman"/>
                <w:sz w:val="24"/>
                <w:szCs w:val="24"/>
                <w:lang w:val="en-US"/>
              </w:rPr>
              <m:t>ds</m:t>
            </m:r>
          </m:den>
        </m:f>
        <m:sSub>
          <m:sSubPr>
            <m:ctrlPr>
              <w:rPr>
                <w:rFonts w:ascii="Cambria Math" w:eastAsiaTheme="minorEastAsia" w:hAnsi="Cambria Math" w:cs="Times New Roman"/>
                <w:i/>
                <w:sz w:val="24"/>
                <w:szCs w:val="24"/>
                <w:lang w:val="en-US"/>
              </w:rPr>
            </m:ctrlPr>
          </m:sSubPr>
          <m:e>
            <m:d>
              <m:dPr>
                <m:begChr m:val=""/>
                <m:endChr m:val="|"/>
                <m:ctrlPr>
                  <w:rPr>
                    <w:rFonts w:ascii="Cambria Math" w:eastAsiaTheme="minorEastAsia" w:hAnsi="Cambria Math" w:cs="Times New Roman"/>
                    <w:i/>
                    <w:sz w:val="24"/>
                    <w:szCs w:val="24"/>
                    <w:lang w:val="en-US"/>
                  </w:rPr>
                </m:ctrlPr>
              </m:dPr>
              <m:e>
                <m:r>
                  <w:rPr>
                    <w:rFonts w:ascii="Cambria Math" w:eastAsiaTheme="minorEastAsia" w:hAnsi="Times New Roman" w:cs="Times New Roman"/>
                    <w:sz w:val="24"/>
                    <w:szCs w:val="24"/>
                    <w:lang w:val="en-US"/>
                  </w:rPr>
                  <m:t>​</m:t>
                </m:r>
              </m:e>
            </m:d>
          </m:e>
          <m:sub>
            <m:r>
              <w:rPr>
                <w:rFonts w:ascii="Cambria Math" w:eastAsiaTheme="minorEastAsia" w:hAnsi="Cambria Math" w:cs="Times New Roman"/>
                <w:sz w:val="24"/>
                <w:szCs w:val="24"/>
                <w:lang w:val="en-US"/>
              </w:rPr>
              <m:t>s=0</m:t>
            </m:r>
          </m:sub>
        </m:sSub>
      </m:oMath>
    </w:p>
    <w:p w14:paraId="18DD1140" w14:textId="260552B4" w:rsidR="00AF1B60" w:rsidRDefault="00D73A55" w:rsidP="00AF1B60">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case of a system in which diversity is present, the output SNR can be expressed as a sum of the individual channel SNRs. It is safe to assume that the channels are independent. As such, the </w:t>
      </w:r>
      <w:r w:rsidR="00817B55">
        <w:rPr>
          <w:rFonts w:ascii="Times New Roman" w:eastAsiaTheme="minorEastAsia" w:hAnsi="Times New Roman" w:cs="Times New Roman"/>
          <w:sz w:val="24"/>
          <w:szCs w:val="24"/>
          <w:lang w:val="en-US"/>
        </w:rPr>
        <w:t>MGF</w:t>
      </w:r>
      <w:r>
        <w:rPr>
          <w:rFonts w:ascii="Times New Roman" w:eastAsiaTheme="minorEastAsia" w:hAnsi="Times New Roman" w:cs="Times New Roman"/>
          <w:sz w:val="24"/>
          <w:szCs w:val="24"/>
          <w:lang w:val="en-US"/>
        </w:rPr>
        <w:t xml:space="preserve"> can be expressed as the product of the individual MGFs.</w:t>
      </w:r>
    </w:p>
    <w:p w14:paraId="354279A4" w14:textId="533AC9A4" w:rsidR="00831B68" w:rsidRDefault="00831B6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11566DC6" w14:textId="1353C8D3" w:rsidR="00831B68" w:rsidRDefault="00831B68" w:rsidP="00831B68">
      <w:pPr>
        <w:spacing w:line="360" w:lineRule="auto"/>
        <w:jc w:val="both"/>
        <w:rPr>
          <w:rFonts w:ascii="Times New Roman" w:eastAsiaTheme="minorEastAsia" w:hAnsi="Times New Roman" w:cs="Times New Roman"/>
          <w:b/>
          <w:bCs/>
          <w:sz w:val="24"/>
          <w:szCs w:val="24"/>
          <w:u w:val="single"/>
          <w:lang w:val="en-US"/>
        </w:rPr>
      </w:pPr>
      <w:r>
        <w:rPr>
          <w:rFonts w:ascii="Times New Roman" w:eastAsiaTheme="minorEastAsia" w:hAnsi="Times New Roman" w:cs="Times New Roman"/>
          <w:b/>
          <w:bCs/>
          <w:sz w:val="24"/>
          <w:szCs w:val="24"/>
          <w:u w:val="single"/>
          <w:lang w:val="en-US"/>
        </w:rPr>
        <w:lastRenderedPageBreak/>
        <w:t>Chapter 2 Quick Notes</w:t>
      </w:r>
    </w:p>
    <w:p w14:paraId="104C11A9" w14:textId="1CC81E90" w:rsidR="00831B68" w:rsidRDefault="00151F4C" w:rsidP="00831B68">
      <w:pPr>
        <w:spacing w:line="360" w:lineRule="auto"/>
        <w:jc w:val="both"/>
        <w:rPr>
          <w:rFonts w:ascii="Times New Roman" w:eastAsiaTheme="minorEastAsia" w:hAnsi="Times New Roman" w:cs="Times New Roman"/>
          <w:b/>
          <w:bCs/>
          <w:sz w:val="24"/>
          <w:szCs w:val="24"/>
          <w:u w:val="single"/>
          <w:lang w:val="en-US"/>
        </w:rPr>
      </w:pPr>
      <w:r>
        <w:rPr>
          <w:rFonts w:ascii="Times New Roman" w:eastAsiaTheme="minorEastAsia" w:hAnsi="Times New Roman" w:cs="Times New Roman"/>
          <w:b/>
          <w:bCs/>
          <w:sz w:val="24"/>
          <w:szCs w:val="24"/>
          <w:u w:val="single"/>
          <w:lang w:val="en-US"/>
        </w:rPr>
        <w:t>Fading Channel Characterization and Modeling</w:t>
      </w:r>
    </w:p>
    <w:p w14:paraId="4449289E" w14:textId="431EEAE9" w:rsidR="00151F4C" w:rsidRDefault="005331AF" w:rsidP="00953AEB">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result of various </w:t>
      </w:r>
      <w:r w:rsidR="00343CF6">
        <w:rPr>
          <w:rFonts w:ascii="Times New Roman" w:eastAsiaTheme="minorEastAsia" w:hAnsi="Times New Roman" w:cs="Times New Roman"/>
          <w:sz w:val="24"/>
          <w:szCs w:val="24"/>
          <w:lang w:val="en-US"/>
        </w:rPr>
        <w:t>efforts</w:t>
      </w:r>
      <w:r>
        <w:rPr>
          <w:rFonts w:ascii="Times New Roman" w:eastAsiaTheme="minorEastAsia" w:hAnsi="Times New Roman" w:cs="Times New Roman"/>
          <w:sz w:val="24"/>
          <w:szCs w:val="24"/>
          <w:lang w:val="en-US"/>
        </w:rPr>
        <w:t xml:space="preserve"> is a range of relatively simple and accurate statistical models for fading channels that depend on the </w:t>
      </w:r>
      <w:proofErr w:type="gramStart"/>
      <w:r>
        <w:rPr>
          <w:rFonts w:ascii="Times New Roman" w:eastAsiaTheme="minorEastAsia" w:hAnsi="Times New Roman" w:cs="Times New Roman"/>
          <w:sz w:val="24"/>
          <w:szCs w:val="24"/>
          <w:lang w:val="en-US"/>
        </w:rPr>
        <w:t>particular propagation</w:t>
      </w:r>
      <w:proofErr w:type="gramEnd"/>
      <w:r>
        <w:rPr>
          <w:rFonts w:ascii="Times New Roman" w:eastAsiaTheme="minorEastAsia" w:hAnsi="Times New Roman" w:cs="Times New Roman"/>
          <w:sz w:val="24"/>
          <w:szCs w:val="24"/>
          <w:lang w:val="en-US"/>
        </w:rPr>
        <w:t xml:space="preserve"> environment and the underlying communication scenarios. </w:t>
      </w:r>
    </w:p>
    <w:p w14:paraId="1426B46E" w14:textId="63926CE5" w:rsidR="00242738" w:rsidRDefault="00E86E2D" w:rsidP="00E86E2D">
      <w:pPr>
        <w:spacing w:line="360" w:lineRule="auto"/>
        <w:jc w:val="both"/>
        <w:rPr>
          <w:rFonts w:ascii="Times New Roman" w:eastAsiaTheme="minorEastAsia" w:hAnsi="Times New Roman" w:cs="Times New Roman"/>
          <w:b/>
          <w:bCs/>
          <w:sz w:val="24"/>
          <w:szCs w:val="24"/>
          <w:u w:val="single"/>
          <w:lang w:val="en-US"/>
        </w:rPr>
      </w:pPr>
      <w:r>
        <w:rPr>
          <w:rFonts w:ascii="Times New Roman" w:eastAsiaTheme="minorEastAsia" w:hAnsi="Times New Roman" w:cs="Times New Roman"/>
          <w:b/>
          <w:bCs/>
          <w:sz w:val="24"/>
          <w:szCs w:val="24"/>
          <w:u w:val="single"/>
          <w:lang w:val="en-US"/>
        </w:rPr>
        <w:t xml:space="preserve">Envelope and Phase </w:t>
      </w:r>
      <w:r w:rsidR="007D4CEE">
        <w:rPr>
          <w:rFonts w:ascii="Times New Roman" w:eastAsiaTheme="minorEastAsia" w:hAnsi="Times New Roman" w:cs="Times New Roman"/>
          <w:b/>
          <w:bCs/>
          <w:sz w:val="24"/>
          <w:szCs w:val="24"/>
          <w:u w:val="single"/>
          <w:lang w:val="en-US"/>
        </w:rPr>
        <w:t>Fluctuations</w:t>
      </w:r>
    </w:p>
    <w:p w14:paraId="4CF716C7" w14:textId="0C3422D5" w:rsidR="00E86E2D" w:rsidRPr="007D4CEE" w:rsidRDefault="00D42562" w:rsidP="002661E7">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When a received signal experiences fading during transmission, both its envelope and phase fluctuate over time. For coherent modulations, the fading effects on the phase can severely degrade performance unless measures are taken to compensate for them at the receiver.</w:t>
      </w:r>
      <w:r w:rsidR="00317B46">
        <w:rPr>
          <w:rFonts w:ascii="Times New Roman" w:eastAsiaTheme="minorEastAsia" w:hAnsi="Times New Roman" w:cs="Times New Roman"/>
          <w:sz w:val="24"/>
          <w:szCs w:val="24"/>
          <w:lang w:val="en-US"/>
        </w:rPr>
        <w:t xml:space="preserve"> </w:t>
      </w:r>
    </w:p>
    <w:p w14:paraId="54E07A99" w14:textId="2E810E60" w:rsidR="00343CF6" w:rsidRDefault="00317B46" w:rsidP="00317B46">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Slow and Fast Fading</w:t>
      </w:r>
    </w:p>
    <w:p w14:paraId="28114E4C" w14:textId="4A1C1962" w:rsidR="00317B46" w:rsidRDefault="00317B46" w:rsidP="00317B46">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Frequency Flat and Frequency Selective Fading</w:t>
      </w:r>
    </w:p>
    <w:p w14:paraId="3306B3DF" w14:textId="69BF3C98" w:rsidR="00317B46" w:rsidRDefault="006216F5" w:rsidP="00317B46">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Multipath Fading</w:t>
      </w:r>
    </w:p>
    <w:p w14:paraId="68847419" w14:textId="4A1A490C" w:rsidR="006E10DC" w:rsidRPr="006E10DC" w:rsidRDefault="006E10DC" w:rsidP="00FE30A0">
      <w:pPr>
        <w:spacing w:line="360" w:lineRule="auto"/>
        <w:ind w:firstLine="284"/>
        <w:jc w:val="both"/>
        <w:rPr>
          <w:rFonts w:ascii="Times New Roman" w:eastAsiaTheme="minorEastAsia" w:hAnsi="Times New Roman" w:cs="Times New Roman"/>
          <w:sz w:val="24"/>
          <w:szCs w:val="24"/>
          <w:lang w:val="en-US"/>
        </w:rPr>
      </w:pPr>
      <w:r w:rsidRPr="006E10DC">
        <w:rPr>
          <w:rFonts w:ascii="Times New Roman" w:eastAsiaTheme="minorEastAsia" w:hAnsi="Times New Roman" w:cs="Times New Roman"/>
          <w:sz w:val="24"/>
          <w:szCs w:val="24"/>
          <w:lang w:val="en-US"/>
        </w:rPr>
        <w:t>Our performance evaluation of digital communications over fading channels will generally be a function</w:t>
      </w:r>
      <w:r>
        <w:rPr>
          <w:rFonts w:ascii="Times New Roman" w:eastAsiaTheme="minorEastAsia" w:hAnsi="Times New Roman" w:cs="Times New Roman"/>
          <w:sz w:val="24"/>
          <w:szCs w:val="24"/>
          <w:lang w:val="en-US"/>
        </w:rPr>
        <w:t xml:space="preserve"> </w:t>
      </w:r>
      <w:r w:rsidRPr="006E10DC">
        <w:rPr>
          <w:rFonts w:ascii="Times New Roman" w:eastAsiaTheme="minorEastAsia" w:hAnsi="Times New Roman" w:cs="Times New Roman"/>
          <w:sz w:val="24"/>
          <w:szCs w:val="24"/>
          <w:lang w:val="en-US"/>
        </w:rPr>
        <w:t xml:space="preserve">of the average SNR per symbol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γ</m:t>
            </m:r>
          </m:e>
        </m:acc>
      </m:oMath>
      <w:r>
        <w:rPr>
          <w:rFonts w:ascii="Times New Roman" w:eastAsiaTheme="minorEastAsia" w:hAnsi="Times New Roman" w:cs="Times New Roman"/>
          <w:sz w:val="24"/>
          <w:szCs w:val="24"/>
          <w:lang w:val="en-US"/>
        </w:rPr>
        <w:t>.</w:t>
      </w:r>
    </w:p>
    <w:p w14:paraId="64491372" w14:textId="1D75B931" w:rsidR="00144CD8" w:rsidRDefault="000D1DC5" w:rsidP="00144CD8">
      <w:pPr>
        <w:spacing w:line="360" w:lineRule="auto"/>
        <w:jc w:val="both"/>
        <w:rPr>
          <w:rFonts w:ascii="Times New Roman" w:eastAsiaTheme="minorEastAsia" w:hAnsi="Times New Roman" w:cs="Times New Roman"/>
          <w:b/>
          <w:bCs/>
          <w:sz w:val="24"/>
          <w:szCs w:val="24"/>
          <w:u w:val="single"/>
          <w:lang w:val="en-US"/>
        </w:rPr>
      </w:pPr>
      <w:r>
        <w:rPr>
          <w:rFonts w:ascii="Times New Roman" w:eastAsiaTheme="minorEastAsia" w:hAnsi="Times New Roman" w:cs="Times New Roman"/>
          <w:b/>
          <w:bCs/>
          <w:sz w:val="24"/>
          <w:szCs w:val="24"/>
          <w:u w:val="single"/>
          <w:lang w:val="en-US"/>
        </w:rPr>
        <w:t>Statistical Models</w:t>
      </w:r>
    </w:p>
    <w:p w14:paraId="484E4E96" w14:textId="628FA952" w:rsidR="000D1DC5" w:rsidRDefault="007B0C3E" w:rsidP="007B0C3E">
      <w:pPr>
        <w:pStyle w:val="ListParagraph"/>
        <w:numPr>
          <w:ilvl w:val="0"/>
          <w:numId w:val="1"/>
        </w:numPr>
        <w:spacing w:line="360" w:lineRule="auto"/>
        <w:jc w:val="both"/>
        <w:rPr>
          <w:rFonts w:ascii="Times New Roman" w:eastAsiaTheme="minorEastAsia" w:hAnsi="Times New Roman" w:cs="Times New Roman"/>
          <w:sz w:val="24"/>
          <w:szCs w:val="24"/>
          <w:lang w:val="en-US"/>
        </w:rPr>
      </w:pPr>
      <w:r w:rsidRPr="00C710BF">
        <w:rPr>
          <w:rFonts w:ascii="Times New Roman" w:eastAsiaTheme="minorEastAsia" w:hAnsi="Times New Roman" w:cs="Times New Roman"/>
          <w:b/>
          <w:bCs/>
          <w:sz w:val="24"/>
          <w:szCs w:val="24"/>
          <w:lang w:val="en-US"/>
        </w:rPr>
        <w:t>Rayleigh</w:t>
      </w:r>
      <w:r>
        <w:rPr>
          <w:rFonts w:ascii="Times New Roman" w:eastAsiaTheme="minorEastAsia" w:hAnsi="Times New Roman" w:cs="Times New Roman"/>
          <w:sz w:val="24"/>
          <w:szCs w:val="24"/>
          <w:lang w:val="en-US"/>
        </w:rPr>
        <w:t>: Used in multipath fading with no direct line-of-sight path. The channel fading amplitude is distributed as:</w:t>
      </w:r>
    </w:p>
    <w:p w14:paraId="3C5FAC85" w14:textId="0600D842" w:rsidR="007B0C3E" w:rsidRPr="007B0C3E" w:rsidRDefault="007B0C3E" w:rsidP="007B0C3E">
      <w:pPr>
        <w:pStyle w:val="ListParagraph"/>
        <w:numPr>
          <w:ilvl w:val="1"/>
          <w:numId w:val="1"/>
        </w:numPr>
        <w:spacing w:line="36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a</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2a</m:t>
            </m:r>
          </m:num>
          <m:den>
            <m:r>
              <w:rPr>
                <w:rFonts w:ascii="Cambria Math" w:eastAsiaTheme="minorEastAsia" w:hAnsi="Cambria Math" w:cs="Times New Roman"/>
                <w:sz w:val="24"/>
                <w:szCs w:val="24"/>
              </w:rPr>
              <m:t>Ω</m:t>
            </m:r>
          </m:den>
        </m:f>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num>
              <m:den>
                <m:r>
                  <w:rPr>
                    <w:rFonts w:ascii="Cambria Math" w:eastAsiaTheme="minorEastAsia" w:hAnsi="Cambria Math" w:cs="Times New Roman"/>
                    <w:sz w:val="24"/>
                    <w:szCs w:val="24"/>
                  </w:rPr>
                  <m:t>Ω</m:t>
                </m:r>
              </m:den>
            </m:f>
          </m:sup>
        </m:sSup>
        <m:r>
          <w:rPr>
            <w:rFonts w:ascii="Cambria Math" w:eastAsiaTheme="minorEastAsia" w:hAnsi="Cambria Math" w:cs="Times New Roman"/>
            <w:sz w:val="24"/>
            <w:szCs w:val="24"/>
            <w:lang w:val="en-US"/>
          </w:rPr>
          <m:t>. a≥0</m:t>
        </m:r>
      </m:oMath>
    </w:p>
    <w:p w14:paraId="69751897" w14:textId="30FE5FC3" w:rsidR="007B0C3E" w:rsidRDefault="003D6847" w:rsidP="007B0C3E">
      <w:pPr>
        <w:pStyle w:val="ListParagraph"/>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 xml:space="preserve">Weibull: </w:t>
      </w:r>
      <w:r w:rsidR="003D1781">
        <w:rPr>
          <w:rFonts w:ascii="Times New Roman" w:eastAsiaTheme="minorEastAsia" w:hAnsi="Times New Roman" w:cs="Times New Roman"/>
          <w:sz w:val="24"/>
          <w:szCs w:val="24"/>
          <w:lang w:val="en-US"/>
        </w:rPr>
        <w:t xml:space="preserve">This is a probability model for characterizing amplitude fading in a multipath environment, particularly that associated with mobile radio systems operating </w:t>
      </w:r>
      <w:proofErr w:type="gramStart"/>
      <w:r w:rsidR="003D1781">
        <w:rPr>
          <w:rFonts w:ascii="Times New Roman" w:eastAsiaTheme="minorEastAsia" w:hAnsi="Times New Roman" w:cs="Times New Roman"/>
          <w:sz w:val="24"/>
          <w:szCs w:val="24"/>
          <w:lang w:val="en-US"/>
        </w:rPr>
        <w:t>inn</w:t>
      </w:r>
      <w:proofErr w:type="gramEnd"/>
      <w:r w:rsidR="003D1781">
        <w:rPr>
          <w:rFonts w:ascii="Times New Roman" w:eastAsiaTheme="minorEastAsia" w:hAnsi="Times New Roman" w:cs="Times New Roman"/>
          <w:sz w:val="24"/>
          <w:szCs w:val="24"/>
          <w:lang w:val="en-US"/>
        </w:rPr>
        <w:t xml:space="preserve"> 800/900 MHz frequency range.</w:t>
      </w:r>
    </w:p>
    <w:p w14:paraId="29AC7B9B" w14:textId="6DB7F579" w:rsidR="003D1781" w:rsidRPr="002D57C5" w:rsidRDefault="00FF1BA1" w:rsidP="003D1781">
      <w:pPr>
        <w:pStyle w:val="ListParagraph"/>
        <w:numPr>
          <w:ilvl w:val="1"/>
          <w:numId w:val="1"/>
        </w:numPr>
        <w:spacing w:line="36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a</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e>
        </m:d>
        <m:r>
          <w:rPr>
            <w:rFonts w:ascii="Cambria Math" w:eastAsiaTheme="minorEastAsia" w:hAnsi="Cambria Math" w:cs="Times New Roman"/>
            <w:sz w:val="24"/>
            <w:szCs w:val="24"/>
            <w:lang w:val="en-US"/>
          </w:rPr>
          <m:t>=c</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lang w:val="en-US"/>
                              </w:rPr>
                              <m:t>c</m:t>
                            </m:r>
                          </m:den>
                        </m:f>
                      </m:e>
                    </m:d>
                  </m:num>
                  <m:den>
                    <m:r>
                      <w:rPr>
                        <w:rFonts w:ascii="Cambria Math" w:eastAsiaTheme="minorEastAsia" w:hAnsi="Cambria Math" w:cs="Times New Roman"/>
                        <w:sz w:val="24"/>
                        <w:szCs w:val="24"/>
                      </w:rPr>
                      <m:t>Ω</m:t>
                    </m:r>
                  </m:den>
                </m:f>
              </m:e>
            </m:d>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c</m:t>
                </m:r>
              </m:num>
              <m:den>
                <m:r>
                  <w:rPr>
                    <w:rFonts w:ascii="Cambria Math" w:eastAsiaTheme="minorEastAsia" w:hAnsi="Cambria Math" w:cs="Times New Roman"/>
                    <w:sz w:val="24"/>
                    <w:szCs w:val="24"/>
                    <w:lang w:val="en-US"/>
                  </w:rPr>
                  <m:t>2</m:t>
                </m:r>
              </m:den>
            </m:f>
          </m:sup>
        </m:s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c-1</m:t>
            </m:r>
          </m:sup>
        </m:s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Ω</m:t>
                        </m:r>
                      </m:den>
                    </m:f>
                    <m:r>
                      <w:rPr>
                        <w:rFonts w:ascii="Cambria Math" w:eastAsiaTheme="minorEastAsia" w:hAnsi="Cambria Math" w:cs="Times New Roman"/>
                        <w:sz w:val="24"/>
                        <w:szCs w:val="24"/>
                        <w:lang w:val="en-US"/>
                      </w:rPr>
                      <m:t>Γ</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num>
                          <m:den>
                            <m:r>
                              <w:rPr>
                                <w:rFonts w:ascii="Cambria Math" w:eastAsiaTheme="minorEastAsia" w:hAnsi="Cambria Math" w:cs="Times New Roman"/>
                                <w:sz w:val="24"/>
                                <w:szCs w:val="24"/>
                                <w:lang w:val="en-US"/>
                              </w:rPr>
                              <m:t>c</m:t>
                            </m:r>
                          </m:den>
                        </m:f>
                      </m:e>
                    </m:d>
                  </m:e>
                </m:d>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c</m:t>
                    </m:r>
                  </m:num>
                  <m:den>
                    <m:r>
                      <w:rPr>
                        <w:rFonts w:ascii="Cambria Math" w:eastAsiaTheme="minorEastAsia" w:hAnsi="Cambria Math" w:cs="Times New Roman"/>
                        <w:sz w:val="24"/>
                        <w:szCs w:val="24"/>
                        <w:lang w:val="en-US"/>
                      </w:rPr>
                      <m:t>2</m:t>
                    </m:r>
                  </m:den>
                </m:f>
              </m:sup>
            </m:sSup>
          </m:sup>
        </m:sSup>
      </m:oMath>
    </w:p>
    <w:p w14:paraId="455108DC" w14:textId="076469C7" w:rsidR="002D57C5" w:rsidRDefault="002D57C5" w:rsidP="003D1781">
      <w:pPr>
        <w:pStyle w:val="ListParagraph"/>
        <w:numPr>
          <w:ilvl w:val="1"/>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a special case of </w:t>
      </w:r>
      <m:oMath>
        <m:r>
          <w:rPr>
            <w:rFonts w:ascii="Cambria Math" w:eastAsiaTheme="minorEastAsia" w:hAnsi="Cambria Math" w:cs="Times New Roman"/>
            <w:sz w:val="24"/>
            <w:szCs w:val="24"/>
            <w:lang w:val="en-US"/>
          </w:rPr>
          <m:t>c=2</m:t>
        </m:r>
      </m:oMath>
      <w:r>
        <w:rPr>
          <w:rFonts w:ascii="Times New Roman" w:eastAsiaTheme="minorEastAsia" w:hAnsi="Times New Roman" w:cs="Times New Roman"/>
          <w:sz w:val="24"/>
          <w:szCs w:val="24"/>
          <w:lang w:val="en-US"/>
        </w:rPr>
        <w:t xml:space="preserve"> this describes a Rayleigh distribution.</w:t>
      </w:r>
    </w:p>
    <w:p w14:paraId="111979C1" w14:textId="0FD897B1" w:rsidR="002D57C5" w:rsidRDefault="002D57C5" w:rsidP="003D1781">
      <w:pPr>
        <w:pStyle w:val="ListParagraph"/>
        <w:numPr>
          <w:ilvl w:val="1"/>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a special case of </w:t>
      </w:r>
      <m:oMath>
        <m:r>
          <w:rPr>
            <w:rFonts w:ascii="Cambria Math" w:eastAsiaTheme="minorEastAsia" w:hAnsi="Cambria Math" w:cs="Times New Roman"/>
            <w:sz w:val="24"/>
            <w:szCs w:val="24"/>
            <w:lang w:val="en-US"/>
          </w:rPr>
          <m:t>c=1</m:t>
        </m:r>
      </m:oMath>
      <w:r>
        <w:rPr>
          <w:rFonts w:ascii="Times New Roman" w:eastAsiaTheme="minorEastAsia" w:hAnsi="Times New Roman" w:cs="Times New Roman"/>
          <w:sz w:val="24"/>
          <w:szCs w:val="24"/>
          <w:lang w:val="en-US"/>
        </w:rPr>
        <w:t xml:space="preserve"> this describes an exponential distribution.</w:t>
      </w:r>
    </w:p>
    <w:p w14:paraId="0340093E" w14:textId="42A6ABE5" w:rsidR="002D57C5" w:rsidRDefault="008E07CE" w:rsidP="003D1781">
      <w:pPr>
        <w:pStyle w:val="ListParagraph"/>
        <w:numPr>
          <w:ilvl w:val="1"/>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the SNR per symbol </w:t>
      </w:r>
      <w:proofErr w:type="gramStart"/>
      <w:r>
        <w:rPr>
          <w:rFonts w:ascii="Times New Roman" w:eastAsiaTheme="minorEastAsia" w:hAnsi="Times New Roman" w:cs="Times New Roman"/>
          <w:sz w:val="24"/>
          <w:szCs w:val="24"/>
          <w:lang w:val="en-US"/>
        </w:rPr>
        <w:t>expression</w:t>
      </w:r>
      <w:proofErr w:type="gramEnd"/>
      <w:r>
        <w:rPr>
          <w:rFonts w:ascii="Times New Roman" w:eastAsiaTheme="minorEastAsia" w:hAnsi="Times New Roman" w:cs="Times New Roman"/>
          <w:sz w:val="24"/>
          <w:szCs w:val="24"/>
          <w:lang w:val="en-US"/>
        </w:rPr>
        <w:t xml:space="preserve"> we have:</w:t>
      </w:r>
    </w:p>
    <w:p w14:paraId="0F1D59FE" w14:textId="3CE3535B" w:rsidR="008E07CE" w:rsidRPr="00105058" w:rsidRDefault="0018018B" w:rsidP="008E07CE">
      <w:pPr>
        <w:pStyle w:val="ListParagraph"/>
        <w:numPr>
          <w:ilvl w:val="2"/>
          <w:numId w:val="1"/>
        </w:numPr>
        <w:spacing w:line="36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γ</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γ</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c</m:t>
            </m:r>
          </m:num>
          <m:den>
            <m:r>
              <w:rPr>
                <w:rFonts w:ascii="Cambria Math" w:eastAsiaTheme="minorEastAsia" w:hAnsi="Cambria Math" w:cs="Times New Roman"/>
                <w:sz w:val="24"/>
                <w:szCs w:val="24"/>
                <w:lang w:val="en-US"/>
              </w:rPr>
              <m:t>2</m:t>
            </m:r>
          </m:den>
        </m:f>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lang w:val="en-US"/>
                              </w:rPr>
                              <m:t>c</m:t>
                            </m:r>
                          </m:den>
                        </m:f>
                        <m:ctrlPr>
                          <w:rPr>
                            <w:rFonts w:ascii="Cambria Math" w:eastAsiaTheme="minorEastAsia" w:hAnsi="Cambria Math" w:cs="Times New Roman"/>
                            <w:i/>
                            <w:sz w:val="24"/>
                            <w:szCs w:val="24"/>
                            <w:lang w:val="en-US"/>
                          </w:rPr>
                        </m:ctrlPr>
                      </m:e>
                    </m:d>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acc>
                  </m:den>
                </m:f>
              </m:e>
            </m:d>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c</m:t>
                </m:r>
              </m:num>
              <m:den>
                <m:r>
                  <w:rPr>
                    <w:rFonts w:ascii="Cambria Math" w:eastAsiaTheme="minorEastAsia" w:hAnsi="Cambria Math" w:cs="Times New Roman"/>
                    <w:sz w:val="24"/>
                    <w:szCs w:val="24"/>
                    <w:lang w:val="en-US"/>
                  </w:rPr>
                  <m:t>2</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c</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acc>
                      </m:den>
                    </m:f>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num>
                          <m:den>
                            <m:r>
                              <w:rPr>
                                <w:rFonts w:ascii="Cambria Math" w:eastAsiaTheme="minorEastAsia" w:hAnsi="Cambria Math" w:cs="Times New Roman"/>
                                <w:sz w:val="24"/>
                                <w:szCs w:val="24"/>
                                <w:lang w:val="en-US"/>
                              </w:rPr>
                              <m:t>c</m:t>
                            </m:r>
                          </m:den>
                        </m:f>
                      </m:e>
                    </m:d>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m:t>
                    </m:r>
                  </m:den>
                </m:f>
              </m:sup>
            </m:sSup>
          </m:sup>
        </m:sSup>
        <m:r>
          <w:rPr>
            <w:rFonts w:ascii="Cambria Math" w:eastAsiaTheme="minorEastAsia" w:hAnsi="Cambria Math" w:cs="Times New Roman"/>
            <w:sz w:val="24"/>
            <w:szCs w:val="24"/>
          </w:rPr>
          <m:t>. γ≥0</m:t>
        </m:r>
      </m:oMath>
    </w:p>
    <w:p w14:paraId="7801AC10" w14:textId="77777777" w:rsidR="00105058" w:rsidRPr="00105058" w:rsidRDefault="00105058" w:rsidP="008E07CE">
      <w:pPr>
        <w:pStyle w:val="ListParagraph"/>
        <w:numPr>
          <w:ilvl w:val="2"/>
          <w:numId w:val="1"/>
        </w:numPr>
        <w:spacing w:line="360" w:lineRule="auto"/>
        <w:jc w:val="both"/>
        <w:rPr>
          <w:rFonts w:ascii="Times New Roman" w:eastAsiaTheme="minorEastAsia" w:hAnsi="Times New Roman" w:cs="Times New Roman"/>
          <w:sz w:val="24"/>
          <w:szCs w:val="24"/>
          <w:lang w:val="en-US"/>
        </w:rPr>
      </w:pPr>
    </w:p>
    <w:p w14:paraId="28FAAC7B" w14:textId="77777777" w:rsidR="00250749" w:rsidRPr="005409D7" w:rsidRDefault="00250749" w:rsidP="005409D7">
      <w:pPr>
        <w:spacing w:line="360" w:lineRule="auto"/>
        <w:jc w:val="both"/>
        <w:rPr>
          <w:rFonts w:ascii="Times New Roman" w:eastAsiaTheme="minorEastAsia" w:hAnsi="Times New Roman" w:cs="Times New Roman"/>
          <w:sz w:val="24"/>
          <w:szCs w:val="24"/>
          <w:lang w:val="en-US"/>
        </w:rPr>
      </w:pPr>
    </w:p>
    <w:sectPr w:rsidR="00250749" w:rsidRPr="0054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72E9C"/>
    <w:multiLevelType w:val="hybridMultilevel"/>
    <w:tmpl w:val="5ABEA780"/>
    <w:lvl w:ilvl="0" w:tplc="DD465AEA">
      <w:numFmt w:val="bullet"/>
      <w:lvlText w:val=""/>
      <w:lvlJc w:val="left"/>
      <w:pPr>
        <w:ind w:left="644" w:hanging="360"/>
      </w:pPr>
      <w:rPr>
        <w:rFonts w:ascii="Symbol" w:eastAsiaTheme="minorHAnsi" w:hAnsi="Symbol"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55470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F2"/>
    <w:rsid w:val="000D1DC5"/>
    <w:rsid w:val="00105058"/>
    <w:rsid w:val="00144CD8"/>
    <w:rsid w:val="00151F4C"/>
    <w:rsid w:val="001758FE"/>
    <w:rsid w:val="0018018B"/>
    <w:rsid w:val="0020623B"/>
    <w:rsid w:val="00242738"/>
    <w:rsid w:val="00250749"/>
    <w:rsid w:val="002661E7"/>
    <w:rsid w:val="00274533"/>
    <w:rsid w:val="002A4503"/>
    <w:rsid w:val="002D57C5"/>
    <w:rsid w:val="002F5732"/>
    <w:rsid w:val="00317B46"/>
    <w:rsid w:val="00320AFB"/>
    <w:rsid w:val="003439B0"/>
    <w:rsid w:val="00343CF6"/>
    <w:rsid w:val="003819E3"/>
    <w:rsid w:val="003D1781"/>
    <w:rsid w:val="003D6847"/>
    <w:rsid w:val="005331AF"/>
    <w:rsid w:val="005409D7"/>
    <w:rsid w:val="00585056"/>
    <w:rsid w:val="006216F5"/>
    <w:rsid w:val="00633F5D"/>
    <w:rsid w:val="006936E0"/>
    <w:rsid w:val="006950B7"/>
    <w:rsid w:val="006E10DC"/>
    <w:rsid w:val="00745FF2"/>
    <w:rsid w:val="007B0C3E"/>
    <w:rsid w:val="007D4CEE"/>
    <w:rsid w:val="00817B55"/>
    <w:rsid w:val="00831B68"/>
    <w:rsid w:val="008E07CE"/>
    <w:rsid w:val="008E5BDA"/>
    <w:rsid w:val="009130B9"/>
    <w:rsid w:val="00916385"/>
    <w:rsid w:val="00917CBD"/>
    <w:rsid w:val="00953AEB"/>
    <w:rsid w:val="0095695C"/>
    <w:rsid w:val="009C26FC"/>
    <w:rsid w:val="00AE131C"/>
    <w:rsid w:val="00AF1B60"/>
    <w:rsid w:val="00B076FD"/>
    <w:rsid w:val="00C710BF"/>
    <w:rsid w:val="00CC0420"/>
    <w:rsid w:val="00CC7686"/>
    <w:rsid w:val="00D42562"/>
    <w:rsid w:val="00D73A55"/>
    <w:rsid w:val="00D86EE2"/>
    <w:rsid w:val="00E072A5"/>
    <w:rsid w:val="00E86E2D"/>
    <w:rsid w:val="00F82C49"/>
    <w:rsid w:val="00FE30A0"/>
    <w:rsid w:val="00FF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601F"/>
  <w15:chartTrackingRefBased/>
  <w15:docId w15:val="{A1925E15-EBC7-4873-851F-EF4B7C87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paragraph" w:styleId="Heading2">
    <w:name w:val="heading 2"/>
    <w:basedOn w:val="Normal"/>
    <w:next w:val="Normal"/>
    <w:link w:val="Heading2Char"/>
    <w:uiPriority w:val="9"/>
    <w:semiHidden/>
    <w:unhideWhenUsed/>
    <w:qFormat/>
    <w:rsid w:val="00913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bCs/>
      <w:iCs/>
      <w:color w:val="2F5496" w:themeColor="accent1" w:themeShade="BF"/>
      <w:sz w:val="24"/>
      <w:szCs w:val="24"/>
      <w:lang w:val="el-GR"/>
    </w:rPr>
  </w:style>
  <w:style w:type="character" w:customStyle="1" w:styleId="Heading2Char">
    <w:name w:val="Heading 2 Char"/>
    <w:basedOn w:val="DefaultParagraphFont"/>
    <w:link w:val="Heading2"/>
    <w:uiPriority w:val="9"/>
    <w:semiHidden/>
    <w:rsid w:val="009130B9"/>
    <w:rPr>
      <w:rFonts w:asciiTheme="majorHAnsi" w:eastAsiaTheme="majorEastAsia" w:hAnsiTheme="majorHAnsi" w:cstheme="majorBidi"/>
      <w:color w:val="2F5496" w:themeColor="accent1" w:themeShade="BF"/>
      <w:sz w:val="26"/>
      <w:szCs w:val="26"/>
      <w:lang w:val="el-GR"/>
    </w:rPr>
  </w:style>
  <w:style w:type="paragraph" w:styleId="ListParagraph">
    <w:name w:val="List Paragraph"/>
    <w:basedOn w:val="Normal"/>
    <w:uiPriority w:val="34"/>
    <w:qFormat/>
    <w:rsid w:val="003819E3"/>
    <w:pPr>
      <w:ind w:left="720"/>
      <w:contextualSpacing/>
    </w:pPr>
  </w:style>
  <w:style w:type="character" w:styleId="PlaceholderText">
    <w:name w:val="Placeholder Text"/>
    <w:basedOn w:val="DefaultParagraphFont"/>
    <w:uiPriority w:val="99"/>
    <w:semiHidden/>
    <w:rsid w:val="00916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51</cp:revision>
  <dcterms:created xsi:type="dcterms:W3CDTF">2022-10-13T23:14:00Z</dcterms:created>
  <dcterms:modified xsi:type="dcterms:W3CDTF">2022-10-14T00:39:00Z</dcterms:modified>
</cp:coreProperties>
</file>