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F3C31" w14:textId="766BA3D2" w:rsidR="000715B8" w:rsidRPr="0057288B" w:rsidRDefault="00D00861" w:rsidP="0057288B">
      <w:pPr>
        <w:jc w:val="both"/>
        <w:rPr>
          <w:rFonts w:asciiTheme="majorHAnsi" w:hAnsiTheme="majorHAnsi" w:cstheme="majorHAnsi"/>
          <w:b/>
          <w:bCs/>
        </w:rPr>
      </w:pPr>
      <w:r w:rsidRPr="0057288B">
        <w:rPr>
          <w:rFonts w:asciiTheme="majorHAnsi" w:hAnsiTheme="majorHAnsi" w:cstheme="majorHAnsi"/>
          <w:b/>
          <w:bCs/>
        </w:rPr>
        <w:t>Dominio Core de: Sistema Control de Activos Fijos</w:t>
      </w:r>
      <w:r w:rsidR="007B3645" w:rsidRPr="0057288B">
        <w:rPr>
          <w:rFonts w:asciiTheme="majorHAnsi" w:hAnsiTheme="majorHAnsi" w:cstheme="majorHAnsi"/>
          <w:b/>
          <w:bCs/>
        </w:rPr>
        <w:t xml:space="preserve">   </w:t>
      </w:r>
    </w:p>
    <w:p w14:paraId="1A78B5B7" w14:textId="2A59AC8C" w:rsidR="00CD6005" w:rsidRPr="0057288B" w:rsidRDefault="00CD6005" w:rsidP="0057288B">
      <w:pPr>
        <w:jc w:val="both"/>
        <w:rPr>
          <w:rFonts w:asciiTheme="majorHAnsi" w:hAnsiTheme="majorHAnsi" w:cstheme="majorHAnsi"/>
        </w:rPr>
      </w:pPr>
      <w:r w:rsidRPr="0057288B">
        <w:rPr>
          <w:rFonts w:asciiTheme="majorHAnsi" w:hAnsiTheme="majorHAnsi" w:cstheme="majorHAnsi"/>
        </w:rPr>
        <w:t>Gestionar el ciclo de vida legal, contable y operativo de los bienes patrimoniales de la universidad, garantizando la asignación de responsabilidades a custodios y el cálculo exacto de su depreciación de acuerdo con las normativas estatales vigentes, de forma independiente de las tecnologías de captura de datos o almacenamiento.</w:t>
      </w:r>
    </w:p>
    <w:p w14:paraId="4987C85F" w14:textId="15E0C821" w:rsidR="0088177F" w:rsidRPr="0057288B" w:rsidRDefault="0088177F" w:rsidP="0057288B">
      <w:pPr>
        <w:jc w:val="both"/>
        <w:rPr>
          <w:rFonts w:asciiTheme="majorHAnsi" w:hAnsiTheme="majorHAnsi" w:cstheme="majorHAnsi"/>
          <w:b/>
          <w:bCs/>
        </w:rPr>
      </w:pPr>
      <w:r w:rsidRPr="0057288B">
        <w:rPr>
          <w:rFonts w:asciiTheme="majorHAnsi" w:hAnsiTheme="majorHAnsi" w:cstheme="majorHAnsi"/>
          <w:b/>
          <w:bCs/>
        </w:rPr>
        <w:t xml:space="preserve">Entidades Principales (Core </w:t>
      </w:r>
      <w:proofErr w:type="spellStart"/>
      <w:r w:rsidRPr="0057288B">
        <w:rPr>
          <w:rFonts w:asciiTheme="majorHAnsi" w:hAnsiTheme="majorHAnsi" w:cstheme="majorHAnsi"/>
          <w:b/>
          <w:bCs/>
        </w:rPr>
        <w:t>Entities</w:t>
      </w:r>
      <w:proofErr w:type="spellEnd"/>
      <w:r w:rsidRPr="0057288B">
        <w:rPr>
          <w:rFonts w:asciiTheme="majorHAnsi" w:hAnsiTheme="majorHAnsi" w:cstheme="majorHAnsi"/>
          <w:b/>
          <w:bCs/>
        </w:rPr>
        <w:t>)</w:t>
      </w:r>
    </w:p>
    <w:p w14:paraId="6460AC26" w14:textId="77777777" w:rsidR="0088177F" w:rsidRPr="0088177F" w:rsidRDefault="0088177F" w:rsidP="0057288B">
      <w:pPr>
        <w:spacing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BO"/>
        </w:rPr>
      </w:pP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>Estas entidades encapsulan las reglas de negocio más generales y de alto nivel. Existirían incluso si el sistema se llevara a cabo de forma manual en carpetas físicas.</w:t>
      </w:r>
    </w:p>
    <w:p w14:paraId="6BB90FE2" w14:textId="77777777" w:rsidR="0088177F" w:rsidRPr="0088177F" w:rsidRDefault="0088177F" w:rsidP="0057288B">
      <w:pPr>
        <w:numPr>
          <w:ilvl w:val="0"/>
          <w:numId w:val="1"/>
        </w:numPr>
        <w:spacing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BO"/>
        </w:rPr>
      </w:pPr>
      <w:proofErr w:type="spellStart"/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ActivoFijo</w:t>
      </w:r>
      <w:proofErr w:type="spellEnd"/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 xml:space="preserve"> (</w:t>
      </w:r>
      <w:proofErr w:type="spellStart"/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Asset</w:t>
      </w:r>
      <w:proofErr w:type="spellEnd"/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):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* </w:t>
      </w:r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Descripción: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Representa cualquier bien material de la universidad que no se consume rápidamente (ej. computadoras de laboratorio, microscopios, vehículos, escritorios).</w:t>
      </w:r>
    </w:p>
    <w:p w14:paraId="35A34863" w14:textId="77777777" w:rsidR="0088177F" w:rsidRPr="0088177F" w:rsidRDefault="0088177F" w:rsidP="0057288B">
      <w:pPr>
        <w:numPr>
          <w:ilvl w:val="1"/>
          <w:numId w:val="1"/>
        </w:numPr>
        <w:spacing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BO"/>
        </w:rPr>
      </w:pPr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Responsabilidad en el Dominio: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Almacena sus atributos base (costo inicial, fecha de alta, estado físico) y contiene la lógica pura para calcular su valor actual neto y su </w:t>
      </w:r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depreciación acumulada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según el tiempo transcurrido, sin importar si esa depreciación se activa por un script de base de datos o un botón web.</w:t>
      </w:r>
    </w:p>
    <w:p w14:paraId="541CDE66" w14:textId="77777777" w:rsidR="0088177F" w:rsidRPr="0088177F" w:rsidRDefault="0088177F" w:rsidP="0057288B">
      <w:pPr>
        <w:numPr>
          <w:ilvl w:val="0"/>
          <w:numId w:val="1"/>
        </w:numPr>
        <w:spacing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BO"/>
        </w:rPr>
      </w:pPr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Custodio (Custodian / Responsable):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* </w:t>
      </w:r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Descripción: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El funcionario público, docente o administrativo de la UMSS a quien se le asigna la responsabilidad legal y física sobre uno o varios activos.</w:t>
      </w:r>
    </w:p>
    <w:p w14:paraId="728CC020" w14:textId="77777777" w:rsidR="0088177F" w:rsidRPr="0088177F" w:rsidRDefault="0088177F" w:rsidP="0057288B">
      <w:pPr>
        <w:numPr>
          <w:ilvl w:val="1"/>
          <w:numId w:val="1"/>
        </w:numPr>
        <w:spacing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BO"/>
        </w:rPr>
      </w:pPr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Responsabilidad en el Dominio: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Valida las reglas de asignación (por ejemplo, que un custodio debe estar en estado "Activo" en la institución para recibir bienes) y mantiene el historial inmutable de actas de entrega y conformidad.</w:t>
      </w:r>
    </w:p>
    <w:p w14:paraId="1CB379FF" w14:textId="5CDD3143" w:rsidR="0088177F" w:rsidRPr="0088177F" w:rsidRDefault="0088177F" w:rsidP="0057288B">
      <w:pPr>
        <w:numPr>
          <w:ilvl w:val="0"/>
          <w:numId w:val="1"/>
        </w:numPr>
        <w:spacing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BO"/>
        </w:rPr>
      </w:pPr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Ubicación / Unidad Organizacional (</w:t>
      </w:r>
      <w:proofErr w:type="spellStart"/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Location</w:t>
      </w:r>
      <w:proofErr w:type="spellEnd"/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 xml:space="preserve"> / </w:t>
      </w:r>
      <w:proofErr w:type="spellStart"/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Department</w:t>
      </w:r>
      <w:proofErr w:type="spellEnd"/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):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* </w:t>
      </w:r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Descripción: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La estructura jerárquica institucional (</w:t>
      </w:r>
      <w:proofErr w:type="gramStart"/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Facultad </w:t>
      </w:r>
      <w:r w:rsidR="0057288B">
        <w:rPr>
          <w:rFonts w:asciiTheme="majorHAnsi" w:eastAsia="Times New Roman" w:hAnsiTheme="majorHAnsi" w:cstheme="majorHAnsi"/>
          <w:sz w:val="24"/>
          <w:szCs w:val="24"/>
          <w:lang w:eastAsia="es-BO"/>
        </w:rPr>
        <w:t>,</w:t>
      </w:r>
      <w:proofErr w:type="gramEnd"/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Carrera </w:t>
      </w:r>
      <w:r w:rsidR="0057288B">
        <w:rPr>
          <w:rFonts w:asciiTheme="majorHAnsi" w:eastAsia="Times New Roman" w:hAnsiTheme="majorHAnsi" w:cstheme="majorHAnsi"/>
          <w:sz w:val="24"/>
          <w:szCs w:val="24"/>
          <w:lang w:eastAsia="es-BO"/>
        </w:rPr>
        <w:t>,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Laboratorio/Oficina) donde físicamente debe residir el activo.</w:t>
      </w:r>
    </w:p>
    <w:p w14:paraId="4BF64AD2" w14:textId="2158B4D1" w:rsidR="007B3645" w:rsidRPr="0057288B" w:rsidRDefault="0088177F" w:rsidP="00176B99">
      <w:pPr>
        <w:numPr>
          <w:ilvl w:val="1"/>
          <w:numId w:val="1"/>
        </w:numPr>
        <w:spacing w:after="100" w:afterAutospacing="1" w:line="240" w:lineRule="auto"/>
        <w:jc w:val="both"/>
        <w:rPr>
          <w:rFonts w:asciiTheme="majorHAnsi" w:hAnsiTheme="majorHAnsi" w:cstheme="majorHAnsi"/>
        </w:rPr>
      </w:pPr>
      <w:r w:rsidRPr="0088177F">
        <w:rPr>
          <w:rFonts w:asciiTheme="majorHAnsi" w:eastAsia="Times New Roman" w:hAnsiTheme="majorHAnsi" w:cstheme="majorHAnsi"/>
          <w:b/>
          <w:bCs/>
          <w:sz w:val="24"/>
          <w:szCs w:val="24"/>
          <w:lang w:eastAsia="es-BO"/>
        </w:rPr>
        <w:t>Responsabilidad en el Dominio:</w:t>
      </w:r>
      <w:r w:rsidRPr="0088177F">
        <w:rPr>
          <w:rFonts w:asciiTheme="majorHAnsi" w:eastAsia="Times New Roman" w:hAnsiTheme="majorHAnsi" w:cstheme="majorHAnsi"/>
          <w:sz w:val="24"/>
          <w:szCs w:val="24"/>
          <w:lang w:eastAsia="es-BO"/>
        </w:rPr>
        <w:t xml:space="preserve"> Gobierna las reglas de transferencia. Define si un activo tiene permitido moverse entre unidades y registra la trazabilidad geográfica del patrimonio de la universidad.</w:t>
      </w:r>
    </w:p>
    <w:p w14:paraId="11CC0C98" w14:textId="77777777" w:rsidR="007B3645" w:rsidRPr="0057288B" w:rsidRDefault="007B3645" w:rsidP="0057288B">
      <w:pPr>
        <w:jc w:val="both"/>
        <w:rPr>
          <w:rFonts w:asciiTheme="majorHAnsi" w:hAnsiTheme="majorHAnsi" w:cstheme="majorHAnsi"/>
        </w:rPr>
      </w:pPr>
    </w:p>
    <w:p w14:paraId="480EE372" w14:textId="77777777" w:rsidR="00D00861" w:rsidRPr="0057288B" w:rsidRDefault="00D00861" w:rsidP="0057288B">
      <w:pPr>
        <w:jc w:val="both"/>
        <w:rPr>
          <w:rFonts w:asciiTheme="majorHAnsi" w:hAnsiTheme="majorHAnsi" w:cstheme="majorHAnsi"/>
        </w:rPr>
      </w:pPr>
    </w:p>
    <w:sectPr w:rsidR="00D00861" w:rsidRPr="005728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E22EF"/>
    <w:multiLevelType w:val="multilevel"/>
    <w:tmpl w:val="CC38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8090D"/>
    <w:multiLevelType w:val="multilevel"/>
    <w:tmpl w:val="ED98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61"/>
    <w:rsid w:val="000715B8"/>
    <w:rsid w:val="00176B99"/>
    <w:rsid w:val="0057288B"/>
    <w:rsid w:val="007B3645"/>
    <w:rsid w:val="0088177F"/>
    <w:rsid w:val="00CD6005"/>
    <w:rsid w:val="00D0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3334B"/>
  <w15:docId w15:val="{3103D88F-D6E7-4D20-AB9B-E22260DE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817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8177F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881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math-inline">
    <w:name w:val="math-inline"/>
    <w:basedOn w:val="Fuentedeprrafopredeter"/>
    <w:rsid w:val="0088177F"/>
  </w:style>
  <w:style w:type="character" w:styleId="CdigoHTML">
    <w:name w:val="HTML Code"/>
    <w:basedOn w:val="Fuentedeprrafopredeter"/>
    <w:uiPriority w:val="99"/>
    <w:semiHidden/>
    <w:unhideWhenUsed/>
    <w:rsid w:val="00881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2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2</cp:revision>
  <dcterms:created xsi:type="dcterms:W3CDTF">2026-05-17T22:41:00Z</dcterms:created>
  <dcterms:modified xsi:type="dcterms:W3CDTF">2026-05-17T22:41:00Z</dcterms:modified>
</cp:coreProperties>
</file>