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交接班与考勤排班管理规定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文件编号：AQGL-ZD-2024-003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版    本：V2.5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生效日期：2024年2月1日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编制部门：人力资源部、运营管理部</w:t>
      </w:r>
    </w:p>
    <w:p/>
    <w:p>
      <w:pPr>
        <w:pStyle w:val="Heading1"/>
      </w:pPr>
      <w:r>
        <w:t>第一章 总则</w:t>
      </w:r>
    </w:p>
    <w:p>
      <w:pPr>
        <w:pStyle w:val="Heading2"/>
      </w:pPr>
      <w:r>
        <w:t>1.1 编制目的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规范安保执勤交接班和考勤排班管理工作，确保安保岗位24小时不间断运转，明确交接班双方责任，维护正常工作秩序，保障安保人员合法权益，根据《中华人民共和国劳动法》《保安服务管理条例》等法律法规，结合公司实际情况，特制定本规定。</w:t>
      </w:r>
    </w:p>
    <w:p>
      <w:pPr>
        <w:pStyle w:val="Heading2"/>
      </w:pPr>
      <w:r>
        <w:t>1.2 适用范围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本规定适用于公司所有实行轮班制的安保服务项目。各项目部应严格按照本规定执行交接班和考勤排班管理工作。</w:t>
      </w:r>
    </w:p>
    <w:p>
      <w:pPr>
        <w:pStyle w:val="Heading1"/>
      </w:pPr>
      <w:r>
        <w:t>第二章 交接班管理</w:t>
      </w:r>
    </w:p>
    <w:p>
      <w:pPr>
        <w:pStyle w:val="Heading2"/>
      </w:pPr>
      <w:r>
        <w:t>2.1 交接班基本流程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一、交接班实行面对面交接制度，交班人员与接班人员必须在工作岗位现场完成交接，不得以电话、短信等方式替代。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二、交接班应在规定时间前15分钟开始准备。交班人员应整理好值班记录、清理值班区域卫生、清点装备器材，做好交接准备。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三、接班人员应提前10分钟到达岗位，了解上一班工作情况，检查装备器材状态，确认无误后双方在《交接班记录本》上签字确认。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四、交接班时间不计入交班人员工作时间，但接班人员从签字时刻起即进入工作状态。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五、交接班过程中如遇突发事件或紧急情况，交班人员应继续履行职责，待情况处置完毕或稳定后再行交接。</w:t>
      </w:r>
    </w:p>
    <w:p>
      <w:pPr>
        <w:pStyle w:val="Heading2"/>
      </w:pPr>
      <w:r>
        <w:t>2.2 交接班内容清单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交接班应包含以下内容，双方逐项确认：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（一）在岗情况：本班次人员在岗情况，是否有迟到、早退、缺岗等情况。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（二）安全状况：服务区域当前安全状况，是否有安全隐患或异常情况。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（三）待处理事项：上一班次尚未处理完毕、需要下一班次继续跟进的事项。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（四）装备状态：对讲机、巡更棒、执法记录仪、防暴器材等装备的数量和完好状态。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（五）钥匙及门禁卡：值班室钥匙、各区域门禁卡的数量和保管状态。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（六）来访登记：当前未离开的来访人员信息，需要关注的来访对象。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（七）上级指示：客户单位或公司上级下达的最新工作指示和要求。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（八）设施设备：监控设备、报警设备、照明设备等运行状态。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（九）其他事项：需要交接的其他重要信息。</w:t>
      </w:r>
    </w:p>
    <w:p>
      <w:pPr>
        <w:pStyle w:val="Heading2"/>
      </w:pPr>
      <w:r>
        <w:t>2.3 交接班记录管理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一、《交接班记录本》由项目部统一配发，编号管理，不得撕页、涂改。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二、交接班记录应由交班人和接班人共同填写，双方签字确认。记录内容应完整、准确、清晰。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三、交接班记录本使用完毕后，由项目部负责人收回保管，按月归档，保存期限不少于3年。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四、项目部负责人应每周检查交接班记录，发现问题及时纠正。分公司安全管理部门应每月抽查交接班记录，纳入项目考核。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五、电子交接班记录（如使用APP等电子系统）与纸质记录具有同等效力，但应确保数据安全和可追溯性。</w:t>
      </w:r>
    </w:p>
    <w:p>
      <w:pPr>
        <w:pStyle w:val="Heading1"/>
      </w:pPr>
      <w:r>
        <w:t>第三章 排班制度</w:t>
      </w:r>
    </w:p>
    <w:p>
      <w:pPr>
        <w:pStyle w:val="Heading2"/>
      </w:pPr>
      <w:r>
        <w:t>3.1 三班倒排班规则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一、安保执勤岗位原则上实行三班倒排班制度，即早班（7:00-15:00）、中班（15:00-23:00）、夜班（23:00-次日7:00），确保岗位24小时有人值守。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二、各班次之间应保证不少于1小时的交接班和准备时间。夜班人员下班后应保证不少于8小时的休息时间。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三、排班应遵循"公平、公正、合理"原则，综合考虑人员数量、岗位需求、个人能力、身体状况等因素。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四、同一人员不得连续工作超过12小时。因特殊情况需要加班的，应经项目部负责人批准，并按规定支付加班工资或安排补休。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五、排班应保证关键岗位（门卫、监控室、巡逻岗）有足够人员在岗，同时预留一定数量的备勤人员应对突发情况。</w:t>
      </w:r>
    </w:p>
    <w:p>
      <w:pPr>
        <w:pStyle w:val="Heading2"/>
      </w:pPr>
      <w:r>
        <w:t>3.2 排班表发布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一、项目部应于每月25日前编制完成次月排班表，经项目部负责人审批后发布。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二、排班表应明确每人每日的班次、岗位、工作时间等信息，并在值班室显著位置张贴公示。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三、排班表一经发布，原则上不得随意调整。确需调整的，应提前3天申请并经项目部负责人批准。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四、排班表应同时报分公司运营管理部备案，作为考勤核查和工资核算的依据。</w:t>
      </w:r>
    </w:p>
    <w:p>
      <w:pPr>
        <w:pStyle w:val="Heading1"/>
      </w:pPr>
      <w:r>
        <w:t>第四章 请假、调休、换班管理</w:t>
      </w:r>
    </w:p>
    <w:p>
      <w:pPr>
        <w:pStyle w:val="Heading2"/>
      </w:pPr>
      <w:r>
        <w:t>4.1 请假审批流程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一、安保人员请假应提前填写《请假申请表》，按照审批权限逐级审批。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二、请假1天以内的，由班组长审批；请假2-3天的，由项目部负责人审批；请假3天以上的，由分公司人力资源部门审批。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三、因突发疾病或紧急事务无法提前请假的，应在当班次开始前电话通知班组长或项目部负责人，并在返岗后24小时内补办请假手续。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四、请假期间不计入工作时间，按照公司薪酬管理制度执行。年休假、婚假、丧假等法定假期按国家规定执行。</w:t>
      </w:r>
    </w:p>
    <w:p>
      <w:pPr>
        <w:pStyle w:val="Heading2"/>
      </w:pPr>
      <w:r>
        <w:t>4.2 换班管理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一、安保人员因个人原因需要换班的，应提前24小时向班组长提出申请，说明换班原因和换班对象。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二、换班须经双方同意，且换班人员应具备相应岗位的任职资格和能力。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三、换班申请经班组长同意、项目部负责人批准后方可执行。未经批准私自换班的，双方均按旷工处理。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四、换班记录应在排班表上注明，并由双方签字确认。</w:t>
      </w:r>
    </w:p>
    <w:p>
      <w:pPr>
        <w:pStyle w:val="Heading1"/>
      </w:pPr>
      <w:r>
        <w:t>第五章 迟到早退旷工处理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一、迟到：超过规定上班时间15分钟以内到岗的，视为迟到。当月累计迟到3次以内的，每次扣罚50元；累计迟到4-5次的，每次扣罚100元；累计迟到6次及以上的，给予书面警告处分，并扣罚当月绩效奖金。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二、早退：未经批准提前15分钟以内离岗的，视为早退。早退处理标准与迟到相同。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三、旷工：未经请假或请假未获批准而不到岗的，以及超过规定上班时间15分钟以上到岗的，视为旷工。旷工1天的，扣罚3倍日工资；连续旷工3天或全年累计旷工5天及以上的，公司有权解除劳动合同。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四、迟到、早退、旷工记录由项目部考勤员负责统计，每月汇总报分公司人力资源部门，纳入当月工资核算。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五、因交通拥堵、恶劣天气等客观原因导致迟到的，经项目部负责人核实后可酌情减免处罚，但应提供相应证明材料。</w:t>
      </w:r>
    </w:p>
    <w:p>
      <w:pPr>
        <w:pStyle w:val="Heading1"/>
      </w:pPr>
      <w:r>
        <w:t>第六章 节假日排班特殊安排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一、国家法定节假日期间，各项目部应提前15天编制节假日专项排班表，确保各岗位人员充足。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二、节假日排班应遵循"轮流值班、公平分配"原则，确保每位员工在年度内享有合理的节假日休息时间。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三、法定节假日安排工作的，按照不低于工资的300%支付加班工资。休息日安排工作且不能安排补休的，按照不低于工资的200%支付加班工资。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四、春节、国庆节等长假期间，应安排项目部负责人或带班领导在岗带班，确保指挥调度畅通。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五、节假日期间，在岗人员应提高警惕，加强巡逻检查，确保服务区域安全。严禁在岗期间饮酒、聚众赌博。</w:t>
      </w:r>
    </w:p>
    <w:p>
      <w:pPr>
        <w:pStyle w:val="Heading1"/>
      </w:pPr>
      <w:r>
        <w:t>第七章 考勤异常处理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一、考勤异常包括：打卡记录缺失、打卡时间异常、GPS定位异常（使用电子考勤的项目）等情况。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二、考勤员应每日核查考勤数据，发现异常情况后及时与相关人员核实，查明原因。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三、因设备故障、系统异常等技术原因导致考勤异常的，由项目部出具情况说明，经分公司人力资源部门审核后，按正常出勤处理。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四、因个人原因导致考勤异常的（如忘记打卡、代打卡等），由本人提交书面说明，经项目部负责人审批后处理。代打卡行为一经查实，双方均给予严重警告处分。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五、考勤异常处理结果应在当月工资核算前完成，逾期未处理的按实际考勤记录执行。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六、员工对考勤结果有异议的，可在收到考勤确认单后3个工作日内向项目部提出申诉。项目部应在5个工作日内调查核实并给予答复。对项目部答复仍有异议的，可向分公司人力资源部门申请复核。</w:t>
      </w:r>
    </w:p>
    <w:p>
      <w:pPr>
        <w:pStyle w:val="Heading1"/>
      </w:pPr>
      <w:r>
        <w:t>第八章 附则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一、本规定由公司人力资源部和运营管理部共同负责解释和修订。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二、本规定自2024年2月1日起施行，原《交接班管理办法》（AQGL-ZD-2021-008）和《考勤排班管理规定》（AQGL-ZD-2021-009）同时废止。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三、各分公司应根据本规定制定实施细则，报公司人力资源部和运营管理部备案后执行。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