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Family Feelers</w:t>
      </w:r>
    </w:p>
    <w:p>
      <w:r>
        <w:t>Part A: Reflect Together</w:t>
      </w:r>
    </w:p>
    <w:p>
      <w:r>
        <w:t>Which sense helps you know if the trash needs to go out? A) Hearing.</w:t>
        <w:br/>
        <w:t xml:space="preserve">    B) Smell (Yuck!).</w:t>
        <w:br/>
        <w:t xml:space="preserve">    C) Taste.</w:t>
      </w:r>
    </w:p>
    <w:p>
      <w:r>
        <w:t>What is "Interoception"? A) Feeling what is happening inside your body (Hungry, Tired, Hot).</w:t>
        <w:br/>
        <w:t xml:space="preserve">    B) Moving fast.</w:t>
        <w:br/>
        <w:t xml:space="preserve">    C) Watching TV.</w:t>
      </w:r>
    </w:p>
    <w:p>
      <w:r>
        <w:t>True or False : We can communicate without talking.</w:t>
      </w:r>
    </w:p>
    <w:p>
      <w:r>
        <w:t>(True. We use facial expressions and body language that others Perceive).     How do you help a "Overwhelmed" sensory system? A) Turn up the music.</w:t>
        <w:br/>
        <w:t xml:space="preserve">    B) Turn off lights and find a quiet place (Calm Down Corner).</w:t>
        <w:br/>
        <w:t xml:space="preserve">    C) Scream.</w:t>
      </w:r>
    </w:p>
    <w:p>
      <w:r>
        <w:t>Why is it important to notice when someone looks sad? A) So you can take a picture.</w:t>
        <w:br/>
        <w:t xml:space="preserve">    B) So you can offer help or a hug (Empathy).</w:t>
        <w:br/>
        <w:t xml:space="preserve">    C) It doesn't matter.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