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</w:t>
      </w:r>
    </w:p>
    <w:p>
      <w:r>
        <w:t>Part A: Multiple Choice</w:t>
      </w:r>
    </w:p>
    <w:p>
      <w:r>
        <w:t>The number of policies in a flat POMDP with K actions and planning horizon T is:</w:t>
        <w:br/>
        <w:t>A) K + T</w:t>
        <w:br/>
        <w:t>B) K · T</w:t>
        <w:br/>
        <w:t>C) K^T — exponential in the planning horizon</w:t>
        <w:br/>
        <w:t>D) T^K</w:t>
      </w:r>
    </w:p>
    <w:p>
      <w:r>
        <w:t>Sophisticated inference extends basic EFE by:</w:t>
        <w:br/>
        <w:t>A) Adding more hidden states</w:t>
        <w:br/>
        <w:t>B) Simulating future observations and the belief updates they will produce — recursive meta-cognition</w:t>
        <w:br/>
        <w:t>C) Removing epistemic value</w:t>
        <w:br/>
        <w:t>D) Using only pragmatic considerations</w:t>
      </w:r>
    </w:p>
    <w:p>
      <w:r>
        <w:t>In a hierarchical POMDP, higher levels:</w:t>
        <w:br/>
        <w:t>A) Process data at a faster timescale</w:t>
        <w:br/>
        <w:t>B) Set context (initial states, preferences) for lower levels and operate at slower timescales</w:t>
        <w:br/>
        <w:t>C) Are identical to lower levels</w:t>
        <w:br/>
        <w:t>D) Only handle sensory processing</w:t>
      </w:r>
    </w:p>
    <w:p>
      <w:r>
        <w:t>The computational explosion of planning can be managed by:</w:t>
        <w:br/>
        <w:t>A) Ignoring future consequences entirely</w:t>
        <w:br/>
        <w:t>B) Policy pruning, habit formation, and hierarchical decomposition</w:t>
        <w:br/>
        <w:t>C) Always planning to the maximum depth</w:t>
        <w:br/>
        <w:t>D) Using random policy selection</w:t>
      </w:r>
    </w:p>
    <w:p>
      <w:r>
        <w:t>Deep temporal planning requires:</w:t>
        <w:br/>
        <w:t>A) Only current observations</w:t>
        <w:br/>
        <w:t>B) Predicting future states, observations, and belief updates over the planning horizon</w:t>
        <w:br/>
        <w:t>C) Complete knowledge of the environment</w:t>
        <w:br/>
        <w:t>D) No generative model</w:t>
      </w:r>
    </w:p>
    <w:p>
      <w:r>
        <w:t>A habit in Active Inference terms is:</w:t>
        <w:br/>
        <w:t>A) A random behavior pattern</w:t>
        <w:br/>
        <w:t>B) A policy with consistently low EFE that can be selected without full EFE evaluation — reducing computational cost</w:t>
        <w:br/>
        <w:t>C) An innate reflex</w:t>
        <w:br/>
        <w:t>D) A policy forced by external constraints</w:t>
      </w:r>
    </w:p>
    <w:p>
      <w:r>
        <w:t>The relationship between Active Inference planning and dynamic programming (Bellman equation) is:</w:t>
        <w:br/>
        <w:t>A) They are identical</w:t>
        <w:br/>
        <w:t>B) Active Inference uses EFE (which includes epistemic value) instead of expected reward, and evaluates policies rather than value functions</w:t>
        <w:br/>
        <w:t>C) Active Inference does not involve future planning</w:t>
        <w:br/>
        <w:t>D) Dynamic programming includes exploration automatically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