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 (Computational Neuroscience)</w:t>
      </w:r>
    </w:p>
    <w:p>
      <w:r>
        <w:t>Name : _ _  Date : _ _</w:t>
      </w:r>
    </w:p>
    <w:p>
      <w:r>
        <w:t>Part A: Multiple Choice</w:t>
      </w:r>
    </w:p>
    <w:p>
      <w:r>
        <w:t>1. The prefrontal cortex maintains working memory through:</w:t>
        <w:br/>
        <w:t>A) Permanent structural changes in neurons</w:t>
        <w:br/>
        <w:t>B) Sustained neural activity that persists after the stimulus is removed</w:t>
        <w:br/>
        <w:t>C) Storing information in neurotransmitter vesicles</w:t>
        <w:br/>
        <w:t>D) Rapid synapse formation and destruction</w:t>
      </w:r>
    </w:p>
    <w:p>
      <w:r>
        <w:t>2. The dorsal attention network is:</w:t>
        <w:br/>
        <w:t>A) Automatic and stimulus-driven</w:t>
        <w:br/>
        <w:t>B) Goal-directed and voluntary — increasing precision on task-relevant information</w:t>
        <w:br/>
        <w:t>C) Only active during sleep</w:t>
        <w:br/>
        <w:t>D) Responsible for emotional processing</w:t>
      </w:r>
    </w:p>
    <w:p>
      <w:r>
        <w:t>3. The P300 ERP component reflects:</w:t>
        <w:br/>
        <w:t>A) The onset of visual processing</w:t>
        <w:br/>
        <w:t>B) Context updating and belief revision following an unexpected stimulus</w:t>
        <w:br/>
        <w:t>C) Motor preparation</w:t>
        <w:br/>
        <w:t>D) Auditory processing exclusively</w:t>
      </w:r>
    </w:p>
    <w:p>
      <w:r>
        <w:t>4. In the Active Inference account of schizophrenia, delusions arise from:</w:t>
        <w:br/>
        <w:t>A) Lack of intelligence</w:t>
        <w:br/>
        <w:t>B) Aberrantly high precision on prediction errors, making false beliefs feel certain</w:t>
        <w:br/>
        <w:t>C) Low brain activity overall</w:t>
        <w:br/>
        <w:t>D) Damage to the occipital lobe</w:t>
      </w:r>
    </w:p>
    <w:p>
      <w:r>
        <w:t>5. Frontal theta oscillations (4-8 Hz) increase during:</w:t>
        <w:br/>
        <w:t>A) Relaxation</w:t>
        <w:br/>
        <w:t>B) Cognitive control, conflict detection, and belief updating</w:t>
        <w:br/>
        <w:t>C) Deep sleep only</w:t>
        <w:br/>
        <w:t>D) Repetitive motor tasks</w:t>
      </w:r>
    </w:p>
    <w:p>
      <w:r>
        <w:t>6. The ventral attention network detects:</w:t>
        <w:br/>
        <w:t>A) Planned, anticipated stimuli</w:t>
        <w:br/>
        <w:t>B) Salient, unexpected stimuli that generate large prediction errors</w:t>
        <w:br/>
        <w:t>C) Only visual stimuli</w:t>
        <w:br/>
        <w:t>D) Internal thoughts</w:t>
      </w:r>
    </w:p>
    <w:p>
      <w:r>
        <w:t>7. ADHD in the precision framework involves:</w:t>
        <w:br/>
        <w:t>A) Too much attention to everything</w:t>
        <w:br/>
        <w:t>B) Impaired precision modulation — difficulty boosting relevant and suppressing irrelevant signals</w:t>
        <w:br/>
        <w:t>C) Damage to the cerebellum</w:t>
        <w:br/>
        <w:t>D) Excessive serotonin</w:t>
      </w:r>
    </w:p>
    <w:p>
      <w:r>
        <w:t>Part B: Short Answer</w:t>
      </w:r>
    </w:p>
    <w:p>
      <w:r>
        <w:t>1. Explain how working memory in the PFC implements the approximate posterior q(s) in Active Inference. What is being "held in mind," and why does it need to be updated?</w:t>
      </w:r>
    </w:p>
    <w:p>
      <w:r>
        <w:t>2. A person with depression finds it hard to motivate themselves to do things they used to enjoy (anhedonia). Using the precision framework, explain which prediction errors are under-weighted and how this produces the symptom.</w:t>
      </w:r>
    </w:p>
    <w:p>
      <w:r>
        <w:t>3. Compare top-down and bottom-up attention at the neural level. Give a real-life scenario where both operate simultaneously and explain how they cooperate.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