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Phenomenological Analysis of Predictive Processing</w:t>
      </w:r>
    </w:p>
    <w:p>
      <w:r>
        <w:t>Learning Goal: Apply rigorous first-person phenomenological methods to analyze, validate, and critique the third-person cognitive claims of predictive processing and Active Inference.</w:t>
      </w:r>
    </w:p>
    <w:p>
      <w:r>
        <w:t>Part 1: Phenomenological Mapping and Ontology</w:t>
      </w:r>
    </w:p>
    <w:p>
      <w:r>
        <w:t>Exercise : Predictive Processing heavily borrows concepts from phenomenological philosophers (often implicitly). For each phenomenological concept below, vigorously explain the corresponding Active Inference formalization. Crucially, assess the quality of this mapping—does the math genuinely capture the lived experience, or does it reduce and distort it?</w:t>
      </w:r>
    </w:p>
    <w:p>
      <w:r>
        <w:t>Phenomenological Concept  Active Inference Formalization  Quality of Mapping (1-5)  Justification &amp; Critique      Intentionality (Husserl's "aboutness")  Generative model predictions regarding hidden states      Ready-to-hand ( Zuhandenheit , Heidegger)  High precision on prior policies / Low prediction error      Body schema (Merleau-Ponty)  Deep, high-precision proprioceptive/interoceptive priors      Lifeworld ( Lebenswelt , Husserl)  The agent's global prior beliefs (the $D$ matrix)      Intersubjectivity (Husserl)  Multi-agent generalized synchronization / shared Markov blankets       Write your response here  Part 2: First-Person Prediction Error Report</w:t>
      </w:r>
    </w:p>
    <w:p>
      <w:r>
        <w:t>Learning Goal: Train your capacity for introspection by using phenomenological description ("bracketing") to dissect your own moment-to-moment prediction errors.</w:t>
      </w:r>
    </w:p>
    <w:p>
      <w:r>
        <w:t>Exercise : Over the course of 48 hours, maintain a "prediction error journal." Note exactly three instances where a prediction error became acutely, phenomenologically salient (e.g., a stair missing in the dark, a friend reacting uncharacteristically, a sudden loud noise). For each event:</w:t>
      </w:r>
    </w:p>
    <w:p>
      <w:r>
        <w:t>Phenomenological epoché : Describe the situation purely in terms of lived experience, bracketed from your knowledge of physics or psychology. What was the exact texture of the surprise?  Computational Translation : Analyze the event strictly in Active Inference terms. What specific hierarchical level of the generative model was violated? Was it a sensory prediction error or a state prediction error?  Resolution Mechanics : How did your system resolve the free energy? Did you engage in perceptual inference (updating your belief about the world), active inference (moving your body to change the sensation), or precision-weighting (ignoring the error as noise)?  Affective Valence : Describe the emotional valence attached to the error. How does this map to the rate of free energy reduction over time?   Write your response here  Part 3: The Realism Debate</w:t>
      </w:r>
    </w:p>
    <w:p>
      <w:r>
        <w:t>Learning Goal: Evaluate the centuries-old direct vs. indirect realism debate through the mathematical lens of predictive processing.</w:t>
      </w:r>
    </w:p>
    <w:p>
      <w:r>
        <w:t>Exercise : Consider a simple, everyday perceptual experience: staring at a bright red apple resting on a wooden table.</w:t>
      </w:r>
    </w:p>
    <w:p>
      <w:r>
        <w:t>Describe this precise experience from a direct realist perspective (e.g., Gibsonian ecological psychology—you are directly picking up affordances from the layout of the environment).  Describe it from a classic indirect realist perspective (e.g., you are perceiving an internal, Cartesian representation or "sense-data" of the apple constructed in your visual cortex).  Describe it from the Active Inference perspective (your generative model is actively predicting "apple-like" sensory data; the prediction is confirmed when the resulting prediction error is minimized).  Synthesis : Which account best captures the actual phenomenology—the unmediated "what it's like"—of seeing the apple? Does the Active Inference view inevitably collapse into a form of neuro-solipsism ("we only ever perceive our own predictions"), or can it be reconciled with enactive, world-involving realism?   Write your response here  Part 4: The Illusion Challenge</w:t>
      </w:r>
    </w:p>
    <w:p>
      <w:r>
        <w:t>Learning Goal: Analyze perceptual illusions as structural failures of the generative model, revealing its hidden priors.</w:t>
      </w:r>
    </w:p>
    <w:p>
      <w:r>
        <w:t>Exercise : Choose a well-documented perceptual illusion (e.g., the Müller-Lyer illusion, the Rubber Hand illusion, the Hollow-Face mask).</w:t>
      </w:r>
    </w:p>
    <w:p>
      <w:r>
        <w:t>Describe the illusion phenomenologically (what do you feel or see , despite knowing it's false?).  Explain exactly why the generative model is mathematically forced to produce the illusory percept. What specific, evolutionary rigid prior is overriding the bottom-up sensory prediction error?  If, as Anil Seth claims, waking perception is simply a "controlled hallucination," what formally distinguishes this clinical illusion from "normal" perception within the Active Inference framework?  What does the persistence of the illusion (even after you gain explicit cognitive knowledge of how it works) tell us about the modularity and precision-weighting of the generative model?   Write your response here  Part 5: Enactivism vs. Predictive Processing</w:t>
      </w:r>
    </w:p>
    <w:p>
      <w:r>
        <w:t>Learning Goal: Critically evaluate the tension between enactivist philosophy and internalist computationalism.</w:t>
      </w:r>
    </w:p>
    <w:p>
      <w:r>
        <w:t>Exercise : Classical enactivism (Varela, Thompson, Noë) rejects the idea that the brain "represents" the world. Predictive Processing relies heavily on "generative models" of hidden states.</w:t>
        <w:br/>
        <w:t>In 300 words, argue whether these two frameworks are fundamentally compatible (as proposed by Clark's "action-oriented models") or fundamentally at odds (as argued by Gallagher or Hutto).</w:t>
      </w:r>
    </w:p>
    <w:p>
      <w:r>
        <w:t>Write your response here  Part 6: Final Reflection</w:t>
      </w:r>
    </w:p>
    <w:p>
      <w:r>
        <w:t>In 400 words, provide a conclusive reflection: Does the profound convergence between 20th-century continental phenomenology and 21st-century Bayesian neurobiology represent a genuine theoretical unification of the hard problem of consciousness, or is it merely a superficial linguistic similarity masking two entirely different epistemological projects (first-person subjective description vs. third-person objective mechanism)?</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