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Enactivism, 4E Cognition, and Active Inference</w:t>
      </w:r>
    </w:p>
    <w:p>
      <w:r>
        <w:t>Learning Goal: Rigorously evaluate the deep philosophical tensions and potential unifications between the computationalism of Active Inference and the radical anti-representationalist claims of 4E (Embodied, Embedded, Enacted, Extended) Cognition.</w:t>
      </w:r>
    </w:p>
    <w:p>
      <w:r>
        <w:t>Part 1: Comprehensive 4E Audit</w:t>
      </w:r>
    </w:p>
    <w:p>
      <w:r>
        <w:t>Exercise : The 4E framework argues that cognition is not locked inside the skull. For each of the 4 E's below, evaluate how deeply (and successfully) the Active Inference framework can formally accommodate the concept.</w:t>
      </w:r>
    </w:p>
    <w:p>
      <w:r>
        <w:t>"E" Domain  Philosophical Definition  Active Inference Mathematical Formalization  Score (1-5)  Primary Theoretical Tension / Failure Mode      Embodied  Cognition is fundamentally shaped by the physical morphology of the body.  Deep interoceptive/proprioceptive priors; physical body as the generative model.      Embedded  Cognition strictly depends upon the structural affordances of the immediate environment.  Environmental states as the external states producing sensory data across the Markov blanket.      Enacted  Cognition is not passive representation, but active sense-making forged through action.  Active inference (minimizing expected free energy via policy selection to change sensory data).      Extended  Cognitive processes literally extend beyond the biological boundary into tools and environments.  Nested Markov blankets encompassing the organism and its epistemic tools.       Write a 300-word critical analysis: Which specific "E" does the mathematics of Active Inference and Markov Blankets accommodate most seamlessly? Which "E" presents the most profound structural friction to the FEP, and why?</w:t>
      </w:r>
    </w:p>
    <w:p>
      <w:r>
        <w:t>Write your response here  Part 2: The Representational War</w:t>
      </w:r>
    </w:p>
    <w:p>
      <w:r>
        <w:t>Learning Goal: Clarify exactly what is at stake in the fierce debate between structural enactivism (Hutto &amp; Myin) and internalist representationalism (Hohwy).</w:t>
      </w:r>
    </w:p>
    <w:p>
      <w:r>
        <w:t>Exercise : Consider three fiercely guarded philosophical positions on what an Active Inference "generative model" actually is philosophically:</w:t>
      </w:r>
    </w:p>
    <w:p>
      <w:r>
        <w:t>Strong Internalist Representationalism (e.g., Jakob Hohwy) : The generative model literally represents the outside world. The brain is an inference machine locked inside a dark skull, building a rich internal simulation of reality. We only ever "see" our own predictions.  Moderate Structural Functionalism (e.g., Andy Clark) : The generative model is a functional, "action-oriented" structure that covaries with environmental regularities to support survival. It is not a detailed Cartesian map, but a pragmatic control system.  Radical Enactivism (e.g., Shaun Gallagher, Daniel Hutto) : There are no internal models or representations. There is only dynamic, sensorimotor coupling between organism and environment. Talk of "generative models" is a misleading computational metaphor imposed by physicists.   Write a 150-word defense for each of the three positions using arguments found in the primary scientific literature. Then, write a 200-word synthesis defining and defending your own definitive stance.</w:t>
      </w:r>
    </w:p>
    <w:p>
      <w:r>
        <w:t>Write your response here  Part 3: The Extended Mind and Nested Blankets</w:t>
      </w:r>
    </w:p>
    <w:p>
      <w:r>
        <w:t>Learning Goal: Test the limits of the Markov Blanket concept when confronted with radical cognitive extension.</w:t>
      </w:r>
    </w:p>
    <w:p>
      <w:r>
        <w:t>Exercise : The Extended Mind Hypothesis (Clark &amp; Chalmers, 1998) famously argues that Otto's notebook literally constitutes part of his memory. Analyze the following four scenarios specifically through the lens of Nested Markov Blankets :</w:t>
      </w:r>
    </w:p>
    <w:p>
      <w:r>
        <w:t>A blind person expertly navigating a crowded sidewalk using a rigid white cane.  A theoretical physicist deriving an equation using a massively complex whiteboard over three hours.  A jury of twelve people making a collective guilty/not-guilty decision through intense deliberation.  A modern driver relying entirely on real-time smartphone GPS navigation to reach a destination.   For each scenario, explicitly answer: (a) Where exactly is the boundary of the primary Markov Blanket? (b) Is the cognitive process genuinely "extended" beyond the biological brain, or merely "scaffolded"? (c) How would you mathematically define the nested blanket that encompasses the tool/group?</w:t>
      </w:r>
    </w:p>
    <w:p>
      <w:r>
        <w:t>Write your response here  Part 4: Cognitive Niche Construction Case Study</w:t>
      </w:r>
    </w:p>
    <w:p>
      <w:r>
        <w:t>Learning Goal: Apply evolutionary niche construction theory using the rigorous metrics of Active Inference.</w:t>
      </w:r>
    </w:p>
    <w:p>
      <w:r>
        <w:t>Exercise : Choose one of the following massive cultural transitions and analyze it strictly as an act of species-level cognitive niche construction:</w:t>
      </w:r>
    </w:p>
    <w:p>
      <w:r>
        <w:t>The global transition from oral traditions to written language (literacy).  The development of formal Hindu-Arabic mathematics and calculus.  The physical construction of the modern university / library system.  The invention and ubiquitous deployment of the global Internet.   Write a 400-word analysis addressing:</w:t>
      </w:r>
    </w:p>
    <w:p>
      <w:r>
        <w:t>How does this specific innovation systematically reduce expected free energy ($G$) for future generations of the species?  How does it physically and epistemically modify the "cognitive niche"?  What entirely new, higher-order Markov Blankets does this technology create?   Write your response here  Part 5: Final Reflection</w:t>
      </w:r>
    </w:p>
    <w:p>
      <w:r>
        <w:t>In 300 words, reflect on the trajectory of the field: Is Active Inference ultimately a traditional, internalist, representationalist framework dressed up in trendy 4E terminology? Or does it possess the mathematical depth to genuinely transcend the stubborn representationalism/enactivism divide? Detail what a fiercely "post-representational" branch of Active Inference would look like over the next decade.</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